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1" w:rsidRPr="004120D2" w:rsidRDefault="001F1381" w:rsidP="001F138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</w:p>
    <w:p w:rsidR="001F1381" w:rsidRPr="004120D2" w:rsidRDefault="001230E7" w:rsidP="001F1381">
      <w:pPr>
        <w:shd w:val="clear" w:color="auto" w:fill="FFFFFF" w:themeFill="background1"/>
        <w:spacing w:line="360" w:lineRule="auto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Załącznik nr 8</w:t>
      </w:r>
      <w:r w:rsidR="001F1381" w:rsidRPr="004120D2">
        <w:rPr>
          <w:rFonts w:ascii="Trebuchet MS" w:hAnsi="Trebuchet MS" w:cs="Calibri"/>
          <w:b/>
          <w:sz w:val="22"/>
          <w:szCs w:val="22"/>
        </w:rPr>
        <w:t xml:space="preserve"> do Wniosku o dofinansowanie</w:t>
      </w:r>
    </w:p>
    <w:p w:rsidR="001F1381" w:rsidRPr="004120D2" w:rsidRDefault="001F1381" w:rsidP="001F1381">
      <w:pPr>
        <w:shd w:val="clear" w:color="auto" w:fill="FFFFFF" w:themeFill="background1"/>
        <w:spacing w:line="360" w:lineRule="auto"/>
        <w:rPr>
          <w:rFonts w:ascii="Trebuchet MS" w:hAnsi="Trebuchet MS" w:cs="Calibri"/>
          <w:b/>
          <w:sz w:val="22"/>
          <w:szCs w:val="22"/>
        </w:rPr>
      </w:pPr>
    </w:p>
    <w:p w:rsidR="0027587B" w:rsidRPr="004120D2" w:rsidRDefault="00DB0EB2" w:rsidP="00D52AE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4120D2">
        <w:rPr>
          <w:rFonts w:ascii="Trebuchet MS" w:hAnsi="Trebuchet MS" w:cs="Calibri"/>
          <w:b/>
          <w:sz w:val="22"/>
          <w:szCs w:val="22"/>
        </w:rPr>
        <w:t>Lista kryteriów wyboru wraz ze wskazaniem, w których miejscach dokumentacji projektu (wniosku o dofinansowanie i załączników)</w:t>
      </w:r>
    </w:p>
    <w:p w:rsidR="00D60553" w:rsidRPr="004120D2" w:rsidRDefault="00DB0EB2" w:rsidP="00D52AE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4120D2">
        <w:rPr>
          <w:rFonts w:ascii="Trebuchet MS" w:hAnsi="Trebuchet MS" w:cs="Calibri"/>
          <w:b/>
          <w:sz w:val="22"/>
          <w:szCs w:val="22"/>
        </w:rPr>
        <w:t>opisano sposób spełnienia danego kryterium</w:t>
      </w:r>
    </w:p>
    <w:p w:rsidR="00DB0EB2" w:rsidRPr="004120D2" w:rsidRDefault="00067870" w:rsidP="00DB0EB2">
      <w:pPr>
        <w:pStyle w:val="Nagwek"/>
        <w:shd w:val="clear" w:color="auto" w:fill="FFFFFF" w:themeFill="background1"/>
        <w:spacing w:after="120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br/>
        <w:t>D</w:t>
      </w:r>
      <w:r w:rsidR="00230B15">
        <w:rPr>
          <w:rFonts w:ascii="Trebuchet MS" w:hAnsi="Trebuchet MS" w:cs="Calibri"/>
          <w:b/>
          <w:color w:val="000000"/>
          <w:sz w:val="22"/>
          <w:szCs w:val="22"/>
        </w:rPr>
        <w:t>ziałanie 2.2</w:t>
      </w:r>
      <w:r w:rsidRPr="004120D2">
        <w:rPr>
          <w:rFonts w:ascii="Trebuchet MS" w:hAnsi="Trebuchet MS" w:cs="Calibri"/>
          <w:b/>
          <w:color w:val="000000"/>
          <w:sz w:val="22"/>
          <w:szCs w:val="22"/>
        </w:rPr>
        <w:t>.</w:t>
      </w:r>
      <w:r w:rsidR="00DB0EB2" w:rsidRPr="004120D2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="00230B15">
        <w:rPr>
          <w:rFonts w:ascii="Trebuchet MS" w:hAnsi="Trebuchet MS" w:cs="Calibri"/>
          <w:b/>
          <w:i/>
          <w:color w:val="000000"/>
          <w:sz w:val="22"/>
          <w:szCs w:val="22"/>
        </w:rPr>
        <w:t>Cyfryzacja procesów back – office w administracji rządowej</w:t>
      </w:r>
    </w:p>
    <w:p w:rsidR="00DB0EB2" w:rsidRPr="004120D2" w:rsidRDefault="00DB0EB2" w:rsidP="00DB0EB2">
      <w:pPr>
        <w:pStyle w:val="Nagwek"/>
        <w:shd w:val="clear" w:color="auto" w:fill="FFFFFF" w:themeFill="background1"/>
        <w:spacing w:after="120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Program Operacyjny Polska Cyfrowa na lata 2014-2020</w:t>
      </w:r>
    </w:p>
    <w:p w:rsidR="00DB0EB2" w:rsidRDefault="00DB0EB2" w:rsidP="00DB0EB2">
      <w:pPr>
        <w:shd w:val="clear" w:color="auto" w:fill="FFFFFF" w:themeFill="background1"/>
        <w:jc w:val="center"/>
        <w:rPr>
          <w:rFonts w:ascii="Trebuchet MS" w:hAnsi="Trebuchet MS" w:cs="Calibri"/>
          <w:sz w:val="22"/>
          <w:szCs w:val="22"/>
        </w:rPr>
      </w:pPr>
    </w:p>
    <w:p w:rsidR="00294EA1" w:rsidRPr="004120D2" w:rsidRDefault="00294EA1" w:rsidP="00DB0EB2">
      <w:pPr>
        <w:shd w:val="clear" w:color="auto" w:fill="FFFFFF" w:themeFill="background1"/>
        <w:jc w:val="center"/>
        <w:rPr>
          <w:rFonts w:ascii="Trebuchet MS" w:hAnsi="Trebuchet MS" w:cs="Calibri"/>
          <w:sz w:val="22"/>
          <w:szCs w:val="22"/>
        </w:rPr>
      </w:pP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Kryteria merytory</w:t>
      </w:r>
      <w:r w:rsidR="00230B15">
        <w:rPr>
          <w:rFonts w:ascii="Trebuchet MS" w:hAnsi="Trebuchet MS" w:cs="Calibri"/>
          <w:b/>
          <w:color w:val="000000"/>
          <w:sz w:val="22"/>
          <w:szCs w:val="22"/>
        </w:rPr>
        <w:t>czne I stopnia dla działania 2.2</w:t>
      </w:r>
      <w:r w:rsidRPr="004120D2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</w:p>
    <w:p w:rsidR="004120D2" w:rsidRPr="004120D2" w:rsidRDefault="00230B15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>
        <w:rPr>
          <w:rFonts w:ascii="Trebuchet MS" w:hAnsi="Trebuchet MS" w:cs="Calibri"/>
          <w:b/>
          <w:color w:val="000000"/>
          <w:sz w:val="22"/>
          <w:szCs w:val="22"/>
        </w:rPr>
        <w:t xml:space="preserve">Cyfryzacja procesów back – office w administracji rządowej </w:t>
      </w: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Programu Operacyjnego Polska Cyfrowa na lata 2014-2020</w:t>
      </w:r>
    </w:p>
    <w:p w:rsidR="004120D2" w:rsidRPr="004120D2" w:rsidRDefault="004120D2" w:rsidP="004120D2">
      <w:pPr>
        <w:rPr>
          <w:rFonts w:ascii="Trebuchet MS" w:hAnsi="Trebuchet MS"/>
          <w:sz w:val="22"/>
          <w:szCs w:val="22"/>
        </w:rPr>
      </w:pPr>
    </w:p>
    <w:p w:rsidR="00DB0EB2" w:rsidRPr="004120D2" w:rsidRDefault="00DB0EB2" w:rsidP="00DB0EB2">
      <w:pPr>
        <w:shd w:val="clear" w:color="auto" w:fill="FFFFFF" w:themeFill="background1"/>
        <w:rPr>
          <w:rFonts w:ascii="Trebuchet MS" w:hAnsi="Trebuchet MS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4664"/>
        <w:gridCol w:w="2694"/>
        <w:gridCol w:w="1383"/>
      </w:tblGrid>
      <w:tr w:rsidR="00FB272F" w:rsidRPr="004120D2" w:rsidTr="004D1164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Lp.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Nazwa kryterium/przedmiot oceny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Dokument źródłowy (wniosek lub załączniki)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2F" w:rsidRPr="004120D2" w:rsidRDefault="004D1164" w:rsidP="002157AF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Zakres/ </w:t>
            </w:r>
            <w:r w:rsidR="00FB272F" w:rsidRPr="004120D2">
              <w:rPr>
                <w:rFonts w:ascii="Trebuchet MS" w:hAnsi="Trebuchet MS" w:cs="Calibri"/>
                <w:b/>
              </w:rPr>
              <w:t>Numer</w:t>
            </w:r>
            <w:r>
              <w:rPr>
                <w:rFonts w:ascii="Trebuchet MS" w:hAnsi="Trebuchet MS" w:cs="Calibri"/>
                <w:b/>
              </w:rPr>
              <w:t>y stron</w:t>
            </w:r>
          </w:p>
        </w:tc>
      </w:tr>
      <w:tr w:rsidR="00FB272F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1.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76819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Zgodność zakresu projektu z jego celem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i celem programu POPC</w:t>
            </w:r>
          </w:p>
          <w:p w:rsidR="004D1164" w:rsidRPr="004120D2" w:rsidRDefault="004D1164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2.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D1164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Zgodność projektu z Opisem Projektu Informatycznego przedstawionym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i zaakceptowanym przez KRMC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3.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Przygotowanie do realizacji projektu pod względem zgodności z otoczeniem prawnym oraz prawidłowość wyboru partnerów</w:t>
            </w:r>
          </w:p>
          <w:p w:rsidR="004D1164" w:rsidRPr="004120D2" w:rsidRDefault="004D1164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4120D2" w:rsidRDefault="004120D2" w:rsidP="002157AF">
            <w:pPr>
              <w:rPr>
                <w:rFonts w:ascii="Trebuchet MS" w:hAnsi="Trebuchet MS" w:cs="Calibri"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4.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Zgodność z zasadami udzielania pomocy publicznej (lub pomocy de minimis)</w:t>
            </w:r>
          </w:p>
          <w:p w:rsidR="004D1164" w:rsidRPr="004120D2" w:rsidRDefault="004D1164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5.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D1164" w:rsidRPr="004120D2" w:rsidRDefault="00E81BB8" w:rsidP="002157AF">
            <w:pPr>
              <w:rPr>
                <w:rFonts w:ascii="Trebuchet MS" w:hAnsi="Trebuchet MS" w:cs="Calibri"/>
                <w:b/>
              </w:rPr>
            </w:pPr>
            <w:r w:rsidRPr="00B61D14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Komplementarność projektu z innymi projektami realizowanymi </w:t>
            </w:r>
            <w: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lub zrealizowanymi przez urząd</w:t>
            </w:r>
            <w:r w:rsidRPr="004120D2">
              <w:rPr>
                <w:rFonts w:ascii="Trebuchet MS" w:hAnsi="Trebuchet MS" w:cs="Calibri"/>
                <w:b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</w:tr>
    </w:tbl>
    <w:p w:rsidR="001F7A4B" w:rsidRPr="004120D2" w:rsidRDefault="001F7A4B">
      <w:pPr>
        <w:rPr>
          <w:rFonts w:ascii="Trebuchet MS" w:hAnsi="Trebuchet MS"/>
          <w:sz w:val="22"/>
          <w:szCs w:val="22"/>
        </w:rPr>
      </w:pPr>
    </w:p>
    <w:p w:rsidR="004120D2" w:rsidRPr="004120D2" w:rsidRDefault="004120D2">
      <w:pPr>
        <w:rPr>
          <w:rFonts w:ascii="Trebuchet MS" w:hAnsi="Trebuchet MS"/>
          <w:sz w:val="22"/>
          <w:szCs w:val="22"/>
        </w:rPr>
      </w:pPr>
    </w:p>
    <w:p w:rsidR="004120D2" w:rsidRPr="004120D2" w:rsidRDefault="004120D2">
      <w:pPr>
        <w:rPr>
          <w:rFonts w:ascii="Trebuchet MS" w:hAnsi="Trebuchet MS"/>
          <w:sz w:val="22"/>
          <w:szCs w:val="22"/>
        </w:rPr>
      </w:pP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Kryteria merytoryc</w:t>
      </w:r>
      <w:r w:rsidR="00230B15">
        <w:rPr>
          <w:rFonts w:ascii="Trebuchet MS" w:hAnsi="Trebuchet MS" w:cs="Calibri"/>
          <w:b/>
          <w:color w:val="000000"/>
          <w:sz w:val="22"/>
          <w:szCs w:val="22"/>
        </w:rPr>
        <w:t>zne II stopnia dla działania 2.2</w:t>
      </w:r>
      <w:r w:rsidRPr="004120D2">
        <w:rPr>
          <w:rFonts w:ascii="Trebuchet MS" w:hAnsi="Trebuchet MS" w:cs="Calibri"/>
          <w:b/>
          <w:color w:val="000000"/>
          <w:sz w:val="22"/>
          <w:szCs w:val="22"/>
        </w:rPr>
        <w:t xml:space="preserve">  </w:t>
      </w:r>
    </w:p>
    <w:p w:rsidR="00787C05" w:rsidRPr="004120D2" w:rsidRDefault="00787C05" w:rsidP="00787C05">
      <w:pPr>
        <w:pStyle w:val="Nagwek"/>
        <w:shd w:val="clear" w:color="auto" w:fill="FFFFFF" w:themeFill="background1"/>
        <w:spacing w:after="120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>
        <w:rPr>
          <w:rFonts w:ascii="Trebuchet MS" w:hAnsi="Trebuchet MS" w:cs="Calibri"/>
          <w:b/>
          <w:i/>
          <w:color w:val="000000"/>
          <w:sz w:val="22"/>
          <w:szCs w:val="22"/>
        </w:rPr>
        <w:t>Cyfryzacja procesów back – office w administracji rządowej</w:t>
      </w: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Programu Operacyjnego Polska Cyfrowa na lata 2014-2020</w:t>
      </w:r>
    </w:p>
    <w:p w:rsidR="004120D2" w:rsidRPr="004120D2" w:rsidRDefault="004120D2">
      <w:pPr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4658"/>
        <w:gridCol w:w="2293"/>
        <w:gridCol w:w="1782"/>
      </w:tblGrid>
      <w:tr w:rsidR="004120D2" w:rsidRPr="004120D2" w:rsidTr="004D1164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Lp.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20D2" w:rsidRPr="004120D2" w:rsidRDefault="004120D2" w:rsidP="004D1164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Nazwa kryterium/przedmiot oceny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D2" w:rsidRPr="004120D2" w:rsidRDefault="004120D2" w:rsidP="004D1164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Dokument źródłowy (wniosek lub załączniki)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D2" w:rsidRPr="004120D2" w:rsidRDefault="004D1164" w:rsidP="004D1164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Zakres/</w:t>
            </w:r>
            <w:r w:rsidR="004120D2" w:rsidRPr="004120D2">
              <w:rPr>
                <w:rFonts w:ascii="Trebuchet MS" w:hAnsi="Trebuchet MS" w:cs="Calibri"/>
                <w:b/>
              </w:rPr>
              <w:t>Numer</w:t>
            </w:r>
            <w:r>
              <w:rPr>
                <w:rFonts w:ascii="Trebuchet MS" w:hAnsi="Trebuchet MS" w:cs="Calibri"/>
                <w:b/>
              </w:rPr>
              <w:t>y stron</w:t>
            </w: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1.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D1164" w:rsidRPr="004120D2" w:rsidRDefault="000F757C" w:rsidP="004D1164">
            <w:pPr>
              <w:rPr>
                <w:rFonts w:ascii="Trebuchet MS" w:hAnsi="Trebuchet MS" w:cs="Calibri"/>
                <w:b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Optymalizacja procesów</w:t>
            </w:r>
            <w:r w:rsidRPr="00B61D14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oraz celowość funkcjonalności</w:t>
            </w:r>
            <w:r w:rsidRPr="004120D2">
              <w:rPr>
                <w:rFonts w:ascii="Trebuchet MS" w:hAnsi="Trebuchet MS" w:cs="Calibri"/>
                <w:b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2.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Efektywność kosztowa projektu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3.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Uzyskanie praw do korzystania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z oprogramowania w sposób zabezpieczający interesy Wnioskodawcy</w:t>
            </w:r>
          </w:p>
          <w:p w:rsidR="004D1164" w:rsidRPr="004120D2" w:rsidRDefault="004D1164" w:rsidP="004D1164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4. 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Zapewnienie jakości oraz bezpieczeństwa oprogramowania</w:t>
            </w:r>
          </w:p>
          <w:p w:rsidR="004D1164" w:rsidRPr="004120D2" w:rsidRDefault="004D1164" w:rsidP="004D1164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5.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D1164" w:rsidRPr="007D2903" w:rsidRDefault="00E878E4" w:rsidP="007D2903">
            <w:pPr>
              <w:spacing w:before="120" w:after="120" w:line="276" w:lineRule="auto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B61D14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Zapewnienie wysokiej użyteczności funkcjonalnej </w:t>
            </w:r>
            <w: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r</w:t>
            </w:r>
            <w:r w:rsidRPr="00B61D14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ozwiązania</w:t>
            </w:r>
            <w:r w:rsidRPr="004120D2">
              <w:rPr>
                <w:rFonts w:ascii="Trebuchet MS" w:hAnsi="Trebuchet MS" w:cs="Calibri"/>
                <w:b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6.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Adekwatna metodyka prowadzenia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i dokumentowania projektu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7. 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Zapewnienie możliwości skutecznej kontroli realizacji projektu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8.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Ekonomicznie i adekwatnie do potrzeb zaplanowana infrastruktura techniczna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9.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Zaplanowanie działań i zasobów zapewniających skuteczne wdrożenie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i bezpieczne utrzymanie systemu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E0ABD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E0ABD" w:rsidRPr="004120D2" w:rsidRDefault="004E0ABD" w:rsidP="00AA3D50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10.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E0ABD" w:rsidRPr="004120D2" w:rsidRDefault="004E0ABD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B61D14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Szkolenia i materiały dydaktyczne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E0ABD" w:rsidRPr="004120D2" w:rsidRDefault="004E0ABD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E0ABD" w:rsidRPr="004120D2" w:rsidRDefault="004E0ABD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E0ABD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E0ABD" w:rsidRPr="004120D2" w:rsidRDefault="004E0ABD" w:rsidP="00AA3D50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11.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E0ABD" w:rsidRPr="004120D2" w:rsidRDefault="004E0ABD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B61D14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Infrastruktura pomocnicza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E0ABD" w:rsidRPr="004120D2" w:rsidRDefault="004E0ABD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E0ABD" w:rsidRPr="004120D2" w:rsidRDefault="004E0ABD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</w:tbl>
    <w:p w:rsidR="004120D2" w:rsidRPr="004120D2" w:rsidRDefault="004120D2" w:rsidP="004120D2">
      <w:pPr>
        <w:rPr>
          <w:rFonts w:ascii="Trebuchet MS" w:hAnsi="Trebuchet MS" w:cs="Calibri"/>
          <w:b/>
          <w:sz w:val="22"/>
          <w:szCs w:val="22"/>
        </w:rPr>
      </w:pPr>
    </w:p>
    <w:sectPr w:rsidR="004120D2" w:rsidRPr="004120D2" w:rsidSect="00D52AE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03" w:rsidRDefault="00093B03" w:rsidP="00372EE2">
      <w:r>
        <w:separator/>
      </w:r>
    </w:p>
  </w:endnote>
  <w:endnote w:type="continuationSeparator" w:id="0">
    <w:p w:rsidR="00093B03" w:rsidRDefault="00093B03" w:rsidP="0037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03" w:rsidRDefault="00093B03" w:rsidP="00372EE2">
      <w:r>
        <w:separator/>
      </w:r>
    </w:p>
  </w:footnote>
  <w:footnote w:type="continuationSeparator" w:id="0">
    <w:p w:rsidR="00093B03" w:rsidRDefault="00093B03" w:rsidP="0037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B2"/>
    <w:rsid w:val="00005C7B"/>
    <w:rsid w:val="0002025F"/>
    <w:rsid w:val="0003673A"/>
    <w:rsid w:val="00052589"/>
    <w:rsid w:val="000621E2"/>
    <w:rsid w:val="00067870"/>
    <w:rsid w:val="00090195"/>
    <w:rsid w:val="00093B03"/>
    <w:rsid w:val="000A2601"/>
    <w:rsid w:val="000B4EB0"/>
    <w:rsid w:val="000B6A70"/>
    <w:rsid w:val="000E222A"/>
    <w:rsid w:val="000F757C"/>
    <w:rsid w:val="00117F3A"/>
    <w:rsid w:val="001224FC"/>
    <w:rsid w:val="001230E7"/>
    <w:rsid w:val="001A5161"/>
    <w:rsid w:val="001D6224"/>
    <w:rsid w:val="001F1381"/>
    <w:rsid w:val="001F7A4B"/>
    <w:rsid w:val="00210691"/>
    <w:rsid w:val="002157AF"/>
    <w:rsid w:val="0023003F"/>
    <w:rsid w:val="00230B15"/>
    <w:rsid w:val="00250D7A"/>
    <w:rsid w:val="0027587B"/>
    <w:rsid w:val="00291504"/>
    <w:rsid w:val="00294EA1"/>
    <w:rsid w:val="002A3902"/>
    <w:rsid w:val="002E39E9"/>
    <w:rsid w:val="003411B1"/>
    <w:rsid w:val="00341666"/>
    <w:rsid w:val="00372457"/>
    <w:rsid w:val="00372EE2"/>
    <w:rsid w:val="0038640E"/>
    <w:rsid w:val="00390798"/>
    <w:rsid w:val="00397020"/>
    <w:rsid w:val="003B6A37"/>
    <w:rsid w:val="003D73BC"/>
    <w:rsid w:val="004120D2"/>
    <w:rsid w:val="00425AC7"/>
    <w:rsid w:val="00460CC3"/>
    <w:rsid w:val="00463B04"/>
    <w:rsid w:val="00467AC1"/>
    <w:rsid w:val="00476819"/>
    <w:rsid w:val="004C131F"/>
    <w:rsid w:val="004C3547"/>
    <w:rsid w:val="004D1164"/>
    <w:rsid w:val="004E0ABD"/>
    <w:rsid w:val="004E6A38"/>
    <w:rsid w:val="005163A0"/>
    <w:rsid w:val="0052059B"/>
    <w:rsid w:val="00521EAB"/>
    <w:rsid w:val="00521F09"/>
    <w:rsid w:val="00560858"/>
    <w:rsid w:val="00564F59"/>
    <w:rsid w:val="005910D9"/>
    <w:rsid w:val="005A58C9"/>
    <w:rsid w:val="005C76BF"/>
    <w:rsid w:val="005F4FE2"/>
    <w:rsid w:val="005F5C0D"/>
    <w:rsid w:val="00653C01"/>
    <w:rsid w:val="006B205F"/>
    <w:rsid w:val="006B3853"/>
    <w:rsid w:val="006C336F"/>
    <w:rsid w:val="006D793E"/>
    <w:rsid w:val="006E119B"/>
    <w:rsid w:val="00724E38"/>
    <w:rsid w:val="00746DA4"/>
    <w:rsid w:val="00746ECB"/>
    <w:rsid w:val="00767186"/>
    <w:rsid w:val="007678E9"/>
    <w:rsid w:val="00767E92"/>
    <w:rsid w:val="00787C05"/>
    <w:rsid w:val="007929AC"/>
    <w:rsid w:val="007A50A6"/>
    <w:rsid w:val="007D2903"/>
    <w:rsid w:val="007D5569"/>
    <w:rsid w:val="008146CA"/>
    <w:rsid w:val="0082396D"/>
    <w:rsid w:val="00856098"/>
    <w:rsid w:val="00876447"/>
    <w:rsid w:val="008917D1"/>
    <w:rsid w:val="008978F2"/>
    <w:rsid w:val="008B1452"/>
    <w:rsid w:val="008B58D6"/>
    <w:rsid w:val="008C7DC5"/>
    <w:rsid w:val="008D2324"/>
    <w:rsid w:val="0095151D"/>
    <w:rsid w:val="00957751"/>
    <w:rsid w:val="00995605"/>
    <w:rsid w:val="009B0828"/>
    <w:rsid w:val="009B1ADC"/>
    <w:rsid w:val="009C3270"/>
    <w:rsid w:val="00A41449"/>
    <w:rsid w:val="00A61DF0"/>
    <w:rsid w:val="00A7224E"/>
    <w:rsid w:val="00A85D5A"/>
    <w:rsid w:val="00AB508E"/>
    <w:rsid w:val="00B25CEE"/>
    <w:rsid w:val="00B31D65"/>
    <w:rsid w:val="00B36189"/>
    <w:rsid w:val="00B5308F"/>
    <w:rsid w:val="00B56027"/>
    <w:rsid w:val="00BC3394"/>
    <w:rsid w:val="00BC39EC"/>
    <w:rsid w:val="00BC69F5"/>
    <w:rsid w:val="00BF19BB"/>
    <w:rsid w:val="00BF5ECE"/>
    <w:rsid w:val="00CA25AC"/>
    <w:rsid w:val="00CB60C0"/>
    <w:rsid w:val="00CC38D1"/>
    <w:rsid w:val="00CC7397"/>
    <w:rsid w:val="00CF40F9"/>
    <w:rsid w:val="00D14504"/>
    <w:rsid w:val="00D37CDC"/>
    <w:rsid w:val="00D412D3"/>
    <w:rsid w:val="00D52AE1"/>
    <w:rsid w:val="00D60553"/>
    <w:rsid w:val="00DA26C8"/>
    <w:rsid w:val="00DA6F1C"/>
    <w:rsid w:val="00DB0EB2"/>
    <w:rsid w:val="00DE58B9"/>
    <w:rsid w:val="00E02374"/>
    <w:rsid w:val="00E42C7C"/>
    <w:rsid w:val="00E43AB8"/>
    <w:rsid w:val="00E47F9A"/>
    <w:rsid w:val="00E81BB8"/>
    <w:rsid w:val="00E878E4"/>
    <w:rsid w:val="00EB12F3"/>
    <w:rsid w:val="00EB26CA"/>
    <w:rsid w:val="00EB766A"/>
    <w:rsid w:val="00EC15A2"/>
    <w:rsid w:val="00EF4999"/>
    <w:rsid w:val="00F00AAC"/>
    <w:rsid w:val="00F1213D"/>
    <w:rsid w:val="00F34216"/>
    <w:rsid w:val="00F632E0"/>
    <w:rsid w:val="00FB272F"/>
    <w:rsid w:val="00FB753A"/>
    <w:rsid w:val="00FD0702"/>
    <w:rsid w:val="00FD07D7"/>
    <w:rsid w:val="00FF38A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31F53-AEA3-4B6F-AD70-894B5E0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"/>
    <w:basedOn w:val="Domylnaczcionkaakapitu"/>
    <w:link w:val="Nagwek"/>
    <w:semiHidden/>
    <w:locked/>
    <w:rsid w:val="00DB0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semiHidden/>
    <w:unhideWhenUsed/>
    <w:rsid w:val="00DB0EB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DB0E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E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EE2"/>
    <w:rPr>
      <w:vertAlign w:val="superscript"/>
    </w:rPr>
  </w:style>
  <w:style w:type="paragraph" w:customStyle="1" w:styleId="Normalny1">
    <w:name w:val="Normalny1"/>
    <w:rsid w:val="00D60553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3A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A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3AB8"/>
    <w:rPr>
      <w:rFonts w:cs="Times New Roman"/>
      <w:vertAlign w:val="superscript"/>
    </w:rPr>
  </w:style>
  <w:style w:type="character" w:customStyle="1" w:styleId="xforms-group">
    <w:name w:val="xforms-group"/>
    <w:basedOn w:val="Domylnaczcionkaakapitu"/>
    <w:uiPriority w:val="99"/>
    <w:rsid w:val="00EB76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4E164-BD8B-4E3D-B866-CD1FDB9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abiliniak</dc:creator>
  <cp:lastModifiedBy>Katarzyna Płochocka</cp:lastModifiedBy>
  <cp:revision>1</cp:revision>
  <cp:lastPrinted>2016-07-12T08:03:00Z</cp:lastPrinted>
  <dcterms:created xsi:type="dcterms:W3CDTF">2016-11-29T14:50:00Z</dcterms:created>
  <dcterms:modified xsi:type="dcterms:W3CDTF">2016-11-29T14:50:00Z</dcterms:modified>
</cp:coreProperties>
</file>