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70" w:rsidRPr="00A33C70" w:rsidRDefault="00A33C70" w:rsidP="00A33C70">
      <w:pPr>
        <w:keepNext/>
        <w:spacing w:after="0" w:line="240" w:lineRule="auto"/>
        <w:ind w:left="5387"/>
        <w:jc w:val="right"/>
        <w:outlineLvl w:val="0"/>
        <w:rPr>
          <w:rFonts w:ascii="Trebuchet MS" w:eastAsia="Times New Roman" w:hAnsi="Trebuchet MS" w:cs="Calibri"/>
          <w:bCs/>
          <w:i/>
          <w:iCs/>
          <w:sz w:val="23"/>
          <w:szCs w:val="23"/>
          <w:lang w:eastAsia="x-none"/>
        </w:rPr>
      </w:pPr>
      <w:bookmarkStart w:id="0" w:name="_GoBack"/>
      <w:bookmarkEnd w:id="0"/>
      <w:r w:rsidRPr="00A33C70">
        <w:rPr>
          <w:rFonts w:ascii="Trebuchet MS" w:eastAsia="Times New Roman" w:hAnsi="Trebuchet MS" w:cs="Calibri"/>
          <w:bCs/>
          <w:i/>
          <w:iCs/>
          <w:sz w:val="23"/>
          <w:szCs w:val="23"/>
          <w:lang w:val="x-none" w:eastAsia="x-none"/>
        </w:rPr>
        <w:t>Data sporządzenia pisma:</w:t>
      </w:r>
    </w:p>
    <w:p w:rsidR="00A33C70" w:rsidRPr="00A33C70" w:rsidRDefault="00A33C70" w:rsidP="00A33C70">
      <w:pPr>
        <w:keepNext/>
        <w:spacing w:after="0" w:line="240" w:lineRule="auto"/>
        <w:jc w:val="right"/>
        <w:outlineLvl w:val="0"/>
        <w:rPr>
          <w:rFonts w:ascii="Trebuchet MS" w:eastAsia="Times New Roman" w:hAnsi="Trebuchet MS" w:cs="Calibri"/>
          <w:bCs/>
          <w:iCs/>
          <w:sz w:val="23"/>
          <w:szCs w:val="23"/>
          <w:lang w:eastAsia="x-none"/>
        </w:rPr>
      </w:pPr>
      <w:r w:rsidRPr="00A33C70">
        <w:rPr>
          <w:rFonts w:ascii="Trebuchet MS" w:eastAsia="Times New Roman" w:hAnsi="Trebuchet MS" w:cs="Calibri"/>
          <w:bCs/>
          <w:iCs/>
          <w:sz w:val="23"/>
          <w:szCs w:val="23"/>
          <w:lang w:val="x-none" w:eastAsia="x-none"/>
        </w:rPr>
        <w:t xml:space="preserve">Warszawa, </w:t>
      </w:r>
      <w:r w:rsidRPr="00A33C70">
        <w:rPr>
          <w:rFonts w:ascii="Trebuchet MS" w:eastAsia="Times New Roman" w:hAnsi="Trebuchet MS" w:cs="Calibri"/>
          <w:bCs/>
          <w:iCs/>
          <w:sz w:val="23"/>
          <w:szCs w:val="23"/>
          <w:lang w:eastAsia="x-none"/>
        </w:rPr>
        <w:t xml:space="preserve">dnia </w:t>
      </w:r>
      <w:r w:rsidR="00B565F5">
        <w:rPr>
          <w:rFonts w:ascii="Trebuchet MS" w:eastAsia="Times New Roman" w:hAnsi="Trebuchet MS" w:cs="Calibri"/>
          <w:bCs/>
          <w:iCs/>
          <w:sz w:val="23"/>
          <w:szCs w:val="23"/>
          <w:lang w:eastAsia="x-none"/>
        </w:rPr>
        <w:t>8</w:t>
      </w:r>
      <w:r>
        <w:rPr>
          <w:rFonts w:ascii="Trebuchet MS" w:eastAsia="Times New Roman" w:hAnsi="Trebuchet MS" w:cs="Calibri"/>
          <w:bCs/>
          <w:iCs/>
          <w:sz w:val="23"/>
          <w:szCs w:val="23"/>
          <w:lang w:eastAsia="x-none"/>
        </w:rPr>
        <w:t xml:space="preserve"> stycznia 2018</w:t>
      </w:r>
      <w:r w:rsidRPr="00A33C70">
        <w:rPr>
          <w:rFonts w:ascii="Trebuchet MS" w:eastAsia="Times New Roman" w:hAnsi="Trebuchet MS" w:cs="Calibri"/>
          <w:bCs/>
          <w:iCs/>
          <w:sz w:val="23"/>
          <w:szCs w:val="23"/>
          <w:lang w:eastAsia="x-none"/>
        </w:rPr>
        <w:t xml:space="preserve"> </w:t>
      </w:r>
      <w:r w:rsidRPr="00A33C70">
        <w:rPr>
          <w:rFonts w:ascii="Trebuchet MS" w:eastAsia="Times New Roman" w:hAnsi="Trebuchet MS" w:cs="Calibri"/>
          <w:bCs/>
          <w:iCs/>
          <w:sz w:val="23"/>
          <w:szCs w:val="23"/>
          <w:lang w:val="x-none" w:eastAsia="x-none"/>
        </w:rPr>
        <w:t>roku</w:t>
      </w:r>
    </w:p>
    <w:p w:rsidR="00A33C70" w:rsidRDefault="00A33C70" w:rsidP="00A33C70">
      <w:pPr>
        <w:tabs>
          <w:tab w:val="left" w:pos="6195"/>
        </w:tabs>
        <w:spacing w:after="120" w:line="240" w:lineRule="auto"/>
        <w:rPr>
          <w:rFonts w:ascii="Trebuchet MS" w:eastAsia="Times New Roman" w:hAnsi="Trebuchet MS" w:cs="Calibri"/>
          <w:sz w:val="23"/>
          <w:szCs w:val="23"/>
          <w:lang w:eastAsia="pl-PL"/>
        </w:rPr>
      </w:pPr>
      <w:r w:rsidRPr="00A33C70">
        <w:rPr>
          <w:rFonts w:ascii="Trebuchet MS" w:eastAsia="Times New Roman" w:hAnsi="Trebuchet MS" w:cs="Calibri"/>
          <w:sz w:val="23"/>
          <w:szCs w:val="23"/>
          <w:lang w:eastAsia="pl-PL"/>
        </w:rPr>
        <w:t>CPPC-WZP.251.</w:t>
      </w:r>
      <w:r w:rsidR="005922DE">
        <w:rPr>
          <w:rFonts w:ascii="Trebuchet MS" w:eastAsia="Times New Roman" w:hAnsi="Trebuchet MS" w:cs="Calibri"/>
          <w:sz w:val="23"/>
          <w:szCs w:val="23"/>
          <w:lang w:eastAsia="pl-PL"/>
        </w:rPr>
        <w:t>17.2017/KW.2</w:t>
      </w:r>
      <w:r w:rsidRPr="00A33C70">
        <w:rPr>
          <w:rFonts w:ascii="Trebuchet MS" w:eastAsia="Times New Roman" w:hAnsi="Trebuchet MS" w:cs="Calibri"/>
          <w:sz w:val="23"/>
          <w:szCs w:val="23"/>
          <w:lang w:eastAsia="pl-PL"/>
        </w:rPr>
        <w:tab/>
        <w:t xml:space="preserve">                                                                                                        </w:t>
      </w:r>
    </w:p>
    <w:p w:rsidR="00A33C70" w:rsidRDefault="00A33C70" w:rsidP="00A33C70">
      <w:pPr>
        <w:tabs>
          <w:tab w:val="left" w:pos="6195"/>
        </w:tabs>
        <w:spacing w:after="120" w:line="240" w:lineRule="auto"/>
        <w:rPr>
          <w:rFonts w:ascii="Trebuchet MS" w:eastAsia="Times New Roman" w:hAnsi="Trebuchet MS" w:cs="Calibri"/>
          <w:sz w:val="23"/>
          <w:szCs w:val="23"/>
          <w:lang w:eastAsia="pl-PL"/>
        </w:rPr>
      </w:pPr>
    </w:p>
    <w:p w:rsidR="00A33C70" w:rsidRPr="00A33C70" w:rsidRDefault="00A33C70" w:rsidP="00A33C70">
      <w:pPr>
        <w:tabs>
          <w:tab w:val="left" w:pos="6195"/>
        </w:tabs>
        <w:spacing w:after="120" w:line="240" w:lineRule="auto"/>
        <w:ind w:firstLine="4956"/>
        <w:rPr>
          <w:rFonts w:ascii="Trebuchet MS" w:eastAsia="Times New Roman" w:hAnsi="Trebuchet MS" w:cs="Calibri"/>
          <w:i/>
          <w:sz w:val="20"/>
          <w:szCs w:val="20"/>
          <w:lang w:eastAsia="pl-PL"/>
        </w:rPr>
      </w:pPr>
      <w:r w:rsidRPr="00A33C70">
        <w:rPr>
          <w:rFonts w:ascii="Trebuchet MS" w:eastAsia="Times New Roman" w:hAnsi="Trebuchet MS" w:cs="Calibri"/>
          <w:i/>
          <w:sz w:val="20"/>
          <w:szCs w:val="20"/>
          <w:lang w:eastAsia="pl-PL"/>
        </w:rPr>
        <w:t>Otrzymują według rozdzielnika</w:t>
      </w:r>
    </w:p>
    <w:p w:rsidR="00A33C70" w:rsidRPr="00A33C70" w:rsidRDefault="00A33C70" w:rsidP="00A33C70">
      <w:pPr>
        <w:tabs>
          <w:tab w:val="left" w:pos="5310"/>
        </w:tabs>
        <w:spacing w:after="12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A33C70">
        <w:rPr>
          <w:rFonts w:ascii="Trebuchet MS" w:eastAsia="Times New Roman" w:hAnsi="Trebuchet MS" w:cs="Calibri"/>
          <w:sz w:val="20"/>
          <w:szCs w:val="20"/>
          <w:lang w:eastAsia="pl-PL"/>
        </w:rPr>
        <w:tab/>
      </w:r>
    </w:p>
    <w:p w:rsidR="00A33C70" w:rsidRPr="00307D44" w:rsidRDefault="00A33C70" w:rsidP="00A33C70">
      <w:pPr>
        <w:spacing w:after="0" w:line="24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307D44">
        <w:rPr>
          <w:rFonts w:ascii="Trebuchet MS" w:eastAsia="Calibri" w:hAnsi="Trebuchet MS" w:cs="Times New Roman"/>
          <w:b/>
          <w:sz w:val="20"/>
          <w:szCs w:val="20"/>
        </w:rPr>
        <w:t xml:space="preserve">Dotyczy postępowania ZP/10/2017 poniżej 135 000 euro na podstawie przepisów ustawy z dnia 29 stycznia 2004 r. Prawo zamówień publicznych (Dz. U. z 2017 r. poz. 1579) na ,,Rezerwację, sprzedaż i sukcesywne dostawy biletów lotniczych i kolejowych na zagraniczne i krajowe przewozy pasażerskie, rezerwację i zakup miejsc hotelowych i polis na potrzeby Centrum </w:t>
      </w:r>
      <w:r w:rsidR="00FE5B83">
        <w:rPr>
          <w:rFonts w:ascii="Trebuchet MS" w:eastAsia="Calibri" w:hAnsi="Trebuchet MS" w:cs="Times New Roman"/>
          <w:b/>
          <w:sz w:val="20"/>
          <w:szCs w:val="20"/>
        </w:rPr>
        <w:t>Projektów Polska Cyfrowa (CPPC)</w:t>
      </w:r>
      <w:r w:rsidRPr="00307D44">
        <w:rPr>
          <w:rFonts w:ascii="Trebuchet MS" w:eastAsia="Calibri" w:hAnsi="Trebuchet MS" w:cs="Times New Roman"/>
          <w:b/>
          <w:sz w:val="20"/>
          <w:szCs w:val="20"/>
        </w:rPr>
        <w:t xml:space="preserve">” </w:t>
      </w:r>
    </w:p>
    <w:p w:rsidR="00A33C70" w:rsidRPr="00307D44" w:rsidRDefault="00A33C70" w:rsidP="00A33C70">
      <w:pPr>
        <w:spacing w:after="0" w:line="240" w:lineRule="auto"/>
        <w:ind w:firstLine="709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:rsidR="00A33C70" w:rsidRPr="00A33C70" w:rsidRDefault="00A33C70" w:rsidP="00A33C70">
      <w:pPr>
        <w:tabs>
          <w:tab w:val="left" w:pos="5310"/>
        </w:tabs>
        <w:spacing w:after="120" w:line="240" w:lineRule="auto"/>
        <w:jc w:val="center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  <w:r w:rsidRPr="00A33C70">
        <w:rPr>
          <w:rFonts w:ascii="Trebuchet MS" w:eastAsia="Times New Roman" w:hAnsi="Trebuchet MS" w:cs="Calibri"/>
          <w:b/>
          <w:sz w:val="20"/>
          <w:szCs w:val="20"/>
          <w:lang w:eastAsia="pl-PL"/>
        </w:rPr>
        <w:t>Informacja o wyborze oferty najkorzystniejszej</w:t>
      </w:r>
    </w:p>
    <w:p w:rsidR="00A33C70" w:rsidRPr="00A33C70" w:rsidRDefault="00A33C70" w:rsidP="0003536D">
      <w:pPr>
        <w:spacing w:after="12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A33C70">
        <w:rPr>
          <w:rFonts w:ascii="Trebuchet MS" w:eastAsia="Times New Roman" w:hAnsi="Trebuchet MS" w:cs="Calibri"/>
          <w:sz w:val="20"/>
          <w:szCs w:val="20"/>
          <w:lang w:eastAsia="pl-PL"/>
        </w:rPr>
        <w:t>Działając na podstawie art. 92 ust. 1 ustawy z dnia 29 stycznia 2004 r. Prawo zamówień publicznych</w:t>
      </w:r>
      <w:r w:rsidR="005B1B4C" w:rsidRPr="00307D44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 (Dz. U. z 2017 r. poz. 1579</w:t>
      </w:r>
      <w:r w:rsidR="00FE5B83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), zwaną dalej ustawą </w:t>
      </w:r>
      <w:proofErr w:type="spellStart"/>
      <w:r w:rsidR="00FE5B83">
        <w:rPr>
          <w:rFonts w:ascii="Trebuchet MS" w:eastAsia="Times New Roman" w:hAnsi="Trebuchet MS" w:cs="Calibri"/>
          <w:sz w:val="20"/>
          <w:szCs w:val="20"/>
          <w:lang w:eastAsia="pl-PL"/>
        </w:rPr>
        <w:t>Pzp</w:t>
      </w:r>
      <w:proofErr w:type="spellEnd"/>
      <w:r w:rsidR="00FE5B83">
        <w:rPr>
          <w:rFonts w:ascii="Trebuchet MS" w:eastAsia="Times New Roman" w:hAnsi="Trebuchet MS" w:cs="Calibri"/>
          <w:sz w:val="20"/>
          <w:szCs w:val="20"/>
          <w:lang w:eastAsia="pl-PL"/>
        </w:rPr>
        <w:t>, z</w:t>
      </w:r>
      <w:r w:rsidRPr="00A33C70">
        <w:rPr>
          <w:rFonts w:ascii="Trebuchet MS" w:eastAsia="Times New Roman" w:hAnsi="Trebuchet MS" w:cs="Calibri"/>
          <w:sz w:val="20"/>
          <w:szCs w:val="20"/>
          <w:lang w:eastAsia="pl-PL"/>
        </w:rPr>
        <w:t>amawiający – Centrum Projektów Polska Cyfrowa - informuje, że w postępowaniu na</w:t>
      </w:r>
      <w:r w:rsidRPr="00307D44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 </w:t>
      </w:r>
      <w:r w:rsidRPr="00307D44">
        <w:rPr>
          <w:rFonts w:ascii="Trebuchet MS" w:eastAsia="Calibri" w:hAnsi="Trebuchet MS" w:cs="Times New Roman"/>
          <w:b/>
          <w:sz w:val="20"/>
          <w:szCs w:val="20"/>
        </w:rPr>
        <w:t xml:space="preserve">,,Rezerwację, sprzedaż i sukcesywne dostawy biletów lotniczych i kolejowych na zagraniczne i krajowe przewozy pasażerskie, rezerwację i zakup miejsc hotelowych i polis na potrzeby Centrum </w:t>
      </w:r>
      <w:r w:rsidR="00FE5B83">
        <w:rPr>
          <w:rFonts w:ascii="Trebuchet MS" w:eastAsia="Calibri" w:hAnsi="Trebuchet MS" w:cs="Times New Roman"/>
          <w:b/>
          <w:sz w:val="20"/>
          <w:szCs w:val="20"/>
        </w:rPr>
        <w:t>Projektów Polska Cyfrowa (CPPC)</w:t>
      </w:r>
      <w:r w:rsidRPr="00307D44">
        <w:rPr>
          <w:rFonts w:ascii="Trebuchet MS" w:eastAsia="Calibri" w:hAnsi="Trebuchet MS" w:cs="Times New Roman"/>
          <w:b/>
          <w:sz w:val="20"/>
          <w:szCs w:val="20"/>
        </w:rPr>
        <w:t xml:space="preserve">” </w:t>
      </w:r>
      <w:r w:rsidRPr="00307D44">
        <w:rPr>
          <w:rFonts w:ascii="Trebuchet MS" w:eastAsia="Times New Roman" w:hAnsi="Trebuchet MS" w:cs="Calibri"/>
          <w:sz w:val="20"/>
          <w:szCs w:val="20"/>
          <w:lang w:eastAsia="pl-PL"/>
        </w:rPr>
        <w:t>– ZP/10</w:t>
      </w:r>
      <w:r w:rsidRPr="00A33C70">
        <w:rPr>
          <w:rFonts w:ascii="Trebuchet MS" w:eastAsia="Times New Roman" w:hAnsi="Trebuchet MS" w:cs="Calibri"/>
          <w:sz w:val="20"/>
          <w:szCs w:val="20"/>
          <w:lang w:eastAsia="pl-PL"/>
        </w:rPr>
        <w:t>/2017, dokonał wyboru oferty najkorzystniejszej.</w:t>
      </w:r>
    </w:p>
    <w:p w:rsidR="0071508D" w:rsidRPr="00307D44" w:rsidRDefault="00A33C70" w:rsidP="0003536D">
      <w:pPr>
        <w:tabs>
          <w:tab w:val="left" w:pos="5310"/>
        </w:tabs>
        <w:spacing w:after="12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A33C70">
        <w:rPr>
          <w:rFonts w:ascii="Trebuchet MS" w:eastAsia="Times New Roman" w:hAnsi="Trebuchet MS" w:cs="Calibri"/>
          <w:sz w:val="20"/>
          <w:szCs w:val="20"/>
          <w:lang w:eastAsia="pl-PL"/>
        </w:rPr>
        <w:t>Ofertę najkorzystniejszą w przedmiotowym postępo</w:t>
      </w:r>
      <w:r w:rsidR="00146FAC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waniu, która otrzymała łącznie </w:t>
      </w:r>
      <w:r w:rsidR="005B1B4C" w:rsidRPr="00307D44">
        <w:rPr>
          <w:rFonts w:ascii="Trebuchet MS" w:eastAsia="Times New Roman" w:hAnsi="Trebuchet MS" w:cs="Calibri"/>
          <w:sz w:val="20"/>
          <w:szCs w:val="20"/>
          <w:lang w:eastAsia="pl-PL"/>
        </w:rPr>
        <w:t>73</w:t>
      </w:r>
      <w:r w:rsidR="0071508D" w:rsidRPr="00307D44">
        <w:rPr>
          <w:rFonts w:ascii="Trebuchet MS" w:eastAsia="Times New Roman" w:hAnsi="Trebuchet MS" w:cs="Calibri"/>
          <w:sz w:val="20"/>
          <w:szCs w:val="20"/>
          <w:lang w:eastAsia="pl-PL"/>
        </w:rPr>
        <w:t>,0</w:t>
      </w:r>
      <w:r w:rsidR="00710B3D" w:rsidRPr="00307D44">
        <w:rPr>
          <w:rFonts w:ascii="Trebuchet MS" w:eastAsia="Times New Roman" w:hAnsi="Trebuchet MS" w:cs="Calibri"/>
          <w:sz w:val="20"/>
          <w:szCs w:val="20"/>
          <w:lang w:eastAsia="pl-PL"/>
        </w:rPr>
        <w:t>3</w:t>
      </w:r>
      <w:r w:rsidR="0071508D" w:rsidRPr="00307D44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 </w:t>
      </w:r>
      <w:r w:rsidRPr="00A33C70">
        <w:rPr>
          <w:rFonts w:ascii="Trebuchet MS" w:eastAsia="Times New Roman" w:hAnsi="Trebuchet MS" w:cs="Calibri"/>
          <w:sz w:val="20"/>
          <w:szCs w:val="20"/>
          <w:lang w:eastAsia="pl-PL"/>
        </w:rPr>
        <w:t>pkt</w:t>
      </w:r>
      <w:r w:rsidR="0003536D">
        <w:rPr>
          <w:rFonts w:ascii="Trebuchet MS" w:eastAsia="Times New Roman" w:hAnsi="Trebuchet MS" w:cs="Calibri"/>
          <w:sz w:val="20"/>
          <w:szCs w:val="20"/>
          <w:lang w:eastAsia="pl-PL"/>
        </w:rPr>
        <w:t>.</w:t>
      </w:r>
      <w:r w:rsidRPr="00A33C70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 </w:t>
      </w:r>
      <w:r w:rsidR="00146FAC">
        <w:rPr>
          <w:rFonts w:ascii="Trebuchet MS" w:eastAsia="Times New Roman" w:hAnsi="Trebuchet MS" w:cs="Calibri"/>
          <w:sz w:val="20"/>
          <w:szCs w:val="20"/>
          <w:lang w:eastAsia="pl-PL"/>
        </w:rPr>
        <w:br/>
      </w:r>
      <w:r w:rsidRPr="00A33C70">
        <w:rPr>
          <w:rFonts w:ascii="Trebuchet MS" w:eastAsia="Times New Roman" w:hAnsi="Trebuchet MS" w:cs="Calibri"/>
          <w:sz w:val="20"/>
          <w:szCs w:val="20"/>
          <w:lang w:eastAsia="pl-PL"/>
        </w:rPr>
        <w:t>w ramach kryteriów oceny ofert</w:t>
      </w:r>
      <w:r w:rsidR="00BC5071">
        <w:rPr>
          <w:rFonts w:ascii="Trebuchet MS" w:eastAsia="Times New Roman" w:hAnsi="Trebuchet MS" w:cs="Calibri"/>
          <w:sz w:val="20"/>
          <w:szCs w:val="20"/>
          <w:lang w:eastAsia="pl-PL"/>
        </w:rPr>
        <w:t>,</w:t>
      </w:r>
      <w:r w:rsidRPr="00A33C70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 złożył</w:t>
      </w:r>
      <w:r w:rsidR="00FE5B83">
        <w:rPr>
          <w:rFonts w:ascii="Trebuchet MS" w:eastAsia="Times New Roman" w:hAnsi="Trebuchet MS" w:cs="Calibri"/>
          <w:sz w:val="20"/>
          <w:szCs w:val="20"/>
          <w:lang w:eastAsia="pl-PL"/>
        </w:rPr>
        <w:t>y</w:t>
      </w:r>
      <w:r w:rsidRPr="00A33C70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 </w:t>
      </w:r>
      <w:r w:rsidR="0071508D" w:rsidRPr="00307D44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Polskie Linie Lotnicze LOT SA ul. 17 Stycznia 43, 02-146 Warszawa. </w:t>
      </w:r>
    </w:p>
    <w:p w:rsidR="00A33C70" w:rsidRPr="00A33C70" w:rsidRDefault="0071508D" w:rsidP="0071508D">
      <w:pPr>
        <w:tabs>
          <w:tab w:val="left" w:pos="5310"/>
        </w:tabs>
        <w:spacing w:after="12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307D44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Oferty </w:t>
      </w:r>
      <w:r w:rsidR="00A33C70" w:rsidRPr="00A33C70">
        <w:rPr>
          <w:rFonts w:ascii="Trebuchet MS" w:eastAsia="Times New Roman" w:hAnsi="Trebuchet MS" w:cs="Calibri"/>
          <w:sz w:val="20"/>
          <w:szCs w:val="20"/>
          <w:lang w:eastAsia="pl-PL"/>
        </w:rPr>
        <w:t>niepodlegające odrzuceniu oraz przyznan</w:t>
      </w:r>
      <w:r w:rsidRPr="00307D44">
        <w:rPr>
          <w:rFonts w:ascii="Trebuchet MS" w:eastAsia="Times New Roman" w:hAnsi="Trebuchet MS" w:cs="Calibri"/>
          <w:sz w:val="20"/>
          <w:szCs w:val="20"/>
          <w:lang w:eastAsia="pl-PL"/>
        </w:rPr>
        <w:t>a</w:t>
      </w:r>
      <w:r w:rsidR="00A33C70" w:rsidRPr="00A33C70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 im punktacj</w:t>
      </w:r>
      <w:r w:rsidRPr="00307D44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a przedstawiona została w tabeli </w:t>
      </w:r>
      <w:r w:rsidR="00A33C70" w:rsidRPr="00A33C70">
        <w:rPr>
          <w:rFonts w:ascii="Trebuchet MS" w:eastAsia="Times New Roman" w:hAnsi="Trebuchet MS" w:cs="Calibri"/>
          <w:sz w:val="20"/>
          <w:szCs w:val="20"/>
          <w:lang w:eastAsia="pl-PL"/>
        </w:rPr>
        <w:t>poniżej: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529"/>
        <w:gridCol w:w="1701"/>
        <w:gridCol w:w="1842"/>
      </w:tblGrid>
      <w:tr w:rsidR="00FE5B83" w:rsidRPr="0071508D" w:rsidTr="0099088C">
        <w:trPr>
          <w:trHeight w:val="227"/>
        </w:trPr>
        <w:tc>
          <w:tcPr>
            <w:tcW w:w="5529" w:type="dxa"/>
            <w:shd w:val="clear" w:color="auto" w:fill="BFBFBF" w:themeFill="background1" w:themeFillShade="BF"/>
            <w:vAlign w:val="center"/>
          </w:tcPr>
          <w:p w:rsidR="00FE5B83" w:rsidRPr="0071508D" w:rsidRDefault="00FE5B83" w:rsidP="0071508D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BFBFBF" w:themeFill="background1" w:themeFillShade="BF"/>
            <w:vAlign w:val="center"/>
          </w:tcPr>
          <w:p w:rsidR="00FE5B83" w:rsidRPr="0071508D" w:rsidRDefault="00FE5B83" w:rsidP="0071508D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b/>
                <w:sz w:val="20"/>
                <w:szCs w:val="20"/>
              </w:rPr>
              <w:t>Liczba przyznanych punktów</w:t>
            </w:r>
          </w:p>
        </w:tc>
      </w:tr>
      <w:tr w:rsidR="0071508D" w:rsidRPr="0071508D" w:rsidTr="0071508D">
        <w:tc>
          <w:tcPr>
            <w:tcW w:w="5529" w:type="dxa"/>
            <w:vAlign w:val="center"/>
          </w:tcPr>
          <w:p w:rsidR="0071508D" w:rsidRPr="0071508D" w:rsidRDefault="0071508D" w:rsidP="0071508D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71508D">
              <w:rPr>
                <w:rFonts w:ascii="Trebuchet MS" w:eastAsia="Calibri" w:hAnsi="Trebuchet MS" w:cs="Times New Roman"/>
                <w:sz w:val="20"/>
                <w:szCs w:val="20"/>
              </w:rPr>
              <w:t xml:space="preserve">Wykonawca </w:t>
            </w:r>
          </w:p>
        </w:tc>
        <w:tc>
          <w:tcPr>
            <w:tcW w:w="1701" w:type="dxa"/>
            <w:vAlign w:val="center"/>
          </w:tcPr>
          <w:p w:rsidR="0071508D" w:rsidRPr="0071508D" w:rsidRDefault="0071508D" w:rsidP="0071508D">
            <w:pPr>
              <w:spacing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1508D">
              <w:rPr>
                <w:rFonts w:ascii="Trebuchet MS" w:eastAsia="Calibri" w:hAnsi="Trebuchet MS" w:cs="Times New Roman"/>
                <w:sz w:val="18"/>
                <w:szCs w:val="18"/>
              </w:rPr>
              <w:t xml:space="preserve">TOP Podróże </w:t>
            </w:r>
            <w:r w:rsidRPr="00307D44">
              <w:rPr>
                <w:rFonts w:ascii="Trebuchet MS" w:eastAsia="Calibri" w:hAnsi="Trebuchet MS" w:cs="Times New Roman"/>
                <w:sz w:val="18"/>
                <w:szCs w:val="18"/>
              </w:rPr>
              <w:br/>
            </w:r>
            <w:r w:rsidRPr="0071508D">
              <w:rPr>
                <w:rFonts w:ascii="Trebuchet MS" w:eastAsia="Calibri" w:hAnsi="Trebuchet MS" w:cs="Times New Roman"/>
                <w:sz w:val="18"/>
                <w:szCs w:val="18"/>
              </w:rPr>
              <w:t xml:space="preserve">Sp. z o.o. </w:t>
            </w:r>
          </w:p>
          <w:p w:rsidR="0071508D" w:rsidRPr="0071508D" w:rsidRDefault="0071508D" w:rsidP="0071508D">
            <w:pPr>
              <w:spacing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1508D">
              <w:rPr>
                <w:rFonts w:ascii="Trebuchet MS" w:eastAsia="Calibri" w:hAnsi="Trebuchet MS" w:cs="Times New Roman"/>
                <w:sz w:val="18"/>
                <w:szCs w:val="18"/>
              </w:rPr>
              <w:t xml:space="preserve">Pl. Zwycięstwa 1, </w:t>
            </w:r>
            <w:r w:rsidRPr="0071508D">
              <w:rPr>
                <w:rFonts w:ascii="Trebuchet MS" w:eastAsia="Calibri" w:hAnsi="Trebuchet MS" w:cs="Times New Roman"/>
                <w:sz w:val="18"/>
                <w:szCs w:val="18"/>
              </w:rPr>
              <w:br/>
              <w:t xml:space="preserve">70-233 Szczecin </w:t>
            </w:r>
          </w:p>
        </w:tc>
        <w:tc>
          <w:tcPr>
            <w:tcW w:w="1842" w:type="dxa"/>
            <w:vAlign w:val="center"/>
          </w:tcPr>
          <w:p w:rsidR="0071508D" w:rsidRPr="0071508D" w:rsidRDefault="0071508D" w:rsidP="0071508D">
            <w:pPr>
              <w:spacing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1508D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Polskie Linie Lotnicze LOT SA ul. 17 Stycznia 43, </w:t>
            </w:r>
          </w:p>
          <w:p w:rsidR="0071508D" w:rsidRPr="0071508D" w:rsidRDefault="0071508D" w:rsidP="0071508D">
            <w:pPr>
              <w:spacing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71508D">
              <w:rPr>
                <w:rFonts w:ascii="Trebuchet MS" w:eastAsia="Calibri" w:hAnsi="Trebuchet MS" w:cs="Times New Roman"/>
                <w:sz w:val="18"/>
                <w:szCs w:val="18"/>
              </w:rPr>
              <w:t xml:space="preserve">02-146 Warszawa </w:t>
            </w:r>
          </w:p>
        </w:tc>
      </w:tr>
      <w:tr w:rsidR="00BC25C7" w:rsidRPr="00307D44" w:rsidTr="008C0F4A">
        <w:tc>
          <w:tcPr>
            <w:tcW w:w="9072" w:type="dxa"/>
            <w:gridSpan w:val="3"/>
            <w:vAlign w:val="center"/>
          </w:tcPr>
          <w:p w:rsidR="00BC25C7" w:rsidRPr="00307D44" w:rsidRDefault="00BC25C7" w:rsidP="00570F45">
            <w:pPr>
              <w:spacing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Kryterium</w:t>
            </w:r>
            <w:r w:rsidR="00570F45" w:rsidRPr="00307D44">
              <w:rPr>
                <w:rFonts w:ascii="Trebuchet MS" w:eastAsia="Calibri" w:hAnsi="Trebuchet MS" w:cs="Times New Roman"/>
                <w:sz w:val="20"/>
                <w:szCs w:val="20"/>
              </w:rPr>
              <w:t>:</w:t>
            </w: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r w:rsidR="00570F45" w:rsidRPr="00307D44">
              <w:rPr>
                <w:rFonts w:ascii="Trebuchet MS" w:eastAsia="Calibri" w:hAnsi="Trebuchet MS" w:cs="Times New Roman"/>
                <w:sz w:val="20"/>
                <w:szCs w:val="20"/>
              </w:rPr>
              <w:t>C</w:t>
            </w: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 xml:space="preserve">ena – waga 45 % </w:t>
            </w:r>
          </w:p>
        </w:tc>
      </w:tr>
      <w:tr w:rsidR="0071508D" w:rsidRPr="0071508D" w:rsidTr="0071508D">
        <w:tc>
          <w:tcPr>
            <w:tcW w:w="5529" w:type="dxa"/>
            <w:vAlign w:val="center"/>
          </w:tcPr>
          <w:p w:rsidR="0071508D" w:rsidRPr="0071508D" w:rsidRDefault="0071508D" w:rsidP="00BC25C7">
            <w:pPr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71508D">
              <w:rPr>
                <w:rFonts w:ascii="Trebuchet MS" w:eastAsia="Calibri" w:hAnsi="Trebuchet MS" w:cs="Times New Roman"/>
                <w:sz w:val="20"/>
                <w:szCs w:val="20"/>
              </w:rPr>
              <w:t>Opłata transakcyjna za wystawienie jednego biletu lotniczego na trasach zagranicznych</w:t>
            </w:r>
          </w:p>
        </w:tc>
        <w:tc>
          <w:tcPr>
            <w:tcW w:w="1701" w:type="dxa"/>
            <w:vAlign w:val="center"/>
          </w:tcPr>
          <w:p w:rsidR="0071508D" w:rsidRPr="0071508D" w:rsidRDefault="00590886" w:rsidP="0071508D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5,00</w:t>
            </w:r>
          </w:p>
        </w:tc>
        <w:tc>
          <w:tcPr>
            <w:tcW w:w="1842" w:type="dxa"/>
            <w:vAlign w:val="center"/>
          </w:tcPr>
          <w:p w:rsidR="0071508D" w:rsidRPr="0071508D" w:rsidRDefault="00590886" w:rsidP="0071508D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0,02</w:t>
            </w:r>
          </w:p>
        </w:tc>
      </w:tr>
      <w:tr w:rsidR="0071508D" w:rsidRPr="0071508D" w:rsidTr="0071508D">
        <w:tc>
          <w:tcPr>
            <w:tcW w:w="5529" w:type="dxa"/>
            <w:vAlign w:val="center"/>
          </w:tcPr>
          <w:p w:rsidR="0071508D" w:rsidRPr="0071508D" w:rsidRDefault="0071508D" w:rsidP="00BC25C7">
            <w:pPr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71508D">
              <w:rPr>
                <w:rFonts w:ascii="Trebuchet MS" w:eastAsia="Calibri" w:hAnsi="Trebuchet MS" w:cs="Times New Roman"/>
                <w:sz w:val="20"/>
                <w:szCs w:val="20"/>
              </w:rPr>
              <w:t>Opłata transakcyjna za wystawienie jednego biletu lotniczego na trasach krajowych</w:t>
            </w:r>
          </w:p>
        </w:tc>
        <w:tc>
          <w:tcPr>
            <w:tcW w:w="1701" w:type="dxa"/>
            <w:vAlign w:val="center"/>
          </w:tcPr>
          <w:p w:rsidR="0071508D" w:rsidRPr="0071508D" w:rsidRDefault="00590886" w:rsidP="0071508D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0,2</w:t>
            </w:r>
          </w:p>
        </w:tc>
        <w:tc>
          <w:tcPr>
            <w:tcW w:w="1842" w:type="dxa"/>
            <w:vAlign w:val="center"/>
          </w:tcPr>
          <w:p w:rsidR="0071508D" w:rsidRPr="0071508D" w:rsidRDefault="00590886" w:rsidP="0071508D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2</w:t>
            </w:r>
          </w:p>
        </w:tc>
      </w:tr>
      <w:tr w:rsidR="0071508D" w:rsidRPr="0071508D" w:rsidTr="0071508D">
        <w:tc>
          <w:tcPr>
            <w:tcW w:w="5529" w:type="dxa"/>
            <w:vAlign w:val="center"/>
          </w:tcPr>
          <w:p w:rsidR="0071508D" w:rsidRPr="0071508D" w:rsidRDefault="0071508D" w:rsidP="00BC25C7">
            <w:pPr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71508D">
              <w:rPr>
                <w:rFonts w:ascii="Trebuchet MS" w:eastAsia="Calibri" w:hAnsi="Trebuchet MS" w:cs="Times New Roman"/>
                <w:sz w:val="20"/>
                <w:szCs w:val="20"/>
              </w:rPr>
              <w:t>Opłata transakcyjna za wystawienie jednego biletu kolejowego na trasach krajowych</w:t>
            </w:r>
          </w:p>
        </w:tc>
        <w:tc>
          <w:tcPr>
            <w:tcW w:w="1701" w:type="dxa"/>
            <w:vAlign w:val="center"/>
          </w:tcPr>
          <w:p w:rsidR="0071508D" w:rsidRPr="0071508D" w:rsidRDefault="00590886" w:rsidP="0071508D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508D" w:rsidRPr="0071508D" w:rsidRDefault="00BC25C7" w:rsidP="0071508D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0,01</w:t>
            </w:r>
          </w:p>
        </w:tc>
      </w:tr>
      <w:tr w:rsidR="0071508D" w:rsidRPr="0071508D" w:rsidTr="0071508D">
        <w:tc>
          <w:tcPr>
            <w:tcW w:w="5529" w:type="dxa"/>
            <w:vAlign w:val="center"/>
          </w:tcPr>
          <w:p w:rsidR="0071508D" w:rsidRPr="0071508D" w:rsidRDefault="0071508D" w:rsidP="00BC25C7">
            <w:pPr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71508D">
              <w:rPr>
                <w:rFonts w:ascii="Trebuchet MS" w:eastAsia="Calibri" w:hAnsi="Trebuchet MS" w:cs="Times New Roman"/>
                <w:sz w:val="20"/>
                <w:szCs w:val="20"/>
              </w:rPr>
              <w:t>Opłata transakcyjna za wystawienie polisy ubezpieczeniowej</w:t>
            </w:r>
          </w:p>
        </w:tc>
        <w:tc>
          <w:tcPr>
            <w:tcW w:w="1701" w:type="dxa"/>
            <w:vAlign w:val="center"/>
          </w:tcPr>
          <w:p w:rsidR="0071508D" w:rsidRPr="0071508D" w:rsidRDefault="00BC25C7" w:rsidP="0071508D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Align w:val="center"/>
          </w:tcPr>
          <w:p w:rsidR="0071508D" w:rsidRPr="0071508D" w:rsidRDefault="00BC25C7" w:rsidP="0071508D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1</w:t>
            </w:r>
          </w:p>
        </w:tc>
      </w:tr>
      <w:tr w:rsidR="0071508D" w:rsidRPr="0071508D" w:rsidTr="0071508D">
        <w:tc>
          <w:tcPr>
            <w:tcW w:w="5529" w:type="dxa"/>
            <w:vAlign w:val="center"/>
          </w:tcPr>
          <w:p w:rsidR="0071508D" w:rsidRPr="0071508D" w:rsidRDefault="0071508D" w:rsidP="00BC25C7">
            <w:pPr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71508D">
              <w:rPr>
                <w:rFonts w:ascii="Trebuchet MS" w:eastAsia="Calibri" w:hAnsi="Trebuchet MS" w:cs="Times New Roman"/>
                <w:sz w:val="20"/>
                <w:szCs w:val="20"/>
              </w:rPr>
              <w:t>Opłata transakcyjna za dokonanie  jednej zagranicznej rezerwacji hotelowej</w:t>
            </w:r>
          </w:p>
        </w:tc>
        <w:tc>
          <w:tcPr>
            <w:tcW w:w="1701" w:type="dxa"/>
            <w:vAlign w:val="center"/>
          </w:tcPr>
          <w:p w:rsidR="0071508D" w:rsidRPr="0071508D" w:rsidRDefault="00BC25C7" w:rsidP="0071508D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Align w:val="center"/>
          </w:tcPr>
          <w:p w:rsidR="0071508D" w:rsidRPr="0071508D" w:rsidRDefault="00BC25C7" w:rsidP="0071508D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5</w:t>
            </w:r>
          </w:p>
        </w:tc>
      </w:tr>
      <w:tr w:rsidR="007E59AC" w:rsidRPr="00307D44" w:rsidTr="0071508D">
        <w:tc>
          <w:tcPr>
            <w:tcW w:w="5529" w:type="dxa"/>
            <w:vAlign w:val="center"/>
          </w:tcPr>
          <w:p w:rsidR="007E59AC" w:rsidRPr="00307D44" w:rsidRDefault="007E59AC" w:rsidP="007E59AC">
            <w:pPr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Opłata transakcyjna za dokonanie jednej rezerwacji hotelowej w kraju</w:t>
            </w: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ab/>
            </w: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vAlign w:val="center"/>
          </w:tcPr>
          <w:p w:rsidR="007E59AC" w:rsidRPr="00307D44" w:rsidRDefault="007E59AC" w:rsidP="0071508D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vAlign w:val="center"/>
          </w:tcPr>
          <w:p w:rsidR="007E59AC" w:rsidRPr="00307D44" w:rsidRDefault="007E59AC" w:rsidP="0071508D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20</w:t>
            </w:r>
          </w:p>
        </w:tc>
      </w:tr>
      <w:tr w:rsidR="00BC25C7" w:rsidRPr="00307D44" w:rsidTr="005B2574">
        <w:tc>
          <w:tcPr>
            <w:tcW w:w="9072" w:type="dxa"/>
            <w:gridSpan w:val="3"/>
            <w:vAlign w:val="center"/>
          </w:tcPr>
          <w:p w:rsidR="00BC25C7" w:rsidRPr="00307D44" w:rsidRDefault="00570F45" w:rsidP="0071508D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 xml:space="preserve">Kryterium: </w:t>
            </w:r>
            <w:r w:rsidR="007E59AC" w:rsidRPr="00307D44">
              <w:rPr>
                <w:rFonts w:ascii="Trebuchet MS" w:eastAsia="Calibri" w:hAnsi="Trebuchet MS" w:cs="Times New Roman"/>
                <w:sz w:val="20"/>
                <w:szCs w:val="20"/>
              </w:rPr>
              <w:t>Opust od ceny przewoźnika dla biletów lotniczych i kolejowych – waga 30 %</w:t>
            </w:r>
          </w:p>
        </w:tc>
      </w:tr>
      <w:tr w:rsidR="00570F45" w:rsidRPr="0071508D" w:rsidTr="0071508D">
        <w:tc>
          <w:tcPr>
            <w:tcW w:w="5529" w:type="dxa"/>
            <w:vAlign w:val="center"/>
          </w:tcPr>
          <w:p w:rsidR="00570F45" w:rsidRPr="0071508D" w:rsidRDefault="00570F45" w:rsidP="00570F45">
            <w:pPr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71508D">
              <w:rPr>
                <w:rFonts w:ascii="Trebuchet MS" w:eastAsia="Calibri" w:hAnsi="Trebuchet MS" w:cs="Times New Roman"/>
                <w:sz w:val="20"/>
                <w:szCs w:val="20"/>
              </w:rPr>
              <w:t>Wysokość opustu od ceny przewoźnika dla biletów lotniczych na trasach zagranicznych</w:t>
            </w:r>
          </w:p>
        </w:tc>
        <w:tc>
          <w:tcPr>
            <w:tcW w:w="1701" w:type="dxa"/>
            <w:vAlign w:val="center"/>
          </w:tcPr>
          <w:p w:rsidR="00570F45" w:rsidRPr="0071508D" w:rsidRDefault="00570F45" w:rsidP="00570F45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Align w:val="center"/>
          </w:tcPr>
          <w:p w:rsidR="00570F45" w:rsidRPr="0071508D" w:rsidRDefault="00570F45" w:rsidP="00570F45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15</w:t>
            </w:r>
          </w:p>
        </w:tc>
      </w:tr>
      <w:tr w:rsidR="00570F45" w:rsidRPr="0071508D" w:rsidTr="0071508D">
        <w:tc>
          <w:tcPr>
            <w:tcW w:w="5529" w:type="dxa"/>
            <w:vAlign w:val="center"/>
          </w:tcPr>
          <w:p w:rsidR="00570F45" w:rsidRPr="0071508D" w:rsidRDefault="00570F45" w:rsidP="00570F45">
            <w:pPr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71508D">
              <w:rPr>
                <w:rFonts w:ascii="Trebuchet MS" w:eastAsia="Calibri" w:hAnsi="Trebuchet MS" w:cs="Times New Roman"/>
                <w:sz w:val="20"/>
                <w:szCs w:val="20"/>
              </w:rPr>
              <w:t>Wysokość opustu od ceny przewoźnika dla biletów lotniczych na trasach krajowych</w:t>
            </w:r>
          </w:p>
        </w:tc>
        <w:tc>
          <w:tcPr>
            <w:tcW w:w="1701" w:type="dxa"/>
            <w:vAlign w:val="center"/>
          </w:tcPr>
          <w:p w:rsidR="00570F45" w:rsidRPr="0071508D" w:rsidRDefault="00570F45" w:rsidP="00570F45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Align w:val="center"/>
          </w:tcPr>
          <w:p w:rsidR="00570F45" w:rsidRPr="0071508D" w:rsidRDefault="00570F45" w:rsidP="00570F45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5</w:t>
            </w:r>
          </w:p>
        </w:tc>
      </w:tr>
      <w:tr w:rsidR="00570F45" w:rsidRPr="0071508D" w:rsidTr="0071508D">
        <w:tc>
          <w:tcPr>
            <w:tcW w:w="5529" w:type="dxa"/>
            <w:vAlign w:val="center"/>
          </w:tcPr>
          <w:p w:rsidR="00570F45" w:rsidRPr="0071508D" w:rsidRDefault="00570F45" w:rsidP="00570F45">
            <w:pPr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71508D">
              <w:rPr>
                <w:rFonts w:ascii="Trebuchet MS" w:eastAsia="Calibri" w:hAnsi="Trebuchet MS" w:cs="Times New Roman"/>
                <w:sz w:val="20"/>
                <w:szCs w:val="20"/>
              </w:rPr>
              <w:t>Wysokość opustu od ceny przewoźnika dla biletów kolejowych na trasach krajowych</w:t>
            </w:r>
          </w:p>
        </w:tc>
        <w:tc>
          <w:tcPr>
            <w:tcW w:w="1701" w:type="dxa"/>
            <w:vAlign w:val="center"/>
          </w:tcPr>
          <w:p w:rsidR="00570F45" w:rsidRPr="0071508D" w:rsidRDefault="00570F45" w:rsidP="00570F45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570F45" w:rsidRPr="0071508D" w:rsidRDefault="00570F45" w:rsidP="00570F45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0</w:t>
            </w:r>
          </w:p>
        </w:tc>
      </w:tr>
      <w:tr w:rsidR="00570F45" w:rsidRPr="00307D44" w:rsidTr="00535F68">
        <w:tc>
          <w:tcPr>
            <w:tcW w:w="9072" w:type="dxa"/>
            <w:gridSpan w:val="3"/>
            <w:vAlign w:val="center"/>
          </w:tcPr>
          <w:p w:rsidR="00570F45" w:rsidRPr="00307D44" w:rsidRDefault="00570F45" w:rsidP="00F50B97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Kryterium</w:t>
            </w:r>
            <w:r w:rsidR="00F50B97" w:rsidRPr="00307D44">
              <w:rPr>
                <w:rFonts w:ascii="Trebuchet MS" w:eastAsia="Calibri" w:hAnsi="Trebuchet MS" w:cs="Times New Roman"/>
                <w:sz w:val="20"/>
                <w:szCs w:val="20"/>
              </w:rPr>
              <w:t>: Czas – waga 15 %</w:t>
            </w:r>
          </w:p>
        </w:tc>
      </w:tr>
      <w:tr w:rsidR="00570F45" w:rsidRPr="0071508D" w:rsidTr="0071508D">
        <w:tc>
          <w:tcPr>
            <w:tcW w:w="5529" w:type="dxa"/>
            <w:vAlign w:val="center"/>
          </w:tcPr>
          <w:p w:rsidR="00570F45" w:rsidRPr="0071508D" w:rsidRDefault="00F50B97" w:rsidP="00570F45">
            <w:pPr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71508D">
              <w:rPr>
                <w:rFonts w:ascii="Trebuchet MS" w:eastAsia="Calibri" w:hAnsi="Trebuchet MS" w:cs="Times New Roman"/>
                <w:sz w:val="20"/>
                <w:szCs w:val="20"/>
              </w:rPr>
              <w:lastRenderedPageBreak/>
              <w:t>czas odpowiedzi na zapytanie dotyczące propozycji rezerwacji biletu lotniczego</w:t>
            </w:r>
          </w:p>
        </w:tc>
        <w:tc>
          <w:tcPr>
            <w:tcW w:w="1701" w:type="dxa"/>
            <w:vAlign w:val="center"/>
          </w:tcPr>
          <w:p w:rsidR="00570F45" w:rsidRPr="0071508D" w:rsidRDefault="00F50B97" w:rsidP="00570F45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vAlign w:val="center"/>
          </w:tcPr>
          <w:p w:rsidR="00570F45" w:rsidRPr="0071508D" w:rsidRDefault="00F50B97" w:rsidP="00570F45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15</w:t>
            </w:r>
          </w:p>
        </w:tc>
      </w:tr>
      <w:tr w:rsidR="00F50B97" w:rsidRPr="00307D44" w:rsidTr="006D5EA0">
        <w:tc>
          <w:tcPr>
            <w:tcW w:w="9072" w:type="dxa"/>
            <w:gridSpan w:val="3"/>
            <w:vAlign w:val="center"/>
          </w:tcPr>
          <w:p w:rsidR="00F50B97" w:rsidRPr="00307D44" w:rsidRDefault="00F50B97" w:rsidP="00570F45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 xml:space="preserve">Kryterium: Opust od ceny katalogowej pobytu w hotelu – waga 10 %  </w:t>
            </w:r>
          </w:p>
        </w:tc>
      </w:tr>
      <w:tr w:rsidR="00F50B97" w:rsidRPr="00307D44" w:rsidTr="0071508D">
        <w:tc>
          <w:tcPr>
            <w:tcW w:w="5529" w:type="dxa"/>
            <w:vAlign w:val="center"/>
          </w:tcPr>
          <w:p w:rsidR="00F50B97" w:rsidRPr="00307D44" w:rsidRDefault="00F50B97" w:rsidP="00570F45">
            <w:pPr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71508D">
              <w:rPr>
                <w:rFonts w:ascii="Trebuchet MS" w:eastAsia="Calibri" w:hAnsi="Trebuchet MS" w:cs="Times New Roman"/>
                <w:sz w:val="20"/>
                <w:szCs w:val="20"/>
              </w:rPr>
              <w:t>Wysokość opustu od ceny katalogowej pobytu we wszystkich hotelach, w których zostaną dokonane rezerwacje jakiego Wykonawca udzieli Zamawiającemu przy zakupie pobytu</w:t>
            </w:r>
          </w:p>
        </w:tc>
        <w:tc>
          <w:tcPr>
            <w:tcW w:w="1701" w:type="dxa"/>
            <w:vAlign w:val="center"/>
          </w:tcPr>
          <w:p w:rsidR="00F50B97" w:rsidRPr="00307D44" w:rsidRDefault="00F50B97" w:rsidP="00570F45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842" w:type="dxa"/>
            <w:vAlign w:val="center"/>
          </w:tcPr>
          <w:p w:rsidR="00F50B97" w:rsidRPr="00307D44" w:rsidRDefault="00F50B97" w:rsidP="00570F45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10</w:t>
            </w:r>
          </w:p>
        </w:tc>
      </w:tr>
      <w:tr w:rsidR="00570F45" w:rsidRPr="0071508D" w:rsidTr="0071508D">
        <w:tc>
          <w:tcPr>
            <w:tcW w:w="5529" w:type="dxa"/>
            <w:vAlign w:val="center"/>
          </w:tcPr>
          <w:p w:rsidR="00570F45" w:rsidRPr="0071508D" w:rsidRDefault="00307D44" w:rsidP="00570F45">
            <w:pPr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sz w:val="20"/>
                <w:szCs w:val="20"/>
              </w:rPr>
              <w:t>Łącznie przyznane punkty</w:t>
            </w:r>
          </w:p>
        </w:tc>
        <w:tc>
          <w:tcPr>
            <w:tcW w:w="1701" w:type="dxa"/>
            <w:vAlign w:val="center"/>
          </w:tcPr>
          <w:p w:rsidR="00570F45" w:rsidRPr="0071508D" w:rsidRDefault="00F50B97" w:rsidP="00570F45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45,20</w:t>
            </w:r>
          </w:p>
        </w:tc>
        <w:tc>
          <w:tcPr>
            <w:tcW w:w="1842" w:type="dxa"/>
            <w:vAlign w:val="center"/>
          </w:tcPr>
          <w:p w:rsidR="00570F45" w:rsidRPr="0071508D" w:rsidRDefault="005B1B4C" w:rsidP="00570F45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307D44">
              <w:rPr>
                <w:rFonts w:ascii="Trebuchet MS" w:eastAsia="Calibri" w:hAnsi="Trebuchet MS" w:cs="Times New Roman"/>
                <w:sz w:val="20"/>
                <w:szCs w:val="20"/>
              </w:rPr>
              <w:t>73,03</w:t>
            </w:r>
          </w:p>
        </w:tc>
      </w:tr>
    </w:tbl>
    <w:p w:rsidR="0071508D" w:rsidRPr="0071508D" w:rsidRDefault="0071508D" w:rsidP="0071508D">
      <w:pPr>
        <w:spacing w:after="120" w:line="24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:rsidR="00A33C70" w:rsidRPr="00A33C70" w:rsidRDefault="002675A9" w:rsidP="00A33C70">
      <w:pPr>
        <w:tabs>
          <w:tab w:val="left" w:pos="5310"/>
        </w:tabs>
        <w:spacing w:after="12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pl-PL"/>
        </w:rPr>
      </w:pPr>
      <w:r>
        <w:rPr>
          <w:rFonts w:ascii="Trebuchet MS" w:eastAsia="Times New Roman" w:hAnsi="Trebuchet MS" w:cs="Calibri"/>
          <w:sz w:val="20"/>
          <w:szCs w:val="20"/>
          <w:lang w:eastAsia="pl-PL"/>
        </w:rPr>
        <w:t>Jednocześnie z</w:t>
      </w:r>
      <w:r w:rsidR="00A33C70" w:rsidRPr="00A33C70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amawiający informuje, że umowa w sprawie zamówienia publicznego może zostać zawarta  w terminie </w:t>
      </w:r>
      <w:r>
        <w:rPr>
          <w:rFonts w:ascii="Trebuchet MS" w:eastAsia="Times New Roman" w:hAnsi="Trebuchet MS" w:cs="Calibri"/>
          <w:sz w:val="20"/>
          <w:szCs w:val="20"/>
          <w:lang w:eastAsia="pl-PL"/>
        </w:rPr>
        <w:t>wynikającym</w:t>
      </w:r>
      <w:r w:rsidR="00A33C70" w:rsidRPr="00A33C70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 z art. 94 ust. 1 pkt. 2 ustawy </w:t>
      </w:r>
      <w:proofErr w:type="spellStart"/>
      <w:r w:rsidR="00A33C70" w:rsidRPr="00A33C70">
        <w:rPr>
          <w:rFonts w:ascii="Trebuchet MS" w:eastAsia="Times New Roman" w:hAnsi="Trebuchet MS" w:cs="Calibri"/>
          <w:sz w:val="20"/>
          <w:szCs w:val="20"/>
          <w:lang w:eastAsia="pl-PL"/>
        </w:rPr>
        <w:t>Pzp</w:t>
      </w:r>
      <w:proofErr w:type="spellEnd"/>
      <w:r w:rsidR="00A33C70" w:rsidRPr="00A33C70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, tj. nie wcześniej niż po upływie </w:t>
      </w:r>
      <w:r w:rsidR="003D4A62">
        <w:rPr>
          <w:rFonts w:ascii="Trebuchet MS" w:eastAsia="Times New Roman" w:hAnsi="Trebuchet MS" w:cs="Calibri"/>
          <w:sz w:val="20"/>
          <w:szCs w:val="20"/>
          <w:lang w:eastAsia="pl-PL"/>
        </w:rPr>
        <w:br/>
      </w:r>
      <w:r w:rsidR="00A33C70" w:rsidRPr="00A33C70">
        <w:rPr>
          <w:rFonts w:ascii="Trebuchet MS" w:eastAsia="Times New Roman" w:hAnsi="Trebuchet MS" w:cs="Calibri"/>
          <w:sz w:val="20"/>
          <w:szCs w:val="20"/>
          <w:lang w:eastAsia="pl-PL"/>
        </w:rPr>
        <w:t>5 dni od dnia przesłania zawiadomienia o wyborze najkorzystniejszej oferty.</w:t>
      </w:r>
      <w:r w:rsidR="00A33C70" w:rsidRPr="00A33C70">
        <w:rPr>
          <w:rFonts w:ascii="Trebuchet MS" w:eastAsia="Times New Roman" w:hAnsi="Trebuchet MS" w:cs="Calibri"/>
          <w:sz w:val="20"/>
          <w:szCs w:val="20"/>
          <w:lang w:eastAsia="pl-PL"/>
        </w:rPr>
        <w:tab/>
      </w:r>
    </w:p>
    <w:p w:rsidR="00A33C70" w:rsidRPr="00A33C70" w:rsidRDefault="00A33C70" w:rsidP="00A33C70">
      <w:pPr>
        <w:tabs>
          <w:tab w:val="left" w:pos="5310"/>
        </w:tabs>
        <w:spacing w:after="12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A33C70" w:rsidRPr="00307D44" w:rsidRDefault="00A33C70" w:rsidP="00A33C70">
      <w:pPr>
        <w:tabs>
          <w:tab w:val="left" w:pos="5310"/>
        </w:tabs>
        <w:spacing w:after="0" w:line="240" w:lineRule="auto"/>
        <w:ind w:left="4962"/>
        <w:jc w:val="both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A33C70">
        <w:rPr>
          <w:rFonts w:ascii="Trebuchet MS" w:eastAsia="Times New Roman" w:hAnsi="Trebuchet MS" w:cs="Calibri"/>
          <w:sz w:val="20"/>
          <w:szCs w:val="20"/>
          <w:lang w:eastAsia="pl-PL"/>
        </w:rPr>
        <w:tab/>
      </w:r>
    </w:p>
    <w:p w:rsidR="00A33C70" w:rsidRPr="00307D44" w:rsidRDefault="00A33C70" w:rsidP="00A33C70">
      <w:pPr>
        <w:tabs>
          <w:tab w:val="left" w:pos="5310"/>
        </w:tabs>
        <w:spacing w:after="0" w:line="240" w:lineRule="auto"/>
        <w:ind w:left="4962"/>
        <w:jc w:val="both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A33C70" w:rsidRPr="00307D44" w:rsidRDefault="00A33C70" w:rsidP="00A33C70">
      <w:pPr>
        <w:tabs>
          <w:tab w:val="left" w:pos="5310"/>
        </w:tabs>
        <w:spacing w:after="0" w:line="240" w:lineRule="auto"/>
        <w:ind w:left="4962"/>
        <w:jc w:val="both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A33C70" w:rsidRPr="00307D44" w:rsidRDefault="00A33C70" w:rsidP="00A33C70">
      <w:pPr>
        <w:tabs>
          <w:tab w:val="left" w:pos="5310"/>
        </w:tabs>
        <w:spacing w:after="0" w:line="240" w:lineRule="auto"/>
        <w:ind w:left="4962"/>
        <w:jc w:val="both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A33C70" w:rsidRPr="00307D44" w:rsidRDefault="00A33C70" w:rsidP="00A33C70">
      <w:pPr>
        <w:tabs>
          <w:tab w:val="left" w:pos="5310"/>
        </w:tabs>
        <w:spacing w:after="0" w:line="240" w:lineRule="auto"/>
        <w:ind w:left="4962"/>
        <w:jc w:val="both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307D44">
        <w:rPr>
          <w:rFonts w:ascii="Trebuchet MS" w:eastAsia="Times New Roman" w:hAnsi="Trebuchet MS" w:cs="Calibri"/>
          <w:sz w:val="20"/>
          <w:szCs w:val="20"/>
          <w:lang w:eastAsia="pl-PL"/>
        </w:rPr>
        <w:t>Z poważaniem,</w:t>
      </w:r>
    </w:p>
    <w:p w:rsidR="00A33C70" w:rsidRPr="00A33C70" w:rsidRDefault="00A33C70" w:rsidP="00A33C70">
      <w:pPr>
        <w:tabs>
          <w:tab w:val="left" w:pos="5310"/>
        </w:tabs>
        <w:spacing w:after="0" w:line="240" w:lineRule="auto"/>
        <w:ind w:left="4962"/>
        <w:jc w:val="both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A33C70" w:rsidRPr="00A33C70" w:rsidRDefault="00A7215B" w:rsidP="00A33C70">
      <w:pPr>
        <w:spacing w:after="0" w:line="240" w:lineRule="auto"/>
        <w:ind w:firstLine="4962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w/z Dyrektora CPPC</w:t>
      </w:r>
    </w:p>
    <w:p w:rsidR="00A33C70" w:rsidRPr="00A33C70" w:rsidRDefault="00A33C70" w:rsidP="00A33C70">
      <w:pPr>
        <w:spacing w:after="0" w:line="240" w:lineRule="auto"/>
        <w:ind w:firstLine="4962"/>
        <w:rPr>
          <w:rFonts w:ascii="Trebuchet MS" w:eastAsia="Times New Roman" w:hAnsi="Trebuchet MS" w:cs="Times New Roman"/>
          <w:i/>
          <w:color w:val="FF0000"/>
          <w:sz w:val="20"/>
          <w:szCs w:val="20"/>
          <w:lang w:eastAsia="pl-PL"/>
        </w:rPr>
      </w:pPr>
      <w:r w:rsidRPr="00A33C70">
        <w:rPr>
          <w:rFonts w:ascii="Trebuchet MS" w:eastAsia="Times New Roman" w:hAnsi="Trebuchet MS" w:cs="Times New Roman"/>
          <w:i/>
          <w:color w:val="FF0000"/>
          <w:sz w:val="20"/>
          <w:szCs w:val="20"/>
          <w:lang w:eastAsia="pl-PL"/>
        </w:rPr>
        <w:t xml:space="preserve">Dokument podpisany kwalifikowanym </w:t>
      </w:r>
    </w:p>
    <w:p w:rsidR="00A33C70" w:rsidRPr="00A33C70" w:rsidRDefault="00A33C70" w:rsidP="00A33C70">
      <w:pPr>
        <w:spacing w:after="0" w:line="240" w:lineRule="auto"/>
        <w:ind w:firstLine="4962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A33C70">
        <w:rPr>
          <w:rFonts w:ascii="Trebuchet MS" w:eastAsia="Times New Roman" w:hAnsi="Trebuchet MS" w:cs="Times New Roman"/>
          <w:i/>
          <w:color w:val="FF0000"/>
          <w:sz w:val="20"/>
          <w:szCs w:val="20"/>
          <w:lang w:eastAsia="pl-PL"/>
        </w:rPr>
        <w:t>podpisem elektronicznym</w:t>
      </w:r>
      <w:r w:rsidRPr="00A33C70">
        <w:rPr>
          <w:rFonts w:ascii="Trebuchet MS" w:eastAsia="Times New Roman" w:hAnsi="Trebuchet MS" w:cs="Times New Roman"/>
          <w:color w:val="FF0000"/>
          <w:sz w:val="20"/>
          <w:szCs w:val="20"/>
          <w:vertAlign w:val="superscript"/>
          <w:lang w:eastAsia="pl-PL"/>
        </w:rPr>
        <w:footnoteReference w:id="1"/>
      </w:r>
    </w:p>
    <w:p w:rsidR="00A33C70" w:rsidRDefault="00A7215B" w:rsidP="00A33C70">
      <w:pPr>
        <w:spacing w:after="0" w:line="240" w:lineRule="auto"/>
        <w:ind w:left="4248" w:firstLine="708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Wojciech Szajnar</w:t>
      </w:r>
    </w:p>
    <w:p w:rsidR="00A7215B" w:rsidRPr="00A33C70" w:rsidRDefault="00A7215B" w:rsidP="00A33C70">
      <w:pPr>
        <w:spacing w:after="0" w:line="240" w:lineRule="auto"/>
        <w:ind w:left="4248" w:firstLine="708"/>
        <w:rPr>
          <w:rFonts w:ascii="Trebuchet MS" w:eastAsia="Times New Roman" w:hAnsi="Trebuchet MS" w:cs="Calibri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Zastępca Dyrektora CPPC</w:t>
      </w:r>
    </w:p>
    <w:p w:rsidR="00A33C70" w:rsidRPr="00A33C70" w:rsidRDefault="00A33C70" w:rsidP="00A33C70">
      <w:pPr>
        <w:tabs>
          <w:tab w:val="left" w:pos="5310"/>
        </w:tabs>
        <w:spacing w:after="12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A33C70" w:rsidRPr="00A33C70" w:rsidRDefault="00A33C70" w:rsidP="00A33C70">
      <w:pPr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A33C70" w:rsidRPr="00A33C70" w:rsidRDefault="00A33C70" w:rsidP="00A33C70">
      <w:pPr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A33C70" w:rsidRPr="00A33C70" w:rsidRDefault="00A33C70" w:rsidP="00A33C70">
      <w:pPr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A33C70" w:rsidRPr="00A33C70" w:rsidRDefault="00A33C70" w:rsidP="00A33C70">
      <w:pPr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A33C70">
        <w:rPr>
          <w:rFonts w:ascii="Trebuchet MS" w:eastAsia="Times New Roman" w:hAnsi="Trebuchet MS" w:cs="Calibri"/>
          <w:sz w:val="20"/>
          <w:szCs w:val="20"/>
          <w:lang w:eastAsia="pl-PL"/>
        </w:rPr>
        <w:t>Rozdzielnik:</w:t>
      </w:r>
    </w:p>
    <w:p w:rsidR="00A33C70" w:rsidRDefault="00083520" w:rsidP="001671C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083520">
        <w:rPr>
          <w:rFonts w:ascii="Trebuchet MS" w:eastAsia="Calibri" w:hAnsi="Trebuchet MS" w:cs="Times New Roman"/>
          <w:sz w:val="20"/>
          <w:szCs w:val="20"/>
        </w:rPr>
        <w:t>TOP Podróże, Sp. z o.o.,</w:t>
      </w:r>
      <w:proofErr w:type="spellStart"/>
      <w:r w:rsidRPr="00083520">
        <w:rPr>
          <w:rFonts w:ascii="Trebuchet MS" w:eastAsia="Calibri" w:hAnsi="Trebuchet MS" w:cs="Times New Roman"/>
          <w:sz w:val="20"/>
          <w:szCs w:val="20"/>
        </w:rPr>
        <w:t>Pl</w:t>
      </w:r>
      <w:proofErr w:type="spellEnd"/>
      <w:r w:rsidRPr="00083520">
        <w:rPr>
          <w:rFonts w:ascii="Trebuchet MS" w:eastAsia="Calibri" w:hAnsi="Trebuchet MS" w:cs="Times New Roman"/>
          <w:sz w:val="20"/>
          <w:szCs w:val="20"/>
        </w:rPr>
        <w:t>. Zwycięstwa 1, 70-233 Szczecin</w:t>
      </w:r>
    </w:p>
    <w:p w:rsidR="00083520" w:rsidRPr="00083520" w:rsidRDefault="00083520" w:rsidP="005610C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083520">
        <w:rPr>
          <w:rFonts w:ascii="Trebuchet MS" w:eastAsia="Calibri" w:hAnsi="Trebuchet MS" w:cs="Times New Roman"/>
          <w:sz w:val="20"/>
          <w:szCs w:val="20"/>
        </w:rPr>
        <w:t>Polskie Linie Lotnicze LOT SA</w:t>
      </w:r>
      <w:r w:rsidR="00FA201C">
        <w:rPr>
          <w:rFonts w:ascii="Trebuchet MS" w:eastAsia="Calibri" w:hAnsi="Trebuchet MS" w:cs="Times New Roman"/>
          <w:sz w:val="20"/>
          <w:szCs w:val="20"/>
        </w:rPr>
        <w:t>,</w:t>
      </w:r>
      <w:r w:rsidRPr="00083520">
        <w:rPr>
          <w:rFonts w:ascii="Trebuchet MS" w:eastAsia="Calibri" w:hAnsi="Trebuchet MS" w:cs="Times New Roman"/>
          <w:sz w:val="20"/>
          <w:szCs w:val="20"/>
        </w:rPr>
        <w:t xml:space="preserve"> ul. 17 Stycznia 43, 02-146 Warszawa</w:t>
      </w:r>
    </w:p>
    <w:p w:rsidR="00307D44" w:rsidRPr="00307D44" w:rsidRDefault="00307D44">
      <w:pPr>
        <w:spacing w:after="120" w:line="24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sectPr w:rsidR="00307D44" w:rsidRPr="00307D44" w:rsidSect="00454DF8">
      <w:footerReference w:type="default" r:id="rId8"/>
      <w:headerReference w:type="first" r:id="rId9"/>
      <w:footerReference w:type="first" r:id="rId10"/>
      <w:pgSz w:w="11906" w:h="16838"/>
      <w:pgMar w:top="167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679" w:rsidRDefault="004B5679" w:rsidP="00A33C70">
      <w:pPr>
        <w:spacing w:after="0" w:line="240" w:lineRule="auto"/>
      </w:pPr>
      <w:r>
        <w:separator/>
      </w:r>
    </w:p>
  </w:endnote>
  <w:endnote w:type="continuationSeparator" w:id="0">
    <w:p w:rsidR="004B5679" w:rsidRDefault="004B5679" w:rsidP="00A3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149411"/>
      <w:docPartObj>
        <w:docPartGallery w:val="Page Numbers (Bottom of Page)"/>
        <w:docPartUnique/>
      </w:docPartObj>
    </w:sdtPr>
    <w:sdtEndPr/>
    <w:sdtContent>
      <w:p w:rsidR="008108D8" w:rsidRPr="008108D8" w:rsidRDefault="00D93139">
        <w:pPr>
          <w:pStyle w:val="Stopka"/>
          <w:jc w:val="right"/>
          <w:rPr>
            <w:sz w:val="20"/>
          </w:rPr>
        </w:pPr>
        <w:r w:rsidRPr="008108D8">
          <w:rPr>
            <w:sz w:val="20"/>
          </w:rPr>
          <w:fldChar w:fldCharType="begin"/>
        </w:r>
        <w:r w:rsidRPr="008108D8">
          <w:rPr>
            <w:sz w:val="20"/>
          </w:rPr>
          <w:instrText xml:space="preserve"> PAGE   \* MERGEFORMAT </w:instrText>
        </w:r>
        <w:r w:rsidRPr="008108D8">
          <w:rPr>
            <w:sz w:val="20"/>
          </w:rPr>
          <w:fldChar w:fldCharType="separate"/>
        </w:r>
        <w:r w:rsidR="00FE5859">
          <w:rPr>
            <w:noProof/>
            <w:sz w:val="20"/>
          </w:rPr>
          <w:t>2</w:t>
        </w:r>
        <w:r w:rsidRPr="008108D8">
          <w:rPr>
            <w:sz w:val="20"/>
          </w:rPr>
          <w:fldChar w:fldCharType="end"/>
        </w:r>
      </w:p>
    </w:sdtContent>
  </w:sdt>
  <w:p w:rsidR="008108D8" w:rsidRDefault="00D93139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 wp14:anchorId="50AD93E1" wp14:editId="2E0EF0F0">
          <wp:extent cx="575500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41" w:rsidRDefault="00D93139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 wp14:anchorId="703FC1CE" wp14:editId="58FAFC09">
          <wp:extent cx="5755005" cy="548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679" w:rsidRDefault="004B5679" w:rsidP="00A33C70">
      <w:pPr>
        <w:spacing w:after="0" w:line="240" w:lineRule="auto"/>
      </w:pPr>
      <w:r>
        <w:separator/>
      </w:r>
    </w:p>
  </w:footnote>
  <w:footnote w:type="continuationSeparator" w:id="0">
    <w:p w:rsidR="004B5679" w:rsidRDefault="004B5679" w:rsidP="00A33C70">
      <w:pPr>
        <w:spacing w:after="0" w:line="240" w:lineRule="auto"/>
      </w:pPr>
      <w:r>
        <w:continuationSeparator/>
      </w:r>
    </w:p>
  </w:footnote>
  <w:footnote w:id="1">
    <w:p w:rsidR="00A33C70" w:rsidRDefault="00A33C70" w:rsidP="00A33C70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color w:val="C00000"/>
          <w:sz w:val="16"/>
          <w:szCs w:val="16"/>
        </w:rPr>
        <w:footnoteRef/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</w:t>
      </w:r>
      <w:r>
        <w:rPr>
          <w:rFonts w:ascii="Trebuchet MS" w:hAnsi="Trebuchet MS"/>
          <w:i/>
          <w:color w:val="C00000"/>
          <w:sz w:val="16"/>
          <w:szCs w:val="16"/>
        </w:rPr>
        <w:t>zgodnie z Ustawą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z dnia </w:t>
      </w:r>
      <w:r>
        <w:rPr>
          <w:rFonts w:ascii="Trebuchet MS" w:hAnsi="Trebuchet MS"/>
          <w:i/>
          <w:color w:val="C00000"/>
          <w:sz w:val="16"/>
          <w:szCs w:val="16"/>
        </w:rPr>
        <w:t>5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września 20</w:t>
      </w:r>
      <w:r>
        <w:rPr>
          <w:rFonts w:ascii="Trebuchet MS" w:hAnsi="Trebuchet MS"/>
          <w:i/>
          <w:color w:val="C00000"/>
          <w:sz w:val="16"/>
          <w:szCs w:val="16"/>
        </w:rPr>
        <w:t>16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r. o </w:t>
      </w:r>
      <w:r>
        <w:rPr>
          <w:rFonts w:ascii="Trebuchet MS" w:hAnsi="Trebuchet MS"/>
          <w:i/>
          <w:color w:val="C00000"/>
          <w:sz w:val="16"/>
          <w:szCs w:val="16"/>
        </w:rPr>
        <w:t>usługach zaufania oraz identyfikacji elektronicznej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(Dz.U. 20</w:t>
      </w:r>
      <w:r>
        <w:rPr>
          <w:rFonts w:ascii="Trebuchet MS" w:hAnsi="Trebuchet MS"/>
          <w:i/>
          <w:color w:val="C00000"/>
          <w:sz w:val="16"/>
          <w:szCs w:val="16"/>
        </w:rPr>
        <w:t>16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poz. 1</w:t>
      </w:r>
      <w:r>
        <w:rPr>
          <w:rFonts w:ascii="Trebuchet MS" w:hAnsi="Trebuchet MS"/>
          <w:i/>
          <w:color w:val="C00000"/>
          <w:sz w:val="16"/>
          <w:szCs w:val="16"/>
        </w:rPr>
        <w:t>579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), równoważnym pod względem skutków prawnych podpisowi własnoręcznemu. Niniejszy dokument został przekazany adresatowi za pośrednictwem: elektronicznej platformy usług administracji publicznej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ePUAP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(Dz.U. 2005 nr 64 poz. 565 z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późn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.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zm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59" w:rsidRDefault="00D93139">
    <w:pPr>
      <w:pStyle w:val="Nagwek"/>
    </w:pPr>
    <w:r w:rsidRPr="00663845">
      <w:rPr>
        <w:noProof/>
        <w:lang w:eastAsia="pl-PL"/>
      </w:rPr>
      <w:drawing>
        <wp:inline distT="0" distB="0" distL="0" distR="0" wp14:anchorId="0E3DE4A2" wp14:editId="7778CC3A">
          <wp:extent cx="5760720" cy="580833"/>
          <wp:effectExtent l="0" t="0" r="0" b="0"/>
          <wp:docPr id="2" name="Obraz 2" descr="fe-PCCP-UE-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-PCCP-UE-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7EBF"/>
    <w:multiLevelType w:val="hybridMultilevel"/>
    <w:tmpl w:val="DAFCB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70"/>
    <w:rsid w:val="0003536D"/>
    <w:rsid w:val="00083520"/>
    <w:rsid w:val="00146FAC"/>
    <w:rsid w:val="002675A9"/>
    <w:rsid w:val="00307D44"/>
    <w:rsid w:val="003D4A62"/>
    <w:rsid w:val="004A473D"/>
    <w:rsid w:val="004B5679"/>
    <w:rsid w:val="00570F45"/>
    <w:rsid w:val="00590886"/>
    <w:rsid w:val="005922DE"/>
    <w:rsid w:val="005B1B4C"/>
    <w:rsid w:val="00710B3D"/>
    <w:rsid w:val="0071508D"/>
    <w:rsid w:val="007E59AC"/>
    <w:rsid w:val="0086248B"/>
    <w:rsid w:val="00A00F42"/>
    <w:rsid w:val="00A33C70"/>
    <w:rsid w:val="00A35310"/>
    <w:rsid w:val="00A7215B"/>
    <w:rsid w:val="00A94FA2"/>
    <w:rsid w:val="00B565F5"/>
    <w:rsid w:val="00BC25C7"/>
    <w:rsid w:val="00BC5071"/>
    <w:rsid w:val="00D93139"/>
    <w:rsid w:val="00E65FCD"/>
    <w:rsid w:val="00F50B97"/>
    <w:rsid w:val="00FA201C"/>
    <w:rsid w:val="00FE5859"/>
    <w:rsid w:val="00FE5B83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425E9-A453-4389-B61F-06EF4827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3C70"/>
  </w:style>
  <w:style w:type="paragraph" w:styleId="Stopka">
    <w:name w:val="footer"/>
    <w:basedOn w:val="Normalny"/>
    <w:link w:val="StopkaZnak"/>
    <w:uiPriority w:val="99"/>
    <w:semiHidden/>
    <w:unhideWhenUsed/>
    <w:rsid w:val="00A3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3C70"/>
  </w:style>
  <w:style w:type="character" w:styleId="Hipercze">
    <w:name w:val="Hyperlink"/>
    <w:basedOn w:val="Domylnaczcionkaakapitu"/>
    <w:uiPriority w:val="99"/>
    <w:unhideWhenUsed/>
    <w:rsid w:val="00A33C70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33C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33C70"/>
    <w:rPr>
      <w:rFonts w:ascii="Consolas" w:hAnsi="Consolas"/>
      <w:sz w:val="21"/>
      <w:szCs w:val="21"/>
    </w:rPr>
  </w:style>
  <w:style w:type="character" w:styleId="Odwoanieprzypisudolnego">
    <w:name w:val="footnote reference"/>
    <w:rsid w:val="00A33C70"/>
    <w:rPr>
      <w:vertAlign w:val="superscript"/>
    </w:rPr>
  </w:style>
  <w:style w:type="table" w:styleId="Tabela-Siatka">
    <w:name w:val="Table Grid"/>
    <w:basedOn w:val="Standardowy"/>
    <w:uiPriority w:val="59"/>
    <w:rsid w:val="0071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F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0B6C-85AB-404C-BAC3-5F5CB9EA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2</cp:revision>
  <cp:lastPrinted>2018-01-10T10:25:00Z</cp:lastPrinted>
  <dcterms:created xsi:type="dcterms:W3CDTF">2018-01-10T10:26:00Z</dcterms:created>
  <dcterms:modified xsi:type="dcterms:W3CDTF">2018-01-10T10:26:00Z</dcterms:modified>
</cp:coreProperties>
</file>