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7BD9" w14:textId="77777777" w:rsidR="003E08B0" w:rsidRPr="00DC6FC6" w:rsidRDefault="003E08B0" w:rsidP="00F01046">
      <w:pPr>
        <w:spacing w:line="276" w:lineRule="auto"/>
      </w:pPr>
    </w:p>
    <w:p w14:paraId="5564EB21" w14:textId="19C8AF13" w:rsidR="00D758AD" w:rsidRDefault="001355FA" w:rsidP="007502B3">
      <w:pPr>
        <w:spacing w:line="276" w:lineRule="auto"/>
        <w:jc w:val="both"/>
      </w:pPr>
      <w:r>
        <w:t>N</w:t>
      </w:r>
      <w:r w:rsidR="007F2EEF" w:rsidRPr="00DC6FC6">
        <w:t xml:space="preserve">iniejsza UMOWA </w:t>
      </w:r>
      <w:r>
        <w:t>nr …………</w:t>
      </w:r>
      <w:r w:rsidR="007F2EEF" w:rsidRPr="00DC6FC6">
        <w:t xml:space="preserve">ŚWIADCZENIA USŁUG EKSPERCKICH </w:t>
      </w:r>
      <w:r w:rsidR="007502B3">
        <w:t>polegających na ponownej ocenie projektu pod kątem zmian zgłaszanych przez Beneficjentów projektów realizowanych w działaniu 2.1 Wysoka dostępność i jakość e-usług publicznych w ramach Programu Operacyjnego Polska Cyfrowa</w:t>
      </w:r>
      <w:r w:rsidR="00F47840">
        <w:t xml:space="preserve"> 2014-2020</w:t>
      </w:r>
      <w:r w:rsidR="00D758AD">
        <w:t>, zwana dalej: „Umową”,</w:t>
      </w:r>
    </w:p>
    <w:p w14:paraId="1B9D2CC7" w14:textId="77777777" w:rsidR="00D758AD" w:rsidRDefault="00D758AD" w:rsidP="007502B3">
      <w:pPr>
        <w:spacing w:line="276" w:lineRule="auto"/>
        <w:jc w:val="both"/>
      </w:pPr>
    </w:p>
    <w:p w14:paraId="77CB9552" w14:textId="77777777" w:rsidR="003E08B0" w:rsidRDefault="007F2EEF" w:rsidP="007502B3">
      <w:pPr>
        <w:spacing w:line="276" w:lineRule="auto"/>
        <w:jc w:val="both"/>
      </w:pPr>
      <w:r w:rsidRPr="00DC6FC6">
        <w:t>została zawarta w Warszawie w dniu ……</w:t>
      </w:r>
      <w:r w:rsidR="00E01546">
        <w:t>…………………..</w:t>
      </w:r>
      <w:r w:rsidRPr="00DC6FC6">
        <w:t>…. r., pomiędzy:</w:t>
      </w:r>
    </w:p>
    <w:p w14:paraId="582C727C" w14:textId="77777777" w:rsidR="00D758AD" w:rsidRPr="00DC6FC6" w:rsidRDefault="00D758AD" w:rsidP="007502B3">
      <w:pPr>
        <w:spacing w:line="276" w:lineRule="auto"/>
        <w:jc w:val="both"/>
      </w:pPr>
    </w:p>
    <w:p w14:paraId="436F8237" w14:textId="77777777" w:rsidR="001355FA" w:rsidRPr="00DC6FC6" w:rsidRDefault="00C827B2" w:rsidP="001355FA">
      <w:pPr>
        <w:spacing w:line="276" w:lineRule="auto"/>
        <w:jc w:val="both"/>
      </w:pPr>
      <w:r w:rsidRPr="00DC6FC6">
        <w:rPr>
          <w:b/>
          <w:bCs/>
        </w:rPr>
        <w:t xml:space="preserve">Skarbem Państwa </w:t>
      </w:r>
      <w:r w:rsidR="007502B3">
        <w:rPr>
          <w:b/>
          <w:bCs/>
        </w:rPr>
        <w:t>–</w:t>
      </w:r>
      <w:r w:rsidRPr="00DC6FC6">
        <w:rPr>
          <w:b/>
          <w:bCs/>
        </w:rPr>
        <w:t xml:space="preserve"> </w:t>
      </w:r>
      <w:r w:rsidR="007502B3">
        <w:rPr>
          <w:b/>
          <w:bCs/>
        </w:rPr>
        <w:t>Centrum Projektów Polska Cyfrowa</w:t>
      </w:r>
      <w:r w:rsidR="007F2EEF" w:rsidRPr="00DC6FC6">
        <w:t xml:space="preserve"> </w:t>
      </w:r>
      <w:r w:rsidRPr="00DC6FC6">
        <w:t>(</w:t>
      </w:r>
      <w:r w:rsidR="007502B3">
        <w:t>CPPC</w:t>
      </w:r>
      <w:r w:rsidRPr="00DC6FC6">
        <w:t xml:space="preserve">) </w:t>
      </w:r>
      <w:r w:rsidR="007F2EEF" w:rsidRPr="00DC6FC6">
        <w:t>z siedzibą w Warszawie (01-150) przy ul. Syreny 23</w:t>
      </w:r>
      <w:r w:rsidR="003E08B0" w:rsidRPr="00DC6FC6">
        <w:t xml:space="preserve">, NIP 526 – 27 – 35 </w:t>
      </w:r>
      <w:r w:rsidR="004D7D1A" w:rsidRPr="00DC6FC6">
        <w:t>–</w:t>
      </w:r>
      <w:r w:rsidR="003E08B0" w:rsidRPr="00DC6FC6">
        <w:t xml:space="preserve">917, </w:t>
      </w:r>
      <w:r w:rsidR="001355FA">
        <w:t xml:space="preserve"> </w:t>
      </w:r>
      <w:r w:rsidR="001355FA" w:rsidRPr="00DC6FC6">
        <w:t>reprezentowan</w:t>
      </w:r>
      <w:r w:rsidR="001355FA">
        <w:t>ym</w:t>
      </w:r>
      <w:r w:rsidR="001355FA" w:rsidRPr="00DC6FC6">
        <w:t xml:space="preserve"> przez:</w:t>
      </w:r>
    </w:p>
    <w:p w14:paraId="028219A3" w14:textId="2363B6FB" w:rsidR="001355FA" w:rsidRPr="00DC6FC6" w:rsidRDefault="001355FA" w:rsidP="001355FA">
      <w:pPr>
        <w:spacing w:line="276" w:lineRule="auto"/>
        <w:jc w:val="both"/>
      </w:pPr>
      <w:r w:rsidRPr="00DC6FC6">
        <w:rPr>
          <w:b/>
        </w:rPr>
        <w:t>Pan</w:t>
      </w:r>
      <w:r>
        <w:rPr>
          <w:b/>
        </w:rPr>
        <w:t>ią</w:t>
      </w:r>
      <w:r w:rsidRPr="00DC6FC6">
        <w:rPr>
          <w:b/>
        </w:rPr>
        <w:t xml:space="preserve"> </w:t>
      </w:r>
      <w:r>
        <w:rPr>
          <w:b/>
        </w:rPr>
        <w:t>Wandę Buk</w:t>
      </w:r>
      <w:r w:rsidRPr="00DC6FC6">
        <w:t xml:space="preserve">, </w:t>
      </w:r>
      <w:r w:rsidRPr="00174F6D">
        <w:t>Dyrektora Centrum Projektów Polska Cyfrowa, działającą na podstawie aktu powołania z dnia 11 stycznia 2016 r.</w:t>
      </w:r>
      <w:r w:rsidRPr="00DC6FC6">
        <w:t xml:space="preserve">, którego kopia stanowi </w:t>
      </w:r>
      <w:r w:rsidRPr="00DC6FC6">
        <w:rPr>
          <w:b/>
        </w:rPr>
        <w:t>załącznik</w:t>
      </w:r>
      <w:r>
        <w:rPr>
          <w:b/>
        </w:rPr>
        <w:t xml:space="preserve"> nr </w:t>
      </w:r>
      <w:r w:rsidRPr="00DC6FC6">
        <w:rPr>
          <w:b/>
        </w:rPr>
        <w:t>1</w:t>
      </w:r>
      <w:r w:rsidRPr="00DC6FC6">
        <w:t xml:space="preserve"> do Umowy</w:t>
      </w:r>
    </w:p>
    <w:p w14:paraId="3C30D717" w14:textId="77777777" w:rsidR="007F2EEF" w:rsidRPr="00DC6FC6" w:rsidRDefault="007F2EEF" w:rsidP="00F01046">
      <w:pPr>
        <w:spacing w:line="276" w:lineRule="auto"/>
        <w:jc w:val="both"/>
      </w:pPr>
      <w:r w:rsidRPr="00DC6FC6">
        <w:t>zwan</w:t>
      </w:r>
      <w:r w:rsidR="007502B3">
        <w:t>ym</w:t>
      </w:r>
      <w:r w:rsidRPr="00DC6FC6">
        <w:t xml:space="preserve"> dalej: </w:t>
      </w:r>
      <w:r w:rsidRPr="00DC6FC6">
        <w:rPr>
          <w:b/>
        </w:rPr>
        <w:t>„</w:t>
      </w:r>
      <w:r w:rsidR="00220D0E">
        <w:rPr>
          <w:b/>
        </w:rPr>
        <w:t>Zamawiającym</w:t>
      </w:r>
      <w:r w:rsidRPr="00DC6FC6">
        <w:rPr>
          <w:b/>
        </w:rPr>
        <w:t>”</w:t>
      </w:r>
    </w:p>
    <w:p w14:paraId="38B8513E" w14:textId="77777777" w:rsidR="002F6B88" w:rsidRPr="00DC6FC6" w:rsidRDefault="002F6B88" w:rsidP="00F01046">
      <w:pPr>
        <w:spacing w:line="276" w:lineRule="auto"/>
        <w:jc w:val="both"/>
      </w:pPr>
    </w:p>
    <w:p w14:paraId="398F2D67" w14:textId="77777777" w:rsidR="002F6B88" w:rsidRPr="00DC6FC6" w:rsidRDefault="00220D0E" w:rsidP="00F01046">
      <w:pPr>
        <w:spacing w:line="276" w:lineRule="auto"/>
        <w:jc w:val="both"/>
      </w:pPr>
      <w:r>
        <w:t>a</w:t>
      </w:r>
    </w:p>
    <w:p w14:paraId="44CDA2B5" w14:textId="77777777" w:rsidR="00220D0E" w:rsidRDefault="00220D0E" w:rsidP="00220D0E">
      <w:pPr>
        <w:spacing w:line="276" w:lineRule="auto"/>
        <w:jc w:val="both"/>
      </w:pPr>
    </w:p>
    <w:p w14:paraId="1FE7CEE0" w14:textId="77777777" w:rsidR="00220D0E" w:rsidRDefault="00220D0E" w:rsidP="00220D0E">
      <w:pPr>
        <w:spacing w:line="276" w:lineRule="auto"/>
        <w:jc w:val="both"/>
      </w:pPr>
      <w:r>
        <w:t xml:space="preserve">............................................, z siedzibą w.................................., </w:t>
      </w:r>
    </w:p>
    <w:p w14:paraId="1AF8280A" w14:textId="77777777" w:rsidR="00220D0E" w:rsidRDefault="00220D0E" w:rsidP="00220D0E">
      <w:pPr>
        <w:spacing w:line="276" w:lineRule="auto"/>
        <w:jc w:val="both"/>
      </w:pPr>
      <w:r>
        <w:t xml:space="preserve">NIP .........................., REGON................................. </w:t>
      </w:r>
    </w:p>
    <w:p w14:paraId="3D24D81B" w14:textId="77777777" w:rsidR="00220D0E" w:rsidRDefault="00220D0E" w:rsidP="00220D0E">
      <w:pPr>
        <w:spacing w:line="276" w:lineRule="auto"/>
        <w:jc w:val="both"/>
      </w:pPr>
    </w:p>
    <w:p w14:paraId="498360CB" w14:textId="77777777" w:rsidR="00220D0E" w:rsidRDefault="00220D0E" w:rsidP="00220D0E">
      <w:pPr>
        <w:spacing w:line="276" w:lineRule="auto"/>
        <w:jc w:val="both"/>
      </w:pPr>
      <w:r>
        <w:t>reprezentowanym przez:</w:t>
      </w:r>
    </w:p>
    <w:p w14:paraId="5025358B" w14:textId="77777777" w:rsidR="00220D0E" w:rsidRDefault="00220D0E" w:rsidP="00220D0E">
      <w:pPr>
        <w:spacing w:line="276" w:lineRule="auto"/>
        <w:jc w:val="both"/>
      </w:pPr>
      <w:r>
        <w:t>........................................</w:t>
      </w:r>
    </w:p>
    <w:p w14:paraId="3E84019E" w14:textId="77777777" w:rsidR="00220D0E" w:rsidRDefault="00220D0E" w:rsidP="00220D0E">
      <w:pPr>
        <w:spacing w:line="276" w:lineRule="auto"/>
        <w:jc w:val="both"/>
      </w:pPr>
    </w:p>
    <w:p w14:paraId="693EE85B" w14:textId="77777777" w:rsidR="00220D0E" w:rsidRDefault="00220D0E" w:rsidP="00220D0E">
      <w:pPr>
        <w:spacing w:line="276" w:lineRule="auto"/>
        <w:jc w:val="both"/>
      </w:pPr>
      <w:r>
        <w:t xml:space="preserve">na podstawie ...........................................stanowiącego </w:t>
      </w:r>
      <w:r w:rsidR="007A6381" w:rsidRPr="007A6381">
        <w:rPr>
          <w:b/>
        </w:rPr>
        <w:t>z</w:t>
      </w:r>
      <w:r w:rsidRPr="007A6381">
        <w:rPr>
          <w:b/>
        </w:rPr>
        <w:t>ałącznik nr 2</w:t>
      </w:r>
      <w:r>
        <w:t xml:space="preserve"> do Umowy, </w:t>
      </w:r>
      <w:r>
        <w:tab/>
      </w:r>
    </w:p>
    <w:p w14:paraId="2D64E2B8" w14:textId="77777777" w:rsidR="00220D0E" w:rsidRDefault="00220D0E" w:rsidP="00220D0E">
      <w:pPr>
        <w:spacing w:line="276" w:lineRule="auto"/>
        <w:jc w:val="both"/>
      </w:pPr>
    </w:p>
    <w:p w14:paraId="125A89C2" w14:textId="1C0CF576" w:rsidR="00220D0E" w:rsidRDefault="00220D0E" w:rsidP="00220D0E">
      <w:pPr>
        <w:spacing w:line="276" w:lineRule="auto"/>
        <w:jc w:val="both"/>
      </w:pPr>
      <w:r>
        <w:t>zwanym dalej "Wykonawcą"</w:t>
      </w:r>
      <w:r w:rsidR="001355FA">
        <w:t>.</w:t>
      </w:r>
    </w:p>
    <w:p w14:paraId="366393F2" w14:textId="54512CF2" w:rsidR="00CF0AAD" w:rsidRPr="00DC6FC6" w:rsidRDefault="001355FA" w:rsidP="00F01046">
      <w:pPr>
        <w:spacing w:line="276" w:lineRule="auto"/>
        <w:jc w:val="both"/>
      </w:pPr>
      <w:r>
        <w:t>Z</w:t>
      </w:r>
      <w:r w:rsidR="00220D0E">
        <w:t xml:space="preserve">wanymi dalej łącznie „Stronami” </w:t>
      </w:r>
      <w:r w:rsidR="007F2EEF" w:rsidRPr="00DC6FC6">
        <w:t>lub indywidualnie „Stroną”.</w:t>
      </w:r>
    </w:p>
    <w:p w14:paraId="252F74CC" w14:textId="77777777" w:rsidR="00220D0E" w:rsidRDefault="00220D0E" w:rsidP="00F01046">
      <w:pPr>
        <w:spacing w:line="276" w:lineRule="auto"/>
        <w:jc w:val="both"/>
      </w:pPr>
    </w:p>
    <w:p w14:paraId="28A06D55" w14:textId="77777777" w:rsidR="002F6B88" w:rsidRDefault="00220D0E" w:rsidP="00F01046">
      <w:pPr>
        <w:spacing w:line="276" w:lineRule="auto"/>
        <w:jc w:val="both"/>
      </w:pPr>
      <w:r w:rsidRPr="00DB60C0">
        <w:t>W wyniku przeprowadzonego postępowania o udzielenie zamówienia publicznego na podstawie rozeznania cenowego zgodnie z Rozdziałem 4 Zarządzenia nr 18/2015 Dyrektora Centrum Projektów Polska Cyfrowa z dnia 30 grudnia 2015 r. w sprawie wprowadzenia regulaminu udzielania zamówień publicznych w Centrum Projektów Polska Cyfrowa, została zawarta Umowa o następującej treści:</w:t>
      </w:r>
    </w:p>
    <w:p w14:paraId="2D8F2AB3" w14:textId="77777777" w:rsidR="00220D0E" w:rsidRPr="00DC6FC6" w:rsidRDefault="00220D0E" w:rsidP="00F01046">
      <w:pPr>
        <w:spacing w:line="276" w:lineRule="auto"/>
        <w:jc w:val="both"/>
      </w:pPr>
    </w:p>
    <w:p w14:paraId="6865E02E" w14:textId="77777777" w:rsidR="003E08B0" w:rsidRPr="00DC6FC6" w:rsidRDefault="003E08B0" w:rsidP="00F01046">
      <w:pPr>
        <w:spacing w:line="276" w:lineRule="auto"/>
        <w:jc w:val="center"/>
        <w:rPr>
          <w:b/>
        </w:rPr>
      </w:pPr>
      <w:r w:rsidRPr="00DC6FC6">
        <w:rPr>
          <w:b/>
        </w:rPr>
        <w:t>§ 1</w:t>
      </w:r>
    </w:p>
    <w:p w14:paraId="275625AC" w14:textId="77777777" w:rsidR="00CF0AAD" w:rsidRPr="00DC6FC6" w:rsidRDefault="00CF0AAD" w:rsidP="00F01046">
      <w:pPr>
        <w:spacing w:line="276" w:lineRule="auto"/>
        <w:jc w:val="center"/>
        <w:rPr>
          <w:b/>
        </w:rPr>
      </w:pPr>
      <w:r w:rsidRPr="00DC6FC6">
        <w:rPr>
          <w:b/>
        </w:rPr>
        <w:t>Przedmiot umowy</w:t>
      </w:r>
    </w:p>
    <w:p w14:paraId="2EEFEC9C" w14:textId="77777777" w:rsidR="003E08B0" w:rsidRPr="00DC6FC6" w:rsidRDefault="003E08B0" w:rsidP="00F01046">
      <w:pPr>
        <w:spacing w:line="276" w:lineRule="auto"/>
        <w:jc w:val="center"/>
      </w:pPr>
    </w:p>
    <w:p w14:paraId="4554EE32" w14:textId="77777777" w:rsidR="00693567" w:rsidRDefault="003E08B0" w:rsidP="00693567">
      <w:pPr>
        <w:numPr>
          <w:ilvl w:val="0"/>
          <w:numId w:val="74"/>
        </w:numPr>
        <w:spacing w:line="276" w:lineRule="auto"/>
        <w:ind w:left="284" w:hanging="284"/>
        <w:jc w:val="both"/>
      </w:pPr>
      <w:r w:rsidRPr="00DC6FC6">
        <w:t xml:space="preserve">Na podstawie </w:t>
      </w:r>
      <w:r w:rsidR="00F01046" w:rsidRPr="00DC6FC6">
        <w:t>Umowy</w:t>
      </w:r>
      <w:r w:rsidRPr="00DC6FC6">
        <w:t xml:space="preserve">, </w:t>
      </w:r>
      <w:r w:rsidR="00BF04EF">
        <w:t>Wykonawca</w:t>
      </w:r>
      <w:r w:rsidRPr="00DC6FC6">
        <w:t xml:space="preserve"> zobowiązuje się wykonać </w:t>
      </w:r>
      <w:r w:rsidR="00E253DD" w:rsidRPr="00DC6FC6">
        <w:t xml:space="preserve">w formie pisemnej, </w:t>
      </w:r>
      <w:r w:rsidRPr="00DC6FC6">
        <w:t xml:space="preserve">zgodnie </w:t>
      </w:r>
      <w:r w:rsidR="00CC13F9" w:rsidRPr="00DC6FC6">
        <w:br/>
      </w:r>
      <w:r w:rsidRPr="00DC6FC6">
        <w:t xml:space="preserve">z warunkami określonymi przez </w:t>
      </w:r>
      <w:r w:rsidR="00BF04EF">
        <w:t>Zamawiającego</w:t>
      </w:r>
      <w:r w:rsidR="00693567">
        <w:t>,</w:t>
      </w:r>
      <w:r w:rsidR="003B738A">
        <w:t xml:space="preserve"> </w:t>
      </w:r>
      <w:r w:rsidR="00693567">
        <w:t>ponowną</w:t>
      </w:r>
      <w:r w:rsidR="00693567" w:rsidRPr="00693567">
        <w:t xml:space="preserve"> ocen</w:t>
      </w:r>
      <w:r w:rsidR="00693567">
        <w:t>ę</w:t>
      </w:r>
      <w:r w:rsidR="00693567" w:rsidRPr="00693567">
        <w:t xml:space="preserve"> dokumentacji projektowej pod kątem spełniania odpowiedniego kryterium i/lub odpowiednich kryteriów merytorycznych, określonych dla I naboru w konkursie dla Działania 2.1. Wysoka dostępność i jakość e-usług publicznych w ramach Programu Operacyjnego Polska Cyfrowa, zarówno w dziedzinie teleinformatyki/zarządzania projektami teleinformatycznymi oraz analizy finansowej i ekonomicznej</w:t>
      </w:r>
      <w:r w:rsidR="00693567">
        <w:t xml:space="preserve"> - w związku ze zmianami zgłaszanymi przez Beneficjentów zawartych porozumień</w:t>
      </w:r>
      <w:r w:rsidR="00623575">
        <w:t xml:space="preserve"> </w:t>
      </w:r>
      <w:r w:rsidR="00693567">
        <w:t>o dofinansowanie w ramach działania 2.1 POPC</w:t>
      </w:r>
      <w:r w:rsidR="00693567" w:rsidRPr="00693567">
        <w:t>.</w:t>
      </w:r>
    </w:p>
    <w:p w14:paraId="6642BF9D" w14:textId="19224729" w:rsidR="003F0714" w:rsidRDefault="00186551" w:rsidP="00693567">
      <w:pPr>
        <w:numPr>
          <w:ilvl w:val="0"/>
          <w:numId w:val="74"/>
        </w:numPr>
        <w:spacing w:line="276" w:lineRule="auto"/>
        <w:ind w:left="284" w:hanging="284"/>
        <w:jc w:val="both"/>
      </w:pPr>
      <w:r>
        <w:t>Usługi</w:t>
      </w:r>
      <w:r w:rsidR="00F4692A" w:rsidRPr="00DC6FC6">
        <w:t>, o któr</w:t>
      </w:r>
      <w:r w:rsidR="00D5380E">
        <w:t>ych</w:t>
      </w:r>
      <w:r w:rsidR="00F4692A" w:rsidRPr="00DC6FC6">
        <w:t xml:space="preserve"> mowa w ust. 1 </w:t>
      </w:r>
      <w:r w:rsidR="00C43DBE" w:rsidRPr="00DC6FC6">
        <w:t>będą</w:t>
      </w:r>
      <w:bookmarkStart w:id="0" w:name="_GoBack"/>
      <w:bookmarkEnd w:id="0"/>
      <w:r w:rsidR="00F4692A" w:rsidRPr="00DC6FC6">
        <w:t xml:space="preserve"> każdorazowo zlecan</w:t>
      </w:r>
      <w:r w:rsidR="00D5380E">
        <w:t>e</w:t>
      </w:r>
      <w:r w:rsidR="00F4692A" w:rsidRPr="00DC6FC6">
        <w:t xml:space="preserve"> na podstawie zlecenia, którego wzór stanowi </w:t>
      </w:r>
      <w:r w:rsidR="00F4692A" w:rsidRPr="00DC6FC6">
        <w:rPr>
          <w:b/>
        </w:rPr>
        <w:t xml:space="preserve">załącznik nr </w:t>
      </w:r>
      <w:r w:rsidR="0074788A">
        <w:rPr>
          <w:b/>
        </w:rPr>
        <w:t>3</w:t>
      </w:r>
      <w:r w:rsidR="00F4692A" w:rsidRPr="00DC6FC6">
        <w:t xml:space="preserve"> do Umowy</w:t>
      </w:r>
      <w:r w:rsidR="003F0714" w:rsidRPr="00DC6FC6">
        <w:t>.</w:t>
      </w:r>
    </w:p>
    <w:p w14:paraId="29BDE6DE" w14:textId="68775D1E" w:rsidR="00A92186" w:rsidRPr="007A6381" w:rsidRDefault="00A92186" w:rsidP="00693567">
      <w:pPr>
        <w:numPr>
          <w:ilvl w:val="0"/>
          <w:numId w:val="74"/>
        </w:numPr>
        <w:spacing w:line="276" w:lineRule="auto"/>
        <w:ind w:left="284" w:hanging="284"/>
        <w:jc w:val="both"/>
      </w:pPr>
      <w:r w:rsidRPr="007A6381">
        <w:t>Szczegółowy zakres przed</w:t>
      </w:r>
      <w:r w:rsidR="007A6381" w:rsidRPr="007A6381">
        <w:t xml:space="preserve">miotu umowy został określony w </w:t>
      </w:r>
      <w:r w:rsidR="007A6381" w:rsidRPr="007A6381">
        <w:rPr>
          <w:b/>
        </w:rPr>
        <w:t>z</w:t>
      </w:r>
      <w:r w:rsidRPr="007A6381">
        <w:rPr>
          <w:b/>
        </w:rPr>
        <w:t xml:space="preserve">ałączniku nr </w:t>
      </w:r>
      <w:r w:rsidR="006E302E">
        <w:rPr>
          <w:b/>
        </w:rPr>
        <w:t>5</w:t>
      </w:r>
      <w:r w:rsidR="006E302E" w:rsidRPr="007A6381">
        <w:t xml:space="preserve"> </w:t>
      </w:r>
      <w:r w:rsidRPr="007A6381">
        <w:t>„</w:t>
      </w:r>
      <w:r w:rsidRPr="007A6381">
        <w:rPr>
          <w:i/>
        </w:rPr>
        <w:t>Opis Przedmiotu Zamówienia</w:t>
      </w:r>
      <w:r w:rsidRPr="007A6381">
        <w:t>”</w:t>
      </w:r>
      <w:r w:rsidR="007601CC" w:rsidRPr="007A6381">
        <w:t>.</w:t>
      </w:r>
    </w:p>
    <w:p w14:paraId="754E9DA6" w14:textId="77777777" w:rsidR="00CC13F9" w:rsidRPr="00DC6FC6" w:rsidRDefault="00CC13F9" w:rsidP="009F4F50">
      <w:pPr>
        <w:spacing w:line="276" w:lineRule="auto"/>
        <w:jc w:val="both"/>
      </w:pPr>
    </w:p>
    <w:p w14:paraId="6402E2B0" w14:textId="77777777" w:rsidR="003E08B0" w:rsidRPr="00DC6FC6" w:rsidRDefault="003E08B0" w:rsidP="00F01046">
      <w:pPr>
        <w:spacing w:line="276" w:lineRule="auto"/>
        <w:jc w:val="center"/>
        <w:rPr>
          <w:b/>
        </w:rPr>
      </w:pPr>
      <w:r w:rsidRPr="00DC6FC6">
        <w:rPr>
          <w:b/>
        </w:rPr>
        <w:t>§ 2</w:t>
      </w:r>
    </w:p>
    <w:p w14:paraId="5DBF5DAA" w14:textId="77777777" w:rsidR="00CF0AAD" w:rsidRPr="00DC6FC6" w:rsidRDefault="00CF0AAD" w:rsidP="00F01046">
      <w:pPr>
        <w:spacing w:line="276" w:lineRule="auto"/>
        <w:jc w:val="center"/>
        <w:rPr>
          <w:b/>
        </w:rPr>
      </w:pPr>
      <w:r w:rsidRPr="00DC6FC6">
        <w:rPr>
          <w:b/>
        </w:rPr>
        <w:t>Termin wykonania umowy</w:t>
      </w:r>
    </w:p>
    <w:p w14:paraId="117939E6" w14:textId="77777777" w:rsidR="003E08B0" w:rsidRPr="00DC6FC6" w:rsidRDefault="003E08B0" w:rsidP="00F01046">
      <w:pPr>
        <w:spacing w:line="276" w:lineRule="auto"/>
      </w:pPr>
    </w:p>
    <w:p w14:paraId="72AED8AF" w14:textId="68585FC3" w:rsidR="00630C80" w:rsidRPr="00DC6FC6" w:rsidRDefault="00E253DD" w:rsidP="00712F5D">
      <w:pPr>
        <w:spacing w:line="276" w:lineRule="auto"/>
        <w:jc w:val="both"/>
        <w:rPr>
          <w:b/>
        </w:rPr>
      </w:pPr>
      <w:r w:rsidRPr="00DC6FC6">
        <w:t xml:space="preserve">Umowa zostaje zawarta na okres </w:t>
      </w:r>
      <w:r w:rsidR="003E08B0" w:rsidRPr="00DC6FC6">
        <w:t xml:space="preserve">od dnia </w:t>
      </w:r>
      <w:r w:rsidR="00BD7D22" w:rsidRPr="00DC6FC6">
        <w:t>jej podpisania,</w:t>
      </w:r>
      <w:r w:rsidR="003E08B0" w:rsidRPr="00DC6FC6">
        <w:t xml:space="preserve"> do d</w:t>
      </w:r>
      <w:r w:rsidR="006A1307" w:rsidRPr="00DC6FC6">
        <w:t xml:space="preserve">nia </w:t>
      </w:r>
      <w:r w:rsidR="005F4C85">
        <w:t>31 grudnia 2016</w:t>
      </w:r>
      <w:r w:rsidR="0033301A" w:rsidRPr="00DC6FC6">
        <w:t xml:space="preserve"> </w:t>
      </w:r>
      <w:r w:rsidR="003E08B0" w:rsidRPr="00DC6FC6">
        <w:t>roku</w:t>
      </w:r>
      <w:r w:rsidR="005F4C85">
        <w:t xml:space="preserve"> </w:t>
      </w:r>
      <w:r w:rsidR="005F4C85" w:rsidRPr="005F4C85">
        <w:t>lub do wyczerpania środków przedmiotowego zamówienia</w:t>
      </w:r>
      <w:r w:rsidR="003E08B0" w:rsidRPr="00DC6FC6">
        <w:t xml:space="preserve">. </w:t>
      </w:r>
    </w:p>
    <w:p w14:paraId="38BBB141" w14:textId="77777777" w:rsidR="000F340B" w:rsidRPr="00DC6FC6" w:rsidRDefault="000F340B" w:rsidP="00F01046">
      <w:pPr>
        <w:spacing w:line="276" w:lineRule="auto"/>
        <w:jc w:val="center"/>
        <w:rPr>
          <w:b/>
        </w:rPr>
      </w:pPr>
    </w:p>
    <w:p w14:paraId="138BD1E0" w14:textId="77777777" w:rsidR="003E08B0" w:rsidRPr="00DC6FC6" w:rsidRDefault="003E08B0" w:rsidP="00F01046">
      <w:pPr>
        <w:spacing w:line="276" w:lineRule="auto"/>
        <w:jc w:val="center"/>
        <w:rPr>
          <w:b/>
        </w:rPr>
      </w:pPr>
      <w:r w:rsidRPr="00DC6FC6">
        <w:rPr>
          <w:b/>
        </w:rPr>
        <w:lastRenderedPageBreak/>
        <w:t>§ 3</w:t>
      </w:r>
    </w:p>
    <w:p w14:paraId="75FF27E2" w14:textId="77777777" w:rsidR="00CF0AAD" w:rsidRPr="00DC6FC6" w:rsidRDefault="00CF0AAD" w:rsidP="00F01046">
      <w:pPr>
        <w:spacing w:line="276" w:lineRule="auto"/>
        <w:jc w:val="center"/>
        <w:rPr>
          <w:b/>
        </w:rPr>
      </w:pPr>
      <w:r w:rsidRPr="00DC6FC6">
        <w:rPr>
          <w:b/>
        </w:rPr>
        <w:t xml:space="preserve">Obowiązki </w:t>
      </w:r>
      <w:r w:rsidR="002260A1">
        <w:rPr>
          <w:b/>
        </w:rPr>
        <w:t>Wykonawcy</w:t>
      </w:r>
    </w:p>
    <w:p w14:paraId="58A9FB11" w14:textId="77777777" w:rsidR="003E08B0" w:rsidRPr="00DC6FC6" w:rsidRDefault="003E08B0" w:rsidP="00F01046">
      <w:pPr>
        <w:spacing w:line="276" w:lineRule="auto"/>
        <w:ind w:left="360"/>
        <w:jc w:val="both"/>
      </w:pPr>
    </w:p>
    <w:p w14:paraId="0C119FA8" w14:textId="77777777" w:rsidR="00377656" w:rsidRPr="00DC6FC6" w:rsidRDefault="002260A1" w:rsidP="00F01046">
      <w:pPr>
        <w:numPr>
          <w:ilvl w:val="0"/>
          <w:numId w:val="14"/>
        </w:numPr>
        <w:spacing w:line="276" w:lineRule="auto"/>
        <w:jc w:val="both"/>
      </w:pPr>
      <w:r>
        <w:t>Wykonawca</w:t>
      </w:r>
      <w:r w:rsidR="00377656" w:rsidRPr="00DC6FC6">
        <w:t xml:space="preserve"> zobowiązuje się do </w:t>
      </w:r>
      <w:r w:rsidR="00AE617F">
        <w:t xml:space="preserve">ponownej </w:t>
      </w:r>
      <w:r w:rsidR="00377656" w:rsidRPr="00DC6FC6">
        <w:t>oceny</w:t>
      </w:r>
      <w:r w:rsidR="00F01046" w:rsidRPr="00DC6FC6">
        <w:t>, o której mowa w § 1,</w:t>
      </w:r>
      <w:r w:rsidR="00377656" w:rsidRPr="00DC6FC6">
        <w:t xml:space="preserve"> w zakresie kryteriów i zgodnie z zasadami wdrażania działania 2.1</w:t>
      </w:r>
      <w:r w:rsidR="00701780" w:rsidRPr="00DC6FC6">
        <w:t>.</w:t>
      </w:r>
      <w:r w:rsidR="00377656" w:rsidRPr="00DC6FC6">
        <w:t xml:space="preserve"> Programu Operacyjnego Polska Cyfrowa – Wysoka dostępność i jakość e-usług publicznych opisanymi w szczególności w:</w:t>
      </w:r>
    </w:p>
    <w:p w14:paraId="1B26B9C3" w14:textId="77777777" w:rsidR="00377656" w:rsidRPr="00DC6FC6" w:rsidRDefault="0084373A" w:rsidP="00F01046">
      <w:pPr>
        <w:numPr>
          <w:ilvl w:val="0"/>
          <w:numId w:val="19"/>
        </w:numPr>
        <w:spacing w:line="276" w:lineRule="auto"/>
        <w:jc w:val="both"/>
      </w:pPr>
      <w:r w:rsidRPr="00DC6FC6">
        <w:t xml:space="preserve">Szczegółowym </w:t>
      </w:r>
      <w:r w:rsidR="00224EE3" w:rsidRPr="00DC6FC6">
        <w:t>opisie osi priorytetowych</w:t>
      </w:r>
      <w:r w:rsidR="00377656" w:rsidRPr="00DC6FC6">
        <w:t xml:space="preserve"> Programu Operacyjnego Polska Cyfrowa</w:t>
      </w:r>
      <w:r w:rsidR="00224EE3" w:rsidRPr="00DC6FC6">
        <w:t xml:space="preserve"> na lata 2014-2020</w:t>
      </w:r>
      <w:r w:rsidR="00630C80" w:rsidRPr="00DC6FC6">
        <w:t>;</w:t>
      </w:r>
    </w:p>
    <w:p w14:paraId="37B13D7D" w14:textId="77777777" w:rsidR="00377656" w:rsidRPr="00DC6FC6" w:rsidRDefault="00377656" w:rsidP="00F01046">
      <w:pPr>
        <w:numPr>
          <w:ilvl w:val="0"/>
          <w:numId w:val="19"/>
        </w:numPr>
        <w:spacing w:line="276" w:lineRule="auto"/>
        <w:jc w:val="both"/>
      </w:pPr>
      <w:r w:rsidRPr="00DC6FC6">
        <w:t>Wytycznych w zakresie kwalifikowalności wydatków w zakresie Europejskiego Funduszu Rozwoju Regionalnego, Europejskiego Funduszu Społecznego oraz Funduszu Spójności na lata 2014-2020</w:t>
      </w:r>
      <w:r w:rsidR="00630C80" w:rsidRPr="00DC6FC6">
        <w:t>;</w:t>
      </w:r>
    </w:p>
    <w:p w14:paraId="2590C179" w14:textId="77777777" w:rsidR="00377656" w:rsidRPr="00DC6FC6" w:rsidRDefault="00377656" w:rsidP="00F01046">
      <w:pPr>
        <w:numPr>
          <w:ilvl w:val="0"/>
          <w:numId w:val="19"/>
        </w:numPr>
        <w:spacing w:line="276" w:lineRule="auto"/>
        <w:jc w:val="both"/>
      </w:pPr>
      <w:r w:rsidRPr="00DC6FC6">
        <w:t>Wytycznych w zakresie kwalifikowalności wydatków w Programie Operacyjnym Polska Cyfrowa na lata 2014-2020</w:t>
      </w:r>
      <w:r w:rsidR="00630C80" w:rsidRPr="00DC6FC6">
        <w:t>;</w:t>
      </w:r>
    </w:p>
    <w:p w14:paraId="3D5B095C" w14:textId="77777777" w:rsidR="00377656" w:rsidRPr="00DC6FC6" w:rsidRDefault="0084373A" w:rsidP="00F01046">
      <w:pPr>
        <w:numPr>
          <w:ilvl w:val="0"/>
          <w:numId w:val="19"/>
        </w:numPr>
        <w:spacing w:line="276" w:lineRule="auto"/>
        <w:jc w:val="both"/>
      </w:pPr>
      <w:r w:rsidRPr="00DC6FC6">
        <w:t>Programie</w:t>
      </w:r>
      <w:r w:rsidR="00377656" w:rsidRPr="00DC6FC6">
        <w:t xml:space="preserve"> Zintegrowanej Informatyzacji Państwa</w:t>
      </w:r>
      <w:r w:rsidR="00630C80" w:rsidRPr="00DC6FC6">
        <w:t>;</w:t>
      </w:r>
    </w:p>
    <w:p w14:paraId="6882F66C" w14:textId="77777777" w:rsidR="00377656" w:rsidRPr="00DC6FC6" w:rsidRDefault="00377656" w:rsidP="00F01046">
      <w:pPr>
        <w:numPr>
          <w:ilvl w:val="0"/>
          <w:numId w:val="19"/>
        </w:numPr>
        <w:spacing w:line="276" w:lineRule="auto"/>
        <w:jc w:val="both"/>
      </w:pPr>
      <w:r w:rsidRPr="00DC6FC6">
        <w:t>Definicjach pryncypiów architektury korporacyjnej podmiotów publicznych</w:t>
      </w:r>
      <w:r w:rsidR="00630C80" w:rsidRPr="00DC6FC6">
        <w:t>;</w:t>
      </w:r>
    </w:p>
    <w:p w14:paraId="03346B93" w14:textId="70D98F76" w:rsidR="00630C80" w:rsidRPr="00DC6FC6" w:rsidRDefault="00076AF3" w:rsidP="00F01046">
      <w:pPr>
        <w:numPr>
          <w:ilvl w:val="0"/>
          <w:numId w:val="19"/>
        </w:numPr>
        <w:spacing w:line="276" w:lineRule="auto"/>
        <w:jc w:val="both"/>
      </w:pPr>
      <w:r w:rsidRPr="00DC6FC6">
        <w:t>Kryteri</w:t>
      </w:r>
      <w:r w:rsidR="0084373A" w:rsidRPr="00DC6FC6">
        <w:t>ach</w:t>
      </w:r>
      <w:r w:rsidR="00377656" w:rsidRPr="00DC6FC6">
        <w:t xml:space="preserve"> wyboru projektów dla działania 2.1 przyjęt</w:t>
      </w:r>
      <w:r w:rsidR="006529F9" w:rsidRPr="00DC6FC6">
        <w:t>ych</w:t>
      </w:r>
      <w:r w:rsidR="00377656" w:rsidRPr="00DC6FC6">
        <w:t xml:space="preserve"> przez Komitet Monitorujący POPC</w:t>
      </w:r>
      <w:r w:rsidR="001355FA">
        <w:t>.</w:t>
      </w:r>
    </w:p>
    <w:p w14:paraId="0D0F8DD1" w14:textId="77777777" w:rsidR="00281729" w:rsidRPr="00DC6FC6" w:rsidRDefault="00281729" w:rsidP="00281729">
      <w:pPr>
        <w:spacing w:line="276" w:lineRule="auto"/>
        <w:ind w:left="426"/>
        <w:jc w:val="both"/>
      </w:pPr>
      <w:r w:rsidRPr="00DC6FC6">
        <w:rPr>
          <w:color w:val="000000"/>
        </w:rPr>
        <w:t>Wszystkie wyżej wymienione dokumenty s</w:t>
      </w:r>
      <w:r w:rsidR="00130A7A" w:rsidRPr="00DC6FC6">
        <w:rPr>
          <w:color w:val="000000"/>
        </w:rPr>
        <w:t>ą</w:t>
      </w:r>
      <w:r w:rsidRPr="00DC6FC6">
        <w:rPr>
          <w:color w:val="000000"/>
        </w:rPr>
        <w:t xml:space="preserve"> </w:t>
      </w:r>
      <w:r w:rsidR="00130A7A" w:rsidRPr="00DC6FC6">
        <w:rPr>
          <w:color w:val="000000"/>
        </w:rPr>
        <w:t>dostępne</w:t>
      </w:r>
      <w:r w:rsidRPr="00DC6FC6">
        <w:rPr>
          <w:color w:val="000000"/>
        </w:rPr>
        <w:t xml:space="preserve"> na stronie int</w:t>
      </w:r>
      <w:r w:rsidRPr="00DC6FC6">
        <w:t>ernetowej www.</w:t>
      </w:r>
      <w:r w:rsidR="008E31FA">
        <w:t>cppc</w:t>
      </w:r>
      <w:r w:rsidRPr="00DC6FC6">
        <w:t>.gov.pl</w:t>
      </w:r>
    </w:p>
    <w:p w14:paraId="28C0533C" w14:textId="76436C2D" w:rsidR="00076AF3" w:rsidRPr="00BC1C75" w:rsidRDefault="008E31FA" w:rsidP="00F01046">
      <w:pPr>
        <w:numPr>
          <w:ilvl w:val="0"/>
          <w:numId w:val="14"/>
        </w:numPr>
        <w:spacing w:line="276" w:lineRule="auto"/>
        <w:jc w:val="both"/>
      </w:pPr>
      <w:r>
        <w:rPr>
          <w:color w:val="000000"/>
        </w:rPr>
        <w:t>Wykonawca</w:t>
      </w:r>
      <w:r w:rsidR="00D57387" w:rsidRPr="00DC6FC6">
        <w:rPr>
          <w:color w:val="000000"/>
        </w:rPr>
        <w:t xml:space="preserve"> </w:t>
      </w:r>
      <w:r w:rsidR="00DB60C0" w:rsidRPr="00E8720A">
        <w:rPr>
          <w:color w:val="000000"/>
        </w:rPr>
        <w:t>oraz eksperci biorący udział w realizacji przedmiotu umowy ze strony Wykonawcy</w:t>
      </w:r>
      <w:r w:rsidR="00DB60C0">
        <w:rPr>
          <w:color w:val="000000"/>
        </w:rPr>
        <w:t xml:space="preserve"> </w:t>
      </w:r>
      <w:r w:rsidR="00D57387" w:rsidRPr="00DC6FC6">
        <w:rPr>
          <w:color w:val="000000"/>
        </w:rPr>
        <w:t>zobowiązuj</w:t>
      </w:r>
      <w:r w:rsidR="00DB60C0">
        <w:rPr>
          <w:color w:val="000000"/>
        </w:rPr>
        <w:t>ą</w:t>
      </w:r>
      <w:r w:rsidR="00D57387" w:rsidRPr="00DC6FC6">
        <w:rPr>
          <w:color w:val="000000"/>
        </w:rPr>
        <w:t xml:space="preserve"> się do</w:t>
      </w:r>
      <w:r w:rsidR="006059F3" w:rsidRPr="00DC6FC6">
        <w:rPr>
          <w:color w:val="000000"/>
        </w:rPr>
        <w:t xml:space="preserve"> zapoznania z dokumentami wymienionymi w </w:t>
      </w:r>
      <w:r w:rsidR="00630C80" w:rsidRPr="00DC6FC6">
        <w:rPr>
          <w:color w:val="000000"/>
        </w:rPr>
        <w:t>ust</w:t>
      </w:r>
      <w:r w:rsidR="006059F3" w:rsidRPr="00DC6FC6">
        <w:rPr>
          <w:color w:val="000000"/>
        </w:rPr>
        <w:t>. 1 oraz przestrzegania zasad w nich określonych, w tym do</w:t>
      </w:r>
      <w:r w:rsidR="00D57387" w:rsidRPr="00DC6FC6">
        <w:rPr>
          <w:color w:val="000000"/>
        </w:rPr>
        <w:t xml:space="preserve"> </w:t>
      </w:r>
      <w:r w:rsidR="00D127A5" w:rsidRPr="00DC6FC6">
        <w:rPr>
          <w:color w:val="000000"/>
        </w:rPr>
        <w:t xml:space="preserve">podpisania każdorazowo przed rozpoczęciem procesu oceny </w:t>
      </w:r>
      <w:r w:rsidR="00D57387" w:rsidRPr="00DC6FC6">
        <w:rPr>
          <w:color w:val="000000"/>
        </w:rPr>
        <w:t>Oświadczeni</w:t>
      </w:r>
      <w:r w:rsidR="00D127A5" w:rsidRPr="00DC6FC6">
        <w:rPr>
          <w:color w:val="000000"/>
        </w:rPr>
        <w:t>a</w:t>
      </w:r>
      <w:r w:rsidR="00D57387" w:rsidRPr="00DC6FC6">
        <w:rPr>
          <w:color w:val="000000"/>
        </w:rPr>
        <w:t xml:space="preserve"> o poufności oraz Oświadczeni</w:t>
      </w:r>
      <w:r w:rsidR="00D127A5" w:rsidRPr="00DC6FC6">
        <w:rPr>
          <w:color w:val="000000"/>
        </w:rPr>
        <w:t>a</w:t>
      </w:r>
      <w:r w:rsidR="00D57387" w:rsidRPr="00DC6FC6">
        <w:rPr>
          <w:color w:val="000000"/>
        </w:rPr>
        <w:t xml:space="preserve"> o </w:t>
      </w:r>
      <w:r w:rsidR="00D57387" w:rsidRPr="00BC1C75">
        <w:rPr>
          <w:color w:val="000000"/>
        </w:rPr>
        <w:t xml:space="preserve">bezstronności stanowiących </w:t>
      </w:r>
      <w:r w:rsidR="00D57387" w:rsidRPr="003D3D22">
        <w:rPr>
          <w:b/>
          <w:color w:val="000000"/>
        </w:rPr>
        <w:t xml:space="preserve">załączniki </w:t>
      </w:r>
      <w:r w:rsidR="00EA4008">
        <w:rPr>
          <w:b/>
          <w:color w:val="000000"/>
        </w:rPr>
        <w:t xml:space="preserve">nr </w:t>
      </w:r>
      <w:r w:rsidR="006E302E">
        <w:rPr>
          <w:b/>
          <w:color w:val="000000"/>
        </w:rPr>
        <w:t>6</w:t>
      </w:r>
      <w:r w:rsidR="00BC1C75" w:rsidRPr="00BC1C75">
        <w:rPr>
          <w:color w:val="000000"/>
        </w:rPr>
        <w:t xml:space="preserve"> </w:t>
      </w:r>
      <w:r w:rsidR="00D127A5" w:rsidRPr="00BC1C75">
        <w:rPr>
          <w:color w:val="000000"/>
        </w:rPr>
        <w:t xml:space="preserve">oraz </w:t>
      </w:r>
      <w:r w:rsidR="006E302E">
        <w:rPr>
          <w:b/>
          <w:color w:val="000000"/>
        </w:rPr>
        <w:t>7</w:t>
      </w:r>
      <w:r w:rsidR="00BC1C75" w:rsidRPr="003D3D22">
        <w:rPr>
          <w:b/>
          <w:color w:val="000000"/>
        </w:rPr>
        <w:t>.</w:t>
      </w:r>
    </w:p>
    <w:p w14:paraId="7545FA21" w14:textId="77777777" w:rsidR="00071B02" w:rsidRPr="00DC6FC6" w:rsidRDefault="00A92186" w:rsidP="0093599C">
      <w:pPr>
        <w:numPr>
          <w:ilvl w:val="0"/>
          <w:numId w:val="14"/>
        </w:numPr>
        <w:spacing w:line="276" w:lineRule="auto"/>
        <w:jc w:val="both"/>
      </w:pPr>
      <w:r>
        <w:t>Wykonawca</w:t>
      </w:r>
      <w:r w:rsidR="00807856" w:rsidRPr="00DC6FC6">
        <w:t xml:space="preserve"> </w:t>
      </w:r>
      <w:r w:rsidR="00EA4008" w:rsidRPr="00E8720A">
        <w:rPr>
          <w:color w:val="000000"/>
        </w:rPr>
        <w:t>oraz eksperci biorący udział w realizacji przedmiotu umowy ze strony Wykonawcy</w:t>
      </w:r>
      <w:r w:rsidR="00EA4008">
        <w:rPr>
          <w:color w:val="000000"/>
        </w:rPr>
        <w:t xml:space="preserve"> </w:t>
      </w:r>
      <w:r w:rsidR="00EA4008" w:rsidRPr="00DC6FC6">
        <w:t>zobowiązuj</w:t>
      </w:r>
      <w:r w:rsidR="00EA4008">
        <w:t>ą</w:t>
      </w:r>
      <w:r w:rsidR="00807856" w:rsidRPr="00DC6FC6">
        <w:t xml:space="preserve"> się do niewykorzystywania żadnych danych uzyskanych w trakcie </w:t>
      </w:r>
      <w:r>
        <w:t xml:space="preserve">ponownej </w:t>
      </w:r>
      <w:r w:rsidR="00807856" w:rsidRPr="00DC6FC6">
        <w:t xml:space="preserve">oceny </w:t>
      </w:r>
      <w:r>
        <w:t>dokumentacji projektowej w związku ze zgłaszanymi przez Beneficjentów zmianami</w:t>
      </w:r>
      <w:r w:rsidR="00807856" w:rsidRPr="00DC6FC6">
        <w:t xml:space="preserve"> do celów innych niż ta ocena</w:t>
      </w:r>
      <w:r w:rsidR="00B5661B" w:rsidRPr="00DC6FC6">
        <w:t xml:space="preserve"> oraz do</w:t>
      </w:r>
      <w:r w:rsidR="00B5661B" w:rsidRPr="00DC6FC6">
        <w:rPr>
          <w:color w:val="000000"/>
        </w:rPr>
        <w:t xml:space="preserve"> niepodejmowania żadnych kontaktów z </w:t>
      </w:r>
      <w:r w:rsidR="001775D8">
        <w:rPr>
          <w:color w:val="000000"/>
        </w:rPr>
        <w:t>Beneficjentami</w:t>
      </w:r>
      <w:r w:rsidR="00B5661B" w:rsidRPr="00DC6FC6">
        <w:rPr>
          <w:color w:val="000000"/>
        </w:rPr>
        <w:t xml:space="preserve">, których </w:t>
      </w:r>
      <w:r w:rsidR="001775D8">
        <w:rPr>
          <w:color w:val="000000"/>
        </w:rPr>
        <w:t>wnioski o zmiany</w:t>
      </w:r>
      <w:r w:rsidR="00B5661B" w:rsidRPr="00DC6FC6">
        <w:rPr>
          <w:color w:val="000000"/>
        </w:rPr>
        <w:t xml:space="preserve"> otrzyma</w:t>
      </w:r>
      <w:r w:rsidR="00EA4008">
        <w:rPr>
          <w:color w:val="000000"/>
        </w:rPr>
        <w:t>li</w:t>
      </w:r>
      <w:r w:rsidR="00B5661B" w:rsidRPr="00DC6FC6">
        <w:rPr>
          <w:color w:val="000000"/>
        </w:rPr>
        <w:t xml:space="preserve"> do </w:t>
      </w:r>
      <w:r w:rsidR="001775D8">
        <w:rPr>
          <w:color w:val="000000"/>
        </w:rPr>
        <w:t xml:space="preserve">ponownej oceny dokumentacji projektowej </w:t>
      </w:r>
      <w:r w:rsidR="00B5661B" w:rsidRPr="00DC6FC6">
        <w:rPr>
          <w:color w:val="000000"/>
        </w:rPr>
        <w:t>.</w:t>
      </w:r>
    </w:p>
    <w:p w14:paraId="1899B0AD" w14:textId="77777777" w:rsidR="00807856" w:rsidRPr="00DC6FC6" w:rsidRDefault="00807856" w:rsidP="008C7530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DC6FC6">
        <w:t>W przypadku zaistnienia konfliktu interesów</w:t>
      </w:r>
      <w:r w:rsidRPr="00DC6FC6">
        <w:rPr>
          <w:rStyle w:val="Odwoanieprzypisudolnego"/>
        </w:rPr>
        <w:footnoteReference w:id="1"/>
      </w:r>
      <w:r w:rsidRPr="00DC6FC6">
        <w:t xml:space="preserve">, </w:t>
      </w:r>
      <w:r w:rsidR="00463073">
        <w:t>Wykonawca</w:t>
      </w:r>
      <w:r w:rsidRPr="00DC6FC6">
        <w:t xml:space="preserve"> zobowiązuje się do niezwłocznego powiadomienia </w:t>
      </w:r>
      <w:r w:rsidR="00463073">
        <w:t>Zamawiającego</w:t>
      </w:r>
      <w:r w:rsidRPr="00DC6FC6">
        <w:t xml:space="preserve"> o zaistniałym konflikcie oraz do rezygnacji z </w:t>
      </w:r>
      <w:r w:rsidR="00163856">
        <w:t xml:space="preserve">ponownej </w:t>
      </w:r>
      <w:r w:rsidRPr="00DC6FC6">
        <w:t xml:space="preserve">oceny </w:t>
      </w:r>
      <w:r w:rsidR="00163856">
        <w:t>dokumentacji projektowej dla danego projektu</w:t>
      </w:r>
      <w:r w:rsidRPr="00DC6FC6">
        <w:t>.</w:t>
      </w:r>
    </w:p>
    <w:p w14:paraId="5B1B8F46" w14:textId="77777777" w:rsidR="003E08B0" w:rsidRPr="002713D8" w:rsidRDefault="00163856" w:rsidP="008C7530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2713D8">
        <w:t>Wykonawca</w:t>
      </w:r>
      <w:r w:rsidR="003E08B0" w:rsidRPr="002713D8">
        <w:t xml:space="preserve"> otrzymuje </w:t>
      </w:r>
      <w:r w:rsidRPr="002713D8">
        <w:t>dokumentację projektową</w:t>
      </w:r>
      <w:r w:rsidR="004D7D1A" w:rsidRPr="002713D8">
        <w:t xml:space="preserve"> do </w:t>
      </w:r>
      <w:r w:rsidRPr="002713D8">
        <w:t xml:space="preserve">ponownej </w:t>
      </w:r>
      <w:r w:rsidR="004D7D1A" w:rsidRPr="002713D8">
        <w:t>oceny, która odbywa się</w:t>
      </w:r>
      <w:r w:rsidR="003E08B0" w:rsidRPr="002713D8">
        <w:t xml:space="preserve"> w czasie i miejscu wyznaczonym przez </w:t>
      </w:r>
      <w:r w:rsidRPr="002713D8">
        <w:t>Zamawiającego</w:t>
      </w:r>
      <w:r w:rsidR="003E08B0" w:rsidRPr="002713D8">
        <w:t>.</w:t>
      </w:r>
    </w:p>
    <w:p w14:paraId="4B5453A2" w14:textId="312A8C54" w:rsidR="006E4D75" w:rsidRPr="006E4D75" w:rsidRDefault="006E4D75" w:rsidP="008C7530">
      <w:pPr>
        <w:pStyle w:val="Akapitzlist"/>
        <w:numPr>
          <w:ilvl w:val="0"/>
          <w:numId w:val="14"/>
        </w:numPr>
        <w:spacing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6E4D75">
        <w:rPr>
          <w:sz w:val="20"/>
          <w:szCs w:val="20"/>
        </w:rPr>
        <w:t xml:space="preserve">Zamawiający przekazuje Wykonawcy wstępny projekt zlecenia </w:t>
      </w:r>
      <w:r w:rsidR="005D1BB2">
        <w:rPr>
          <w:sz w:val="20"/>
          <w:szCs w:val="20"/>
        </w:rPr>
        <w:t xml:space="preserve">(zgodnie ze wzorem stanowiącym </w:t>
      </w:r>
      <w:r w:rsidR="005D1BB2" w:rsidRPr="005D1BB2">
        <w:rPr>
          <w:b/>
          <w:sz w:val="20"/>
          <w:szCs w:val="20"/>
        </w:rPr>
        <w:t xml:space="preserve">załącznik </w:t>
      </w:r>
      <w:r w:rsidR="005D1BB2">
        <w:rPr>
          <w:b/>
          <w:sz w:val="20"/>
          <w:szCs w:val="20"/>
        </w:rPr>
        <w:t xml:space="preserve">nr </w:t>
      </w:r>
      <w:r w:rsidR="006E302E">
        <w:rPr>
          <w:b/>
          <w:sz w:val="20"/>
          <w:szCs w:val="20"/>
        </w:rPr>
        <w:t>4</w:t>
      </w:r>
      <w:r w:rsidR="006E302E">
        <w:rPr>
          <w:sz w:val="20"/>
          <w:szCs w:val="20"/>
        </w:rPr>
        <w:t xml:space="preserve"> </w:t>
      </w:r>
      <w:r w:rsidR="005D1BB2">
        <w:rPr>
          <w:sz w:val="20"/>
          <w:szCs w:val="20"/>
        </w:rPr>
        <w:t xml:space="preserve">do Umowy) </w:t>
      </w:r>
      <w:r w:rsidRPr="006E4D75">
        <w:rPr>
          <w:sz w:val="20"/>
          <w:szCs w:val="20"/>
        </w:rPr>
        <w:t>wraz z dokumentacją projektową podlegająca ponownej ocenie</w:t>
      </w:r>
      <w:r w:rsidR="00DF20D2">
        <w:rPr>
          <w:sz w:val="20"/>
          <w:szCs w:val="20"/>
        </w:rPr>
        <w:t>, przekazaną przez Beneficjenta w kontekście wnioskowanej prze niego zmiany</w:t>
      </w:r>
      <w:r w:rsidRPr="006E4D75">
        <w:rPr>
          <w:sz w:val="20"/>
          <w:szCs w:val="20"/>
        </w:rPr>
        <w:t xml:space="preserve">. W projekcie zlecenia zawarta jest informacja Zamawiającego odnośnie kryteriów, które we wstępnej ocenie </w:t>
      </w:r>
      <w:r w:rsidR="002D565E">
        <w:rPr>
          <w:sz w:val="20"/>
          <w:szCs w:val="20"/>
        </w:rPr>
        <w:t>Zamawiającego</w:t>
      </w:r>
      <w:r w:rsidRPr="006E4D75">
        <w:rPr>
          <w:sz w:val="20"/>
          <w:szCs w:val="20"/>
        </w:rPr>
        <w:t xml:space="preserve"> ewentualnie wymagać będą ponownej oceny.</w:t>
      </w:r>
    </w:p>
    <w:p w14:paraId="7D195A92" w14:textId="417B17D5" w:rsidR="006E4D75" w:rsidRPr="006E4D75" w:rsidRDefault="006E4D75" w:rsidP="008C7530">
      <w:pPr>
        <w:pStyle w:val="Akapitzlist"/>
        <w:numPr>
          <w:ilvl w:val="0"/>
          <w:numId w:val="14"/>
        </w:numPr>
        <w:spacing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6E4D75">
        <w:rPr>
          <w:sz w:val="20"/>
          <w:szCs w:val="20"/>
        </w:rPr>
        <w:t xml:space="preserve">W ciągu maksymalnie </w:t>
      </w:r>
      <w:r w:rsidRPr="002D565E">
        <w:rPr>
          <w:sz w:val="20"/>
          <w:szCs w:val="20"/>
        </w:rPr>
        <w:t xml:space="preserve">2 dni roboczych </w:t>
      </w:r>
      <w:r w:rsidR="002D565E" w:rsidRPr="002D565E">
        <w:rPr>
          <w:sz w:val="20"/>
          <w:szCs w:val="20"/>
        </w:rPr>
        <w:t>od przekazania</w:t>
      </w:r>
      <w:r w:rsidR="002D565E">
        <w:rPr>
          <w:sz w:val="20"/>
          <w:szCs w:val="20"/>
        </w:rPr>
        <w:t xml:space="preserve"> przez Zamawiającego projektu zlecenia, o którym mowa w </w:t>
      </w:r>
      <w:r w:rsidR="002D565E" w:rsidRPr="006E4D75">
        <w:rPr>
          <w:sz w:val="20"/>
          <w:szCs w:val="20"/>
        </w:rPr>
        <w:t>§</w:t>
      </w:r>
      <w:r w:rsidR="002D565E">
        <w:rPr>
          <w:sz w:val="20"/>
          <w:szCs w:val="20"/>
        </w:rPr>
        <w:t xml:space="preserve"> 3 ust. </w:t>
      </w:r>
      <w:r w:rsidR="006E302E">
        <w:rPr>
          <w:sz w:val="20"/>
          <w:szCs w:val="20"/>
        </w:rPr>
        <w:t>6</w:t>
      </w:r>
      <w:r w:rsidR="002D565E">
        <w:rPr>
          <w:sz w:val="20"/>
          <w:szCs w:val="20"/>
        </w:rPr>
        <w:t xml:space="preserve">, </w:t>
      </w:r>
      <w:r w:rsidRPr="006E4D75">
        <w:rPr>
          <w:sz w:val="20"/>
          <w:szCs w:val="20"/>
        </w:rPr>
        <w:t xml:space="preserve">następuje uzgodnienie ostatecznego zakresu zlecenia w odniesieniu do kryteriów merytorycznych podlegających ponownej ocenie wskazanych przez IP POPC. W terminie tym, </w:t>
      </w:r>
      <w:r w:rsidRPr="002D565E">
        <w:rPr>
          <w:sz w:val="20"/>
          <w:szCs w:val="20"/>
        </w:rPr>
        <w:t xml:space="preserve">po wstępnym zapoznaniu się z dokumentacją projektową i zakresem wnioskowanych zmian, </w:t>
      </w:r>
      <w:r w:rsidR="002D565E">
        <w:rPr>
          <w:sz w:val="20"/>
          <w:szCs w:val="20"/>
        </w:rPr>
        <w:t>Wykonawca</w:t>
      </w:r>
      <w:r w:rsidRPr="002D565E">
        <w:rPr>
          <w:sz w:val="20"/>
          <w:szCs w:val="20"/>
        </w:rPr>
        <w:t xml:space="preserve"> ma </w:t>
      </w:r>
      <w:r w:rsidRPr="006E4D75">
        <w:rPr>
          <w:sz w:val="20"/>
          <w:szCs w:val="20"/>
        </w:rPr>
        <w:t>również prawo do doprecyzowani</w:t>
      </w:r>
      <w:r w:rsidR="00380C36">
        <w:rPr>
          <w:sz w:val="20"/>
          <w:szCs w:val="20"/>
        </w:rPr>
        <w:t>a</w:t>
      </w:r>
      <w:r w:rsidRPr="006E4D75">
        <w:rPr>
          <w:sz w:val="20"/>
          <w:szCs w:val="20"/>
        </w:rPr>
        <w:t xml:space="preserve"> i/lub wskazania kryteriów merytorycznych, które w jego opinii powinny podlegać ocenie w kontekście zgłoszonych </w:t>
      </w:r>
      <w:r w:rsidR="00380C36">
        <w:rPr>
          <w:sz w:val="20"/>
          <w:szCs w:val="20"/>
        </w:rPr>
        <w:t xml:space="preserve">przez Beneficjenta </w:t>
      </w:r>
      <w:r w:rsidRPr="006E4D75">
        <w:rPr>
          <w:sz w:val="20"/>
          <w:szCs w:val="20"/>
        </w:rPr>
        <w:t xml:space="preserve">zmian. W takim przypadku musi przedstawić odpowiednie uzasadnienie w tym zakresie, które będzie podstawą do akceptacji przez </w:t>
      </w:r>
      <w:r w:rsidR="002D565E">
        <w:rPr>
          <w:sz w:val="20"/>
          <w:szCs w:val="20"/>
        </w:rPr>
        <w:t>Zamawiającego</w:t>
      </w:r>
      <w:r w:rsidRPr="006E4D75">
        <w:rPr>
          <w:sz w:val="20"/>
          <w:szCs w:val="20"/>
        </w:rPr>
        <w:t xml:space="preserve"> wskazanych przez </w:t>
      </w:r>
      <w:r w:rsidR="002D565E">
        <w:rPr>
          <w:sz w:val="20"/>
          <w:szCs w:val="20"/>
        </w:rPr>
        <w:t>Wykonawcę</w:t>
      </w:r>
      <w:r w:rsidRPr="006E4D75">
        <w:rPr>
          <w:sz w:val="20"/>
          <w:szCs w:val="20"/>
        </w:rPr>
        <w:t xml:space="preserve"> zmian zakresu zlecenia.</w:t>
      </w:r>
    </w:p>
    <w:p w14:paraId="50B48262" w14:textId="7016A84C" w:rsidR="006E4D75" w:rsidRPr="00A177C8" w:rsidRDefault="006E4D75" w:rsidP="008C7530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6E4D75">
        <w:t>Wykonawca potwierdza przyjęcie dokumentacji projektowej do ponownej oceny poprzez podpisanie zlecenia, o którym mowa w § 1 ust. 2 i odesłanie w terminie 1 dnia roboczego</w:t>
      </w:r>
      <w:r w:rsidR="00A5454F">
        <w:t xml:space="preserve"> </w:t>
      </w:r>
      <w:r w:rsidR="00A5454F" w:rsidRPr="002D565E">
        <w:t xml:space="preserve">od </w:t>
      </w:r>
      <w:r w:rsidR="00A5454F">
        <w:t xml:space="preserve">dnia </w:t>
      </w:r>
      <w:r w:rsidR="00A5454F" w:rsidRPr="002D565E">
        <w:t>przekazania</w:t>
      </w:r>
      <w:r w:rsidR="00A5454F">
        <w:t xml:space="preserve"> przez Zamawiającego uzgodnionej wersji zlecenia</w:t>
      </w:r>
      <w:r w:rsidRPr="006E4D75">
        <w:t>, w formie elektronicznej na adres poczty elektronicznej Zamawiającego</w:t>
      </w:r>
      <w:r w:rsidRPr="00A177C8">
        <w:t>, o którym mowa w §</w:t>
      </w:r>
      <w:r w:rsidR="00A177C8" w:rsidRPr="00A177C8">
        <w:t xml:space="preserve"> 8</w:t>
      </w:r>
      <w:r w:rsidRPr="00A177C8">
        <w:t xml:space="preserve"> ust. 1 pkt</w:t>
      </w:r>
      <w:r w:rsidR="00FE77EC" w:rsidRPr="00A177C8">
        <w:t>.</w:t>
      </w:r>
      <w:r w:rsidRPr="00A177C8">
        <w:t xml:space="preserve"> 1. </w:t>
      </w:r>
    </w:p>
    <w:p w14:paraId="37FAC072" w14:textId="1F224497" w:rsidR="006E4D75" w:rsidRPr="002D565E" w:rsidRDefault="002D565E" w:rsidP="008C7530">
      <w:pPr>
        <w:pStyle w:val="Akapitzlist"/>
        <w:numPr>
          <w:ilvl w:val="0"/>
          <w:numId w:val="14"/>
        </w:numPr>
        <w:spacing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</w:t>
      </w:r>
      <w:r w:rsidR="001B2207">
        <w:rPr>
          <w:sz w:val="20"/>
          <w:szCs w:val="20"/>
        </w:rPr>
        <w:t>k</w:t>
      </w:r>
      <w:r>
        <w:rPr>
          <w:sz w:val="20"/>
          <w:szCs w:val="20"/>
        </w:rPr>
        <w:t>onawca</w:t>
      </w:r>
      <w:r w:rsidR="006E4D75" w:rsidRPr="002D565E">
        <w:rPr>
          <w:sz w:val="20"/>
          <w:szCs w:val="20"/>
        </w:rPr>
        <w:t xml:space="preserve"> dokonuje ponownej oceny dokumentacji projektowej w terminie </w:t>
      </w:r>
      <w:r w:rsidR="006E4D75" w:rsidRPr="002D565E">
        <w:rPr>
          <w:b/>
          <w:sz w:val="20"/>
          <w:szCs w:val="20"/>
        </w:rPr>
        <w:t>10 dni roboczych</w:t>
      </w:r>
      <w:r w:rsidR="006E4D75" w:rsidRPr="002D565E">
        <w:rPr>
          <w:sz w:val="20"/>
          <w:szCs w:val="20"/>
        </w:rPr>
        <w:t xml:space="preserve"> od dnia potwierdzenia przyjęcia zlecenia do realizacji, o którym mowa </w:t>
      </w:r>
      <w:r w:rsidR="00380C36">
        <w:rPr>
          <w:sz w:val="20"/>
          <w:szCs w:val="20"/>
        </w:rPr>
        <w:t>w § 3 ust</w:t>
      </w:r>
      <w:r w:rsidR="001355FA">
        <w:rPr>
          <w:sz w:val="20"/>
          <w:szCs w:val="20"/>
        </w:rPr>
        <w:t>.</w:t>
      </w:r>
      <w:r w:rsidR="00380C36">
        <w:rPr>
          <w:sz w:val="20"/>
          <w:szCs w:val="20"/>
        </w:rPr>
        <w:t xml:space="preserve"> 8</w:t>
      </w:r>
      <w:r w:rsidR="006E4D75" w:rsidRPr="002D565E">
        <w:rPr>
          <w:sz w:val="20"/>
          <w:szCs w:val="20"/>
        </w:rPr>
        <w:t xml:space="preserve">. </w:t>
      </w:r>
    </w:p>
    <w:p w14:paraId="29B59CE6" w14:textId="77777777" w:rsidR="006E4D75" w:rsidRPr="006E4D75" w:rsidRDefault="006E4D75" w:rsidP="008C7530">
      <w:pPr>
        <w:pStyle w:val="Akapitzlist"/>
        <w:numPr>
          <w:ilvl w:val="0"/>
          <w:numId w:val="14"/>
        </w:numPr>
        <w:spacing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6E4D75">
        <w:rPr>
          <w:sz w:val="20"/>
          <w:szCs w:val="20"/>
        </w:rPr>
        <w:t xml:space="preserve">W przypadku zidentyfikowania przez </w:t>
      </w:r>
      <w:r w:rsidR="001B2207">
        <w:rPr>
          <w:sz w:val="20"/>
          <w:szCs w:val="20"/>
        </w:rPr>
        <w:t>Wykonawcę</w:t>
      </w:r>
      <w:r w:rsidRPr="006E4D75">
        <w:rPr>
          <w:sz w:val="20"/>
          <w:szCs w:val="20"/>
        </w:rPr>
        <w:t xml:space="preserve"> konieczności wystąpienia do Beneficjenta </w:t>
      </w:r>
      <w:r w:rsidRPr="006E4D75">
        <w:rPr>
          <w:sz w:val="20"/>
          <w:szCs w:val="20"/>
        </w:rPr>
        <w:br/>
        <w:t xml:space="preserve">o dodatkowe wyjaśnienia bądź dokumenty, niezbędne do przeprowadzenia ponownej oceny dokumentacji projektowej, </w:t>
      </w:r>
      <w:r w:rsidR="001B2207">
        <w:rPr>
          <w:sz w:val="20"/>
          <w:szCs w:val="20"/>
        </w:rPr>
        <w:t>Wykonawca</w:t>
      </w:r>
      <w:r w:rsidRPr="006E4D75">
        <w:rPr>
          <w:sz w:val="20"/>
          <w:szCs w:val="20"/>
        </w:rPr>
        <w:t xml:space="preserve"> przekazuje stosowną informację w tym zakresie na adres mailowy Zamawiającego w terminie </w:t>
      </w:r>
      <w:r w:rsidRPr="001B2207">
        <w:rPr>
          <w:sz w:val="20"/>
          <w:szCs w:val="20"/>
        </w:rPr>
        <w:t>5 dni roboczych od</w:t>
      </w:r>
      <w:r w:rsidRPr="006E4D75">
        <w:rPr>
          <w:sz w:val="20"/>
          <w:szCs w:val="20"/>
        </w:rPr>
        <w:t xml:space="preserve"> dnia potwierdzenia przyjęcia zlecenia do realizacji, o którym mowa </w:t>
      </w:r>
      <w:r w:rsidR="00380C36">
        <w:rPr>
          <w:sz w:val="20"/>
          <w:szCs w:val="20"/>
        </w:rPr>
        <w:t xml:space="preserve">w § 3 ustęp 8 </w:t>
      </w:r>
      <w:r w:rsidRPr="006E4D75">
        <w:rPr>
          <w:sz w:val="20"/>
          <w:szCs w:val="20"/>
        </w:rPr>
        <w:t xml:space="preserve">– wskazując enumeratywnie brakujące dokumenty lub opisując kwestie wymagające wyjaśnienia. </w:t>
      </w:r>
      <w:r w:rsidR="001B2207">
        <w:rPr>
          <w:sz w:val="20"/>
          <w:szCs w:val="20"/>
        </w:rPr>
        <w:t>Zamawiający</w:t>
      </w:r>
      <w:r w:rsidRPr="006E4D75">
        <w:rPr>
          <w:sz w:val="20"/>
          <w:szCs w:val="20"/>
        </w:rPr>
        <w:t xml:space="preserve"> niezwłocznie występuje do Beneficjenta z prośbą o dokonanie odpowiednich uzupełnień. Niezwłocznie po ich otrzymaniu od Beneficjenta, uzupełnienia są przekazywane </w:t>
      </w:r>
      <w:r w:rsidR="001B2207">
        <w:rPr>
          <w:sz w:val="20"/>
          <w:szCs w:val="20"/>
        </w:rPr>
        <w:t>Wykonawcy</w:t>
      </w:r>
      <w:r w:rsidRPr="006E4D75">
        <w:rPr>
          <w:sz w:val="20"/>
          <w:szCs w:val="20"/>
        </w:rPr>
        <w:t xml:space="preserve">. W takim przypadku termin ponownej oceny dokumentacji projektowej przez </w:t>
      </w:r>
      <w:r w:rsidR="001B2207">
        <w:rPr>
          <w:sz w:val="20"/>
          <w:szCs w:val="20"/>
        </w:rPr>
        <w:t>Wykonawcę</w:t>
      </w:r>
      <w:r w:rsidRPr="006E4D75">
        <w:rPr>
          <w:sz w:val="20"/>
          <w:szCs w:val="20"/>
        </w:rPr>
        <w:t xml:space="preserve"> określony </w:t>
      </w:r>
      <w:r w:rsidR="001B2207">
        <w:rPr>
          <w:sz w:val="20"/>
          <w:szCs w:val="20"/>
        </w:rPr>
        <w:t xml:space="preserve">w </w:t>
      </w:r>
      <w:r w:rsidR="001B2207" w:rsidRPr="006E4D75">
        <w:rPr>
          <w:sz w:val="20"/>
          <w:szCs w:val="20"/>
        </w:rPr>
        <w:t>§</w:t>
      </w:r>
      <w:r w:rsidR="001B2207">
        <w:rPr>
          <w:sz w:val="20"/>
          <w:szCs w:val="20"/>
        </w:rPr>
        <w:t xml:space="preserve"> 3 ust. 9</w:t>
      </w:r>
      <w:r w:rsidRPr="006E4D75">
        <w:rPr>
          <w:sz w:val="20"/>
          <w:szCs w:val="20"/>
        </w:rPr>
        <w:t xml:space="preserve"> ulega zawieszeniu do dnia dostarczenia mu przez </w:t>
      </w:r>
      <w:r w:rsidR="001B2207">
        <w:rPr>
          <w:sz w:val="20"/>
          <w:szCs w:val="20"/>
        </w:rPr>
        <w:t>Zamawiającego</w:t>
      </w:r>
      <w:r w:rsidRPr="006E4D75">
        <w:rPr>
          <w:sz w:val="20"/>
          <w:szCs w:val="20"/>
        </w:rPr>
        <w:t xml:space="preserve"> dokumentów i wyjaśnień pozyskanych od Beneficjenta.</w:t>
      </w:r>
    </w:p>
    <w:p w14:paraId="3750E1F9" w14:textId="77777777" w:rsidR="006E4D75" w:rsidRPr="001B2207" w:rsidRDefault="006E4D75" w:rsidP="008C7530">
      <w:pPr>
        <w:pStyle w:val="Akapitzlist"/>
        <w:numPr>
          <w:ilvl w:val="0"/>
          <w:numId w:val="14"/>
        </w:numPr>
        <w:spacing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6E4D75">
        <w:rPr>
          <w:sz w:val="20"/>
          <w:szCs w:val="20"/>
        </w:rPr>
        <w:t xml:space="preserve">W wyjątkowych sytuacjach </w:t>
      </w:r>
      <w:r w:rsidR="001B2207">
        <w:rPr>
          <w:sz w:val="20"/>
          <w:szCs w:val="20"/>
        </w:rPr>
        <w:t>Wykonawca</w:t>
      </w:r>
      <w:r w:rsidRPr="006E4D75">
        <w:rPr>
          <w:sz w:val="20"/>
          <w:szCs w:val="20"/>
        </w:rPr>
        <w:t>, w terminie 5 dni roboczych od dnia potwierdzenia przyjęcia zlecenia do realizacji, zwraca się z ponowną propozycją wskazania dodatkowych kryteriów merytorycznych, które w jego opinii powinny podlegać ocenie w kontekście zgłoszonych zmian. Propozycja zawiera szczegółowe uzasadnienie konieczności dok</w:t>
      </w:r>
      <w:r w:rsidR="00380C36">
        <w:rPr>
          <w:sz w:val="20"/>
          <w:szCs w:val="20"/>
        </w:rPr>
        <w:t>onania ponownej oceny spełnienia</w:t>
      </w:r>
      <w:r w:rsidRPr="006E4D75">
        <w:rPr>
          <w:sz w:val="20"/>
          <w:szCs w:val="20"/>
        </w:rPr>
        <w:t xml:space="preserve"> dodatkowych kryteriów. W przypadku wyrażenia zgody przez </w:t>
      </w:r>
      <w:r w:rsidR="001B2207">
        <w:rPr>
          <w:sz w:val="20"/>
          <w:szCs w:val="20"/>
        </w:rPr>
        <w:t>Zamawiającego</w:t>
      </w:r>
      <w:r w:rsidRPr="006E4D75">
        <w:rPr>
          <w:sz w:val="20"/>
          <w:szCs w:val="20"/>
        </w:rPr>
        <w:t xml:space="preserve">, do </w:t>
      </w:r>
      <w:r w:rsidR="001B2207">
        <w:rPr>
          <w:sz w:val="20"/>
          <w:szCs w:val="20"/>
        </w:rPr>
        <w:t>Wykonawcy</w:t>
      </w:r>
      <w:r w:rsidRPr="006E4D75">
        <w:rPr>
          <w:sz w:val="20"/>
          <w:szCs w:val="20"/>
        </w:rPr>
        <w:t xml:space="preserve"> przekazywana jest korekta zlecenia. W takim przypadku termin na </w:t>
      </w:r>
      <w:r w:rsidRPr="001B2207">
        <w:rPr>
          <w:sz w:val="20"/>
          <w:szCs w:val="20"/>
        </w:rPr>
        <w:t xml:space="preserve">dokonanie ponownej oceny dokumentacji projektowej przez </w:t>
      </w:r>
      <w:r w:rsidR="001B2207" w:rsidRPr="001B2207">
        <w:rPr>
          <w:sz w:val="20"/>
          <w:szCs w:val="20"/>
        </w:rPr>
        <w:t>Wykonawcę</w:t>
      </w:r>
      <w:r w:rsidRPr="001B2207">
        <w:rPr>
          <w:sz w:val="20"/>
          <w:szCs w:val="20"/>
        </w:rPr>
        <w:t xml:space="preserve"> zostaje wydłużony o dodatkowe 3 dni robocze.</w:t>
      </w:r>
    </w:p>
    <w:p w14:paraId="34F9CCB3" w14:textId="0827B84D" w:rsidR="00B01017" w:rsidRPr="004D38A4" w:rsidRDefault="00B01017" w:rsidP="008C7530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DC6FC6">
        <w:t xml:space="preserve">Przeprowadzenie </w:t>
      </w:r>
      <w:r w:rsidR="00071529">
        <w:t xml:space="preserve">ponownej </w:t>
      </w:r>
      <w:r w:rsidRPr="00DC6FC6">
        <w:t>oceny</w:t>
      </w:r>
      <w:r w:rsidR="00F05B07" w:rsidRPr="00DC6FC6">
        <w:t>, o której mowa w §</w:t>
      </w:r>
      <w:r w:rsidR="00375763">
        <w:t xml:space="preserve"> </w:t>
      </w:r>
      <w:r w:rsidR="00F05B07" w:rsidRPr="00DC6FC6">
        <w:t>1 pkt</w:t>
      </w:r>
      <w:r w:rsidR="001E706D" w:rsidRPr="00DC6FC6">
        <w:t xml:space="preserve">. </w:t>
      </w:r>
      <w:r w:rsidR="00F05B07" w:rsidRPr="00DC6FC6">
        <w:t xml:space="preserve">1 </w:t>
      </w:r>
      <w:r w:rsidRPr="00DC6FC6">
        <w:t xml:space="preserve">przez </w:t>
      </w:r>
      <w:r w:rsidR="008901B0">
        <w:t>Wykonawcę</w:t>
      </w:r>
      <w:r w:rsidR="00F05B07" w:rsidRPr="00DC6FC6">
        <w:t>,</w:t>
      </w:r>
      <w:r w:rsidRPr="00DC6FC6">
        <w:t xml:space="preserve"> dokumentowane jest wypełnieniem i podpisaniem przez </w:t>
      </w:r>
      <w:r w:rsidR="008901B0">
        <w:t>Wykonawcę</w:t>
      </w:r>
      <w:r w:rsidR="00056BD8">
        <w:t xml:space="preserve"> i Eksperta biorącego udział w ponownej ocenie ze strony Wykonawcy,</w:t>
      </w:r>
      <w:r w:rsidRPr="00DC6FC6">
        <w:t xml:space="preserve"> </w:t>
      </w:r>
      <w:r w:rsidR="005621B5">
        <w:t>Karty ponownej oceny merytorycznej w kontekście zgłoszonych zmian w projektach realizowanych w ramach II osi POPC Działanie 2.1</w:t>
      </w:r>
      <w:r w:rsidRPr="00DC6FC6">
        <w:t xml:space="preserve"> Wysoka dostępność i jakość e-usług publicznych, zgod</w:t>
      </w:r>
      <w:r w:rsidR="00F05B07" w:rsidRPr="00DC6FC6">
        <w:t xml:space="preserve">nie z zaleceniami </w:t>
      </w:r>
      <w:r w:rsidR="00651508">
        <w:t>Zamawiającego</w:t>
      </w:r>
      <w:r w:rsidR="00F05B07" w:rsidRPr="00DC6FC6">
        <w:t xml:space="preserve">, której wzór </w:t>
      </w:r>
      <w:r w:rsidR="00F05B07" w:rsidRPr="004D38A4">
        <w:t xml:space="preserve">stanowi </w:t>
      </w:r>
      <w:r w:rsidR="00F05B07" w:rsidRPr="004D38A4">
        <w:rPr>
          <w:b/>
        </w:rPr>
        <w:t xml:space="preserve">załącznik nr </w:t>
      </w:r>
      <w:r w:rsidR="006E302E">
        <w:rPr>
          <w:b/>
        </w:rPr>
        <w:t>8</w:t>
      </w:r>
      <w:r w:rsidR="004D38A4" w:rsidRPr="004D38A4">
        <w:t>.</w:t>
      </w:r>
    </w:p>
    <w:p w14:paraId="6E2EAE30" w14:textId="77777777" w:rsidR="00B01017" w:rsidRPr="00DC6FC6" w:rsidRDefault="003479A3" w:rsidP="00C80DD4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DC6FC6">
        <w:t xml:space="preserve">Przez wypełnienie rozumie się dokładne opisanie wszystkich punktów </w:t>
      </w:r>
      <w:r w:rsidR="009F4732">
        <w:t>Karty ponownej oceny merytorycznej w kontekście zgłoszonych zmian w projektach realizowanych w ramach II osi POPC</w:t>
      </w:r>
      <w:r w:rsidRPr="00DC6FC6">
        <w:t xml:space="preserve"> Działania 2.1 Wysoka dostępność i jakość e-usług publicznych, ze szczegółowym i wyczerpującym uzasadnieniem przyznanych punktów z osobna, dokonanie prawidłowych wyliczeń arytmetycznych w zakresie przyznanej punktacji, prawidłowe wypełnienie informacji podstawowych odnoszących się do ocenianego </w:t>
      </w:r>
      <w:r w:rsidR="00D964AF">
        <w:t>wniosku o zmianę</w:t>
      </w:r>
      <w:r w:rsidR="009F4732">
        <w:t xml:space="preserve"> – </w:t>
      </w:r>
      <w:r w:rsidR="00BE3B2A" w:rsidRPr="00BE3B2A">
        <w:t>w odniesieniu do kryteriów merytorycznych podlegających ponownej ocenie w kontekście zgłoszonych zmian</w:t>
      </w:r>
      <w:r w:rsidR="00C956C6">
        <w:t xml:space="preserve">, zgodnie </w:t>
      </w:r>
      <w:r w:rsidR="002211B4">
        <w:t xml:space="preserve">z ostatecznie ustalonym zakresem zlecenia o którym mowa </w:t>
      </w:r>
      <w:r w:rsidR="002211B4" w:rsidRPr="00DC6FC6">
        <w:t>w §</w:t>
      </w:r>
      <w:r w:rsidR="002211B4">
        <w:t xml:space="preserve"> </w:t>
      </w:r>
      <w:r w:rsidR="002211B4" w:rsidRPr="00DC6FC6">
        <w:t>1 ust. 2</w:t>
      </w:r>
      <w:r w:rsidR="00432754" w:rsidRPr="00DC6FC6">
        <w:t>.</w:t>
      </w:r>
    </w:p>
    <w:p w14:paraId="0FDD6C5D" w14:textId="77777777" w:rsidR="007F591F" w:rsidRPr="00DC6FC6" w:rsidRDefault="002D37D7" w:rsidP="008C7530">
      <w:pPr>
        <w:numPr>
          <w:ilvl w:val="0"/>
          <w:numId w:val="14"/>
        </w:numPr>
        <w:spacing w:line="276" w:lineRule="auto"/>
        <w:ind w:left="357" w:hanging="357"/>
        <w:jc w:val="both"/>
      </w:pPr>
      <w:r>
        <w:t>Wykonawca</w:t>
      </w:r>
      <w:r w:rsidR="007F591F" w:rsidRPr="00DC6FC6">
        <w:t xml:space="preserve"> zobowiązuje się </w:t>
      </w:r>
      <w:r w:rsidR="00432754" w:rsidRPr="00DC6FC6">
        <w:t xml:space="preserve">wykonać </w:t>
      </w:r>
      <w:r w:rsidR="00F4692A" w:rsidRPr="00DC6FC6">
        <w:t xml:space="preserve">przedmiot Umowy </w:t>
      </w:r>
      <w:r w:rsidR="007F591F" w:rsidRPr="00DC6FC6">
        <w:t xml:space="preserve">profesjonalnie, rzetelnie, z należytą starannością </w:t>
      </w:r>
      <w:r w:rsidR="003D13B3" w:rsidRPr="00DC6FC6">
        <w:br/>
      </w:r>
      <w:r w:rsidR="007F591F" w:rsidRPr="00DC6FC6">
        <w:t>i swoją najlepszą wiedzą w dziedzinie, której dotyczy ta ocena.</w:t>
      </w:r>
      <w:r w:rsidR="00A84B24" w:rsidRPr="00DC6FC6">
        <w:t xml:space="preserve"> Ocena ma charakter autorski, co oznacza, że uzasadnienie oceny ma charakter indywidualny i nie ogranicza się do cytowania treści dokumentów, stanowiących podstawę oceny.</w:t>
      </w:r>
    </w:p>
    <w:p w14:paraId="3C92E841" w14:textId="77777777" w:rsidR="0093599C" w:rsidRPr="00DC6FC6" w:rsidRDefault="002D37D7" w:rsidP="00F01046">
      <w:pPr>
        <w:numPr>
          <w:ilvl w:val="0"/>
          <w:numId w:val="14"/>
        </w:numPr>
        <w:spacing w:line="276" w:lineRule="auto"/>
        <w:jc w:val="both"/>
      </w:pPr>
      <w:r>
        <w:t>Wykonawca</w:t>
      </w:r>
      <w:r w:rsidR="0093599C" w:rsidRPr="00DC6FC6">
        <w:t xml:space="preserve"> zobowiązany jest do niezwłocznego informowania </w:t>
      </w:r>
      <w:r>
        <w:t>Zamawiającego</w:t>
      </w:r>
      <w:r w:rsidR="0093599C" w:rsidRPr="00DC6FC6">
        <w:t xml:space="preserve"> o wszelkich okolicznościach mogących mieć wpływ na </w:t>
      </w:r>
      <w:r w:rsidR="009C7F0F">
        <w:t xml:space="preserve">ponowną </w:t>
      </w:r>
      <w:r w:rsidR="0093599C" w:rsidRPr="00DC6FC6">
        <w:t xml:space="preserve">ocenę </w:t>
      </w:r>
      <w:r w:rsidR="009C7F0F">
        <w:t>dokumentacji projektowej w związku</w:t>
      </w:r>
      <w:r w:rsidR="00D964AF">
        <w:t xml:space="preserve"> ze zmianami zgłaszanymi przez B</w:t>
      </w:r>
      <w:r w:rsidR="009C7F0F">
        <w:t>eneficjentów działania 2.1 POPC</w:t>
      </w:r>
      <w:r w:rsidR="0093599C" w:rsidRPr="00DC6FC6">
        <w:t>.</w:t>
      </w:r>
    </w:p>
    <w:p w14:paraId="6AE4CF7E" w14:textId="77777777" w:rsidR="007F591F" w:rsidRPr="00C85EFD" w:rsidRDefault="001C62B3" w:rsidP="00F01046">
      <w:pPr>
        <w:numPr>
          <w:ilvl w:val="0"/>
          <w:numId w:val="14"/>
        </w:numPr>
        <w:spacing w:line="276" w:lineRule="auto"/>
        <w:jc w:val="both"/>
      </w:pPr>
      <w:r w:rsidRPr="00C85EFD">
        <w:t>Wykonawca</w:t>
      </w:r>
      <w:r w:rsidR="007F591F" w:rsidRPr="00C85EFD">
        <w:t xml:space="preserve"> ponosi pełną odpowiedzialność za dokonaną </w:t>
      </w:r>
      <w:r w:rsidR="006C0953" w:rsidRPr="00C85EFD">
        <w:t xml:space="preserve">ponowną </w:t>
      </w:r>
      <w:r w:rsidR="00A44DCB" w:rsidRPr="00C85EFD">
        <w:t xml:space="preserve">merytoryczną </w:t>
      </w:r>
      <w:r w:rsidR="007F591F" w:rsidRPr="00C85EFD">
        <w:t xml:space="preserve">ocenę </w:t>
      </w:r>
      <w:r w:rsidR="006C0953" w:rsidRPr="00C85EFD">
        <w:t xml:space="preserve">dokumentacji projektowej w związku ze zmianami zgłaszanymi przez </w:t>
      </w:r>
      <w:r w:rsidR="00743587" w:rsidRPr="00C85EFD">
        <w:t>B</w:t>
      </w:r>
      <w:r w:rsidR="006C0953" w:rsidRPr="00C85EFD">
        <w:t>eneficjentów działania 2.1 POPC</w:t>
      </w:r>
      <w:r w:rsidR="007F591F" w:rsidRPr="00C85EFD">
        <w:t>.</w:t>
      </w:r>
    </w:p>
    <w:p w14:paraId="66F8F25B" w14:textId="3F914AD0" w:rsidR="00907374" w:rsidRPr="00C85EFD" w:rsidRDefault="00907374" w:rsidP="00F01046">
      <w:pPr>
        <w:numPr>
          <w:ilvl w:val="0"/>
          <w:numId w:val="14"/>
        </w:numPr>
        <w:spacing w:line="276" w:lineRule="auto"/>
        <w:jc w:val="both"/>
      </w:pPr>
      <w:r w:rsidRPr="00C85EFD">
        <w:t xml:space="preserve">Wykonawca odpowiada za działania osób, które z jego strony </w:t>
      </w:r>
      <w:r w:rsidR="001355FA">
        <w:t>i</w:t>
      </w:r>
      <w:r w:rsidRPr="00C85EFD">
        <w:t xml:space="preserve"> w jego imieniu wykonują przedmiot Umowy, jak za własne.</w:t>
      </w:r>
    </w:p>
    <w:p w14:paraId="77768850" w14:textId="77777777" w:rsidR="007F591F" w:rsidRPr="00DC6FC6" w:rsidRDefault="006C0953" w:rsidP="00F01046">
      <w:pPr>
        <w:numPr>
          <w:ilvl w:val="0"/>
          <w:numId w:val="14"/>
        </w:numPr>
        <w:spacing w:line="276" w:lineRule="auto"/>
        <w:jc w:val="both"/>
      </w:pPr>
      <w:r>
        <w:t>Wykonawca</w:t>
      </w:r>
      <w:r w:rsidR="007F591F" w:rsidRPr="00DC6FC6">
        <w:t xml:space="preserve"> zobowiązany jest do niezwłocznego informowania </w:t>
      </w:r>
      <w:r w:rsidR="00BB63D2">
        <w:t>Zamawiającego</w:t>
      </w:r>
      <w:r w:rsidR="0074721C" w:rsidRPr="00DC6FC6">
        <w:t xml:space="preserve"> </w:t>
      </w:r>
      <w:r w:rsidR="007F591F" w:rsidRPr="00DC6FC6">
        <w:t xml:space="preserve">o wszelkich okolicznościach mogących mieć wpływ na </w:t>
      </w:r>
      <w:r w:rsidR="00363357">
        <w:t xml:space="preserve">ponowną </w:t>
      </w:r>
      <w:r w:rsidR="007F591F" w:rsidRPr="00DC6FC6">
        <w:t xml:space="preserve">ocenę </w:t>
      </w:r>
      <w:r w:rsidR="00363357">
        <w:t>dokumentacji projektowej</w:t>
      </w:r>
      <w:r w:rsidR="007F591F" w:rsidRPr="00DC6FC6">
        <w:t xml:space="preserve">, w tym </w:t>
      </w:r>
      <w:r w:rsidR="00151D44" w:rsidRPr="00DC6FC6">
        <w:t xml:space="preserve">powiadomienia </w:t>
      </w:r>
      <w:r w:rsidR="00F64817">
        <w:t>Zamawiającego</w:t>
      </w:r>
      <w:r w:rsidR="007F591F" w:rsidRPr="00DC6FC6">
        <w:t xml:space="preserve"> o:</w:t>
      </w:r>
    </w:p>
    <w:p w14:paraId="19585D8D" w14:textId="77777777" w:rsidR="007F591F" w:rsidRPr="00DA29FD" w:rsidRDefault="007F591F" w:rsidP="0019276D">
      <w:pPr>
        <w:numPr>
          <w:ilvl w:val="0"/>
          <w:numId w:val="63"/>
        </w:numPr>
        <w:spacing w:line="276" w:lineRule="auto"/>
        <w:ind w:left="1134" w:hanging="567"/>
        <w:jc w:val="both"/>
      </w:pPr>
      <w:r w:rsidRPr="00DA29FD">
        <w:t>utracie przez Eksperta praw publicznych;</w:t>
      </w:r>
    </w:p>
    <w:p w14:paraId="6E09A0B1" w14:textId="77777777" w:rsidR="007F591F" w:rsidRPr="00DA29FD" w:rsidRDefault="00BB7155" w:rsidP="0019276D">
      <w:pPr>
        <w:numPr>
          <w:ilvl w:val="0"/>
          <w:numId w:val="63"/>
        </w:numPr>
        <w:spacing w:line="276" w:lineRule="auto"/>
        <w:ind w:left="1134" w:hanging="567"/>
        <w:jc w:val="both"/>
      </w:pPr>
      <w:r w:rsidRPr="00DA29FD">
        <w:t>utracie przez Eksperta pełnej zdolności do czynności prawnych;</w:t>
      </w:r>
    </w:p>
    <w:p w14:paraId="0266A888" w14:textId="2B4C73B7" w:rsidR="00BB7155" w:rsidRPr="00DA29FD" w:rsidRDefault="00BB7155" w:rsidP="0019276D">
      <w:pPr>
        <w:numPr>
          <w:ilvl w:val="0"/>
          <w:numId w:val="63"/>
        </w:numPr>
        <w:spacing w:line="276" w:lineRule="auto"/>
        <w:ind w:left="1134" w:hanging="567"/>
        <w:jc w:val="both"/>
      </w:pPr>
      <w:r w:rsidRPr="00DA29FD">
        <w:t>skazaniu Eksperta prawomocnym wyrokiem za przestępstwo umyślne</w:t>
      </w:r>
      <w:r w:rsidR="00224EE3" w:rsidRPr="00DA29FD">
        <w:t xml:space="preserve"> lub umyślne przestępstwo skarbowe</w:t>
      </w:r>
      <w:r w:rsidR="001355FA" w:rsidRPr="00DA29FD">
        <w:t>;</w:t>
      </w:r>
    </w:p>
    <w:p w14:paraId="375C1132" w14:textId="77777777" w:rsidR="00BB7155" w:rsidRPr="00DC6FC6" w:rsidRDefault="00BB7155" w:rsidP="00F01046">
      <w:pPr>
        <w:spacing w:line="276" w:lineRule="auto"/>
        <w:ind w:left="1080"/>
        <w:jc w:val="both"/>
      </w:pPr>
      <w:r w:rsidRPr="00DA29FD">
        <w:t xml:space="preserve">- w terminie 14 dni od dnia dokonania zmiany lub otrzymania urzędowej informacji </w:t>
      </w:r>
      <w:r w:rsidR="00645278" w:rsidRPr="00DA29FD">
        <w:br/>
      </w:r>
      <w:r w:rsidRPr="00DA29FD">
        <w:t>o zmianie sytuacji prawnej Eksperta.</w:t>
      </w:r>
    </w:p>
    <w:p w14:paraId="620C6FF3" w14:textId="77777777" w:rsidR="00B9496A" w:rsidRPr="00DC6FC6" w:rsidRDefault="00F72C6F" w:rsidP="00F01046">
      <w:pPr>
        <w:numPr>
          <w:ilvl w:val="0"/>
          <w:numId w:val="14"/>
        </w:numPr>
        <w:spacing w:line="276" w:lineRule="auto"/>
        <w:jc w:val="both"/>
      </w:pPr>
      <w:r>
        <w:t>Wykonawca</w:t>
      </w:r>
      <w:r w:rsidR="00B9496A" w:rsidRPr="00DC6FC6">
        <w:t xml:space="preserve"> nie może przekazać praw i obowiązków wynikających</w:t>
      </w:r>
      <w:r w:rsidR="00250D4C" w:rsidRPr="00DC6FC6">
        <w:t xml:space="preserve"> </w:t>
      </w:r>
      <w:r w:rsidR="00B9496A" w:rsidRPr="00DC6FC6">
        <w:t>z umowy w całości lub części na rzecz osób trzecich.</w:t>
      </w:r>
    </w:p>
    <w:p w14:paraId="122FA462" w14:textId="77777777" w:rsidR="003E08B0" w:rsidRPr="00DC6FC6" w:rsidRDefault="00F72C6F" w:rsidP="00F01046">
      <w:pPr>
        <w:numPr>
          <w:ilvl w:val="0"/>
          <w:numId w:val="14"/>
        </w:numPr>
        <w:spacing w:line="276" w:lineRule="auto"/>
        <w:jc w:val="both"/>
      </w:pPr>
      <w:r>
        <w:t>Zamawiający</w:t>
      </w:r>
      <w:r w:rsidR="003E08B0" w:rsidRPr="00DC6FC6">
        <w:t xml:space="preserve"> wskaże osobę, która będzie odpowiedzialna za</w:t>
      </w:r>
      <w:r w:rsidR="00997CEA" w:rsidRPr="00DC6FC6">
        <w:t xml:space="preserve"> </w:t>
      </w:r>
      <w:r w:rsidR="003E08B0" w:rsidRPr="00DC6FC6">
        <w:t xml:space="preserve">kontakty z </w:t>
      </w:r>
      <w:r>
        <w:t>Wykonawcą</w:t>
      </w:r>
      <w:r w:rsidR="003E08B0" w:rsidRPr="00DC6FC6">
        <w:t>.</w:t>
      </w:r>
    </w:p>
    <w:p w14:paraId="48C1F4AE" w14:textId="77777777" w:rsidR="00340F68" w:rsidRPr="00DC6FC6" w:rsidRDefault="00340F68" w:rsidP="00F01046">
      <w:pPr>
        <w:spacing w:line="276" w:lineRule="auto"/>
        <w:jc w:val="both"/>
      </w:pPr>
    </w:p>
    <w:p w14:paraId="53D49013" w14:textId="77777777" w:rsidR="00CA5783" w:rsidRPr="00DC6FC6" w:rsidRDefault="00CA5783" w:rsidP="00F72C6F">
      <w:pPr>
        <w:spacing w:line="276" w:lineRule="auto"/>
        <w:jc w:val="center"/>
        <w:rPr>
          <w:b/>
        </w:rPr>
      </w:pPr>
      <w:r w:rsidRPr="00DC6FC6">
        <w:rPr>
          <w:b/>
        </w:rPr>
        <w:t xml:space="preserve">§ </w:t>
      </w:r>
      <w:r w:rsidR="006E3C27" w:rsidRPr="00DC6FC6">
        <w:rPr>
          <w:b/>
        </w:rPr>
        <w:t>4</w:t>
      </w:r>
    </w:p>
    <w:p w14:paraId="1CA81314" w14:textId="77777777" w:rsidR="00CA5783" w:rsidRPr="00DC6FC6" w:rsidRDefault="00CA5783" w:rsidP="00F72C6F">
      <w:pPr>
        <w:spacing w:line="276" w:lineRule="auto"/>
        <w:jc w:val="center"/>
        <w:rPr>
          <w:b/>
        </w:rPr>
      </w:pPr>
      <w:r w:rsidRPr="00DC6FC6">
        <w:rPr>
          <w:b/>
        </w:rPr>
        <w:t>Prawa autorskie</w:t>
      </w:r>
    </w:p>
    <w:p w14:paraId="76F0A880" w14:textId="57F23143" w:rsidR="00D37B06" w:rsidRPr="00DC6FC6" w:rsidRDefault="000D5665" w:rsidP="00652895">
      <w:pPr>
        <w:numPr>
          <w:ilvl w:val="0"/>
          <w:numId w:val="59"/>
        </w:numPr>
        <w:tabs>
          <w:tab w:val="clear" w:pos="1440"/>
          <w:tab w:val="num" w:pos="426"/>
        </w:tabs>
        <w:spacing w:before="120" w:after="120"/>
        <w:ind w:left="426" w:hanging="426"/>
        <w:jc w:val="both"/>
      </w:pPr>
      <w:r>
        <w:t>Wykonawca</w:t>
      </w:r>
      <w:r w:rsidR="00D37B06" w:rsidRPr="00DC6FC6">
        <w:t xml:space="preserve"> </w:t>
      </w:r>
      <w:r w:rsidR="006E302E" w:rsidRPr="00E8720A">
        <w:rPr>
          <w:color w:val="000000"/>
        </w:rPr>
        <w:t>oraz eksperci biorący udział w realizacji przedmiotu umowy ze strony Wykonawcy</w:t>
      </w:r>
      <w:r w:rsidR="006E302E">
        <w:rPr>
          <w:color w:val="000000"/>
        </w:rPr>
        <w:t xml:space="preserve"> </w:t>
      </w:r>
      <w:r w:rsidR="00D37B06" w:rsidRPr="00DC6FC6">
        <w:t>oświadcza</w:t>
      </w:r>
      <w:r w:rsidR="006E302E">
        <w:t>ją</w:t>
      </w:r>
      <w:r w:rsidR="00D37B06" w:rsidRPr="00DC6FC6">
        <w:t xml:space="preserve">, że przysługują </w:t>
      </w:r>
      <w:r w:rsidR="006E302E">
        <w:t>im</w:t>
      </w:r>
      <w:r w:rsidR="006E302E" w:rsidRPr="00DC6FC6">
        <w:t xml:space="preserve"> </w:t>
      </w:r>
      <w:r w:rsidR="00D37B06" w:rsidRPr="00DC6FC6">
        <w:t xml:space="preserve">wyłączne i nieograniczone autorskie prawa majątkowe do </w:t>
      </w:r>
      <w:r w:rsidR="008E1A5B" w:rsidRPr="00DC6FC6">
        <w:t xml:space="preserve">wyników </w:t>
      </w:r>
      <w:r>
        <w:t xml:space="preserve">ponownej </w:t>
      </w:r>
      <w:r w:rsidR="008E1A5B" w:rsidRPr="00DC6FC6">
        <w:t>oceny, o których mowa w § 1 Umowy,</w:t>
      </w:r>
      <w:r w:rsidR="00D37B06" w:rsidRPr="00DC6FC6">
        <w:t xml:space="preserve"> powstałych w ramach realizacji Umowy.</w:t>
      </w:r>
    </w:p>
    <w:p w14:paraId="097D2639" w14:textId="77777777" w:rsidR="00D37B06" w:rsidRPr="00DC6FC6" w:rsidRDefault="00D37B06" w:rsidP="0019276D">
      <w:pPr>
        <w:pStyle w:val="Tekstpodstawowy"/>
        <w:numPr>
          <w:ilvl w:val="0"/>
          <w:numId w:val="59"/>
        </w:numPr>
        <w:tabs>
          <w:tab w:val="clear" w:pos="1440"/>
          <w:tab w:val="num" w:pos="426"/>
        </w:tabs>
        <w:ind w:left="720" w:hanging="720"/>
        <w:rPr>
          <w:color w:val="000000"/>
          <w:sz w:val="20"/>
        </w:rPr>
      </w:pPr>
      <w:r w:rsidRPr="00DC6FC6">
        <w:rPr>
          <w:color w:val="000000"/>
          <w:sz w:val="20"/>
        </w:rPr>
        <w:t xml:space="preserve">W ramach wynagrodzenia, o którym mowa w § </w:t>
      </w:r>
      <w:r w:rsidR="00652895" w:rsidRPr="00DC6FC6">
        <w:rPr>
          <w:color w:val="000000"/>
          <w:sz w:val="20"/>
        </w:rPr>
        <w:t>5</w:t>
      </w:r>
      <w:r w:rsidRPr="00DC6FC6">
        <w:rPr>
          <w:color w:val="000000"/>
          <w:sz w:val="20"/>
        </w:rPr>
        <w:t xml:space="preserve">, </w:t>
      </w:r>
      <w:r w:rsidR="000D5665">
        <w:rPr>
          <w:color w:val="000000"/>
          <w:sz w:val="20"/>
        </w:rPr>
        <w:t>Wykonawca</w:t>
      </w:r>
      <w:r w:rsidRPr="00DC6FC6">
        <w:rPr>
          <w:color w:val="000000"/>
          <w:sz w:val="20"/>
        </w:rPr>
        <w:t>:</w:t>
      </w:r>
    </w:p>
    <w:p w14:paraId="21300597" w14:textId="03BF5196" w:rsidR="00D37B06" w:rsidRPr="00DC6FC6" w:rsidRDefault="00D37B06" w:rsidP="0019276D">
      <w:pPr>
        <w:pStyle w:val="Tekstpodstawowy"/>
        <w:numPr>
          <w:ilvl w:val="1"/>
          <w:numId w:val="64"/>
        </w:numPr>
        <w:tabs>
          <w:tab w:val="clear" w:pos="1440"/>
          <w:tab w:val="num" w:pos="1134"/>
        </w:tabs>
        <w:ind w:left="1134" w:hanging="425"/>
        <w:rPr>
          <w:color w:val="000000"/>
          <w:sz w:val="20"/>
        </w:rPr>
      </w:pPr>
      <w:r w:rsidRPr="00DC6FC6">
        <w:rPr>
          <w:color w:val="000000"/>
          <w:sz w:val="20"/>
        </w:rPr>
        <w:t xml:space="preserve">przenosi na </w:t>
      </w:r>
      <w:r w:rsidR="000D5665">
        <w:rPr>
          <w:color w:val="000000"/>
          <w:sz w:val="20"/>
        </w:rPr>
        <w:t>Zamawiającego</w:t>
      </w:r>
      <w:r w:rsidR="00A84B24" w:rsidRPr="00DC6FC6">
        <w:rPr>
          <w:sz w:val="20"/>
        </w:rPr>
        <w:t xml:space="preserve"> </w:t>
      </w:r>
      <w:r w:rsidRPr="00DC6FC6">
        <w:rPr>
          <w:sz w:val="20"/>
        </w:rPr>
        <w:t>całość autorskich praw majątkowych do utworów w rozumieniu ustawy z dnia 4 lutego 1994r. o prawie autorskim i prawach pokrewnych (t.j.  Dz. U. z 20</w:t>
      </w:r>
      <w:r w:rsidR="001355FA">
        <w:rPr>
          <w:sz w:val="20"/>
        </w:rPr>
        <w:t>1</w:t>
      </w:r>
      <w:r w:rsidRPr="00DC6FC6">
        <w:rPr>
          <w:sz w:val="20"/>
        </w:rPr>
        <w:t>6,  poz. 6</w:t>
      </w:r>
      <w:r w:rsidR="001355FA">
        <w:rPr>
          <w:sz w:val="20"/>
        </w:rPr>
        <w:t>66</w:t>
      </w:r>
      <w:r w:rsidRPr="00DC6FC6">
        <w:rPr>
          <w:sz w:val="20"/>
        </w:rPr>
        <w:t xml:space="preserve"> z późn. zm.), powstałych w ramach realizacji przedmiotu Umowy, bez ograniczeń terytorialnych i czasowych, do korzystania i rozporządzania nimi na wszystkich znanych polach eksploatacji, a w szczególności:</w:t>
      </w:r>
    </w:p>
    <w:p w14:paraId="4A534420" w14:textId="77777777" w:rsidR="00D37B06" w:rsidRPr="00DC6FC6" w:rsidRDefault="00D37B06" w:rsidP="00B83E1A">
      <w:pPr>
        <w:pStyle w:val="Tekstpodstawowy"/>
        <w:numPr>
          <w:ilvl w:val="0"/>
          <w:numId w:val="65"/>
        </w:numPr>
        <w:tabs>
          <w:tab w:val="num" w:pos="2700"/>
        </w:tabs>
        <w:rPr>
          <w:sz w:val="20"/>
        </w:rPr>
      </w:pPr>
      <w:r w:rsidRPr="00DC6FC6">
        <w:rPr>
          <w:sz w:val="20"/>
        </w:rPr>
        <w:t xml:space="preserve">w zakresie utrwalania i zwielokrotniania – wytwarzania dowolną techniką egzemplarzy utworów powstałych w ramach realizacji przedmiotu Umowy, w tym techniką drukarską, reprograficzną, zapisu magnetycznego oraz techniką cyfrową, a także do wprowadzania opracowania do pamięci komputera; </w:t>
      </w:r>
    </w:p>
    <w:p w14:paraId="77696A65" w14:textId="77777777" w:rsidR="00D37B06" w:rsidRPr="00DC6FC6" w:rsidRDefault="00D37B06" w:rsidP="00B83E1A">
      <w:pPr>
        <w:pStyle w:val="Tekstpodstawowy"/>
        <w:numPr>
          <w:ilvl w:val="0"/>
          <w:numId w:val="65"/>
        </w:numPr>
        <w:tabs>
          <w:tab w:val="num" w:pos="2700"/>
        </w:tabs>
        <w:rPr>
          <w:color w:val="000000"/>
          <w:sz w:val="20"/>
        </w:rPr>
      </w:pPr>
      <w:r w:rsidRPr="00DC6FC6">
        <w:rPr>
          <w:sz w:val="20"/>
        </w:rPr>
        <w:t xml:space="preserve">w zakresie obrotu oryginałem albo egzemplarzami, na których utwory utrwalono – wprowadzania do obrotu, użyczania,  najmu lub dzierżawy oryginału albo egzemplarzy; </w:t>
      </w:r>
    </w:p>
    <w:p w14:paraId="22239EAD" w14:textId="77777777" w:rsidR="00D37B06" w:rsidRPr="00DC6FC6" w:rsidRDefault="00D37B06" w:rsidP="00B83E1A">
      <w:pPr>
        <w:pStyle w:val="Tekstpodstawowy"/>
        <w:numPr>
          <w:ilvl w:val="0"/>
          <w:numId w:val="65"/>
        </w:numPr>
        <w:tabs>
          <w:tab w:val="num" w:pos="2700"/>
        </w:tabs>
        <w:rPr>
          <w:color w:val="000000"/>
          <w:sz w:val="20"/>
        </w:rPr>
      </w:pPr>
      <w:r w:rsidRPr="00DC6FC6">
        <w:rPr>
          <w:sz w:val="20"/>
        </w:rPr>
        <w:t>w zakresie rozpowszechniania utworów w sposób inny niż określony w punkcie (</w:t>
      </w:r>
      <w:r w:rsidR="004D0DE7" w:rsidRPr="00DC6FC6">
        <w:rPr>
          <w:sz w:val="20"/>
        </w:rPr>
        <w:t>b</w:t>
      </w:r>
      <w:r w:rsidRPr="00DC6FC6">
        <w:rPr>
          <w:sz w:val="20"/>
        </w:rPr>
        <w:t>) – publicznego wykonania, wystawienia, wyświetlenia, a także publicznego udostępniania w taki sposób, aby każdy mógł mieć do niego dostęp w miejscu i w czasie przez siebie wybranym, w tym poprzez udostępnianie go w sieci Internet</w:t>
      </w:r>
      <w:r w:rsidRPr="00DC6FC6">
        <w:rPr>
          <w:color w:val="000000"/>
          <w:sz w:val="20"/>
        </w:rPr>
        <w:t>.</w:t>
      </w:r>
    </w:p>
    <w:p w14:paraId="4B8B2199" w14:textId="77777777" w:rsidR="00D37B06" w:rsidRPr="00DC6FC6" w:rsidRDefault="00D37B06" w:rsidP="00D37B06">
      <w:pPr>
        <w:pStyle w:val="Tekstpodstawowy"/>
        <w:tabs>
          <w:tab w:val="num" w:pos="2700"/>
        </w:tabs>
        <w:ind w:left="1440"/>
        <w:rPr>
          <w:color w:val="000000"/>
          <w:sz w:val="20"/>
        </w:rPr>
      </w:pPr>
    </w:p>
    <w:p w14:paraId="3394C0C0" w14:textId="77777777" w:rsidR="00D37B06" w:rsidRPr="00DC6FC6" w:rsidRDefault="004D0DE7" w:rsidP="0019276D">
      <w:pPr>
        <w:numPr>
          <w:ilvl w:val="1"/>
          <w:numId w:val="6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eastAsia="Arial Unicode MS"/>
        </w:rPr>
      </w:pPr>
      <w:r w:rsidRPr="00DC6FC6">
        <w:rPr>
          <w:color w:val="000000"/>
        </w:rPr>
        <w:t xml:space="preserve">przenosi na </w:t>
      </w:r>
      <w:r w:rsidR="000D5665">
        <w:rPr>
          <w:color w:val="000000"/>
        </w:rPr>
        <w:t>Zamawiającego</w:t>
      </w:r>
      <w:r w:rsidRPr="00DC6FC6">
        <w:t xml:space="preserve"> </w:t>
      </w:r>
      <w:r w:rsidR="00D37B06" w:rsidRPr="00DC6FC6">
        <w:rPr>
          <w:rFonts w:eastAsia="Arial Unicode MS"/>
        </w:rPr>
        <w:t>wyłączne prawa do rozpowszechniania (w tym rozporządzania i korzystania) oraz zezwalania na rozpowszechnianie wszelkich opracowań utworów powstałych w ramach realizacji przedmiotu Umowy, w szczególności ich adaptacji lub przeróbek, a nadto prawa wykorzystania fragmentów (elementów) utworów powstałych w ramach realizacji przedmiotu Umowy w innych utworach;</w:t>
      </w:r>
    </w:p>
    <w:p w14:paraId="6CB35B3E" w14:textId="77777777" w:rsidR="00D37B06" w:rsidRPr="00DC6FC6" w:rsidRDefault="00D37B06" w:rsidP="0019276D">
      <w:pPr>
        <w:numPr>
          <w:ilvl w:val="1"/>
          <w:numId w:val="6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eastAsia="SimSun"/>
        </w:rPr>
      </w:pPr>
      <w:r w:rsidRPr="00DC6FC6">
        <w:rPr>
          <w:iCs/>
        </w:rPr>
        <w:t xml:space="preserve">zezwala </w:t>
      </w:r>
      <w:r w:rsidR="000D5665">
        <w:rPr>
          <w:iCs/>
        </w:rPr>
        <w:t>Zamawiającemu</w:t>
      </w:r>
      <w:r w:rsidR="00A84B24" w:rsidRPr="00DC6FC6">
        <w:rPr>
          <w:iCs/>
        </w:rPr>
        <w:t xml:space="preserve"> </w:t>
      </w:r>
      <w:r w:rsidRPr="00DC6FC6">
        <w:rPr>
          <w:iCs/>
        </w:rPr>
        <w:t xml:space="preserve">na dokonywanie </w:t>
      </w:r>
      <w:r w:rsidRPr="00DC6FC6">
        <w:t>opracowań utworów powstałych w ramach realizacji przedmiotu Umowy, w rozumieniu przepisu art. 2 ustawy o prawie autorskim i prawach pokrewnych, w tym na ich obróbkę i utrwalanie na każdym nośniku , niezależnie od standardu, systemu i formatu oraz na  rozporządzanie i korzystanie z nich, a także na ich pierwszą publikacją, anonimowe użycie oraz na wykonywanie przez</w:t>
      </w:r>
      <w:r w:rsidR="00DF2036" w:rsidRPr="00DC6FC6">
        <w:t xml:space="preserve"> </w:t>
      </w:r>
      <w:r w:rsidR="00402C07">
        <w:t>Zamawiającego</w:t>
      </w:r>
      <w:r w:rsidRPr="00DC6FC6">
        <w:t xml:space="preserve"> nadzoru nad sposobem korzystania z utworów lub ich opracowań. Wykonawca upoważnia </w:t>
      </w:r>
      <w:r w:rsidR="00402C07">
        <w:t>Zamawiającego</w:t>
      </w:r>
      <w:r w:rsidR="00A84B24" w:rsidRPr="00DC6FC6">
        <w:t xml:space="preserve"> </w:t>
      </w:r>
      <w:r w:rsidRPr="00DC6FC6">
        <w:t>do zezwalania na wykonywanie praw zależnych do utworów powstałych w ramach realizacji przedmiotu Umowy</w:t>
      </w:r>
      <w:r w:rsidRPr="00DC6FC6">
        <w:rPr>
          <w:rFonts w:eastAsia="SimSun"/>
        </w:rPr>
        <w:t>, na polach eksploatacji określonych w niniejszym paragrafie;</w:t>
      </w:r>
      <w:r w:rsidRPr="00DC6FC6">
        <w:rPr>
          <w:rFonts w:eastAsia="Arial Unicode MS"/>
          <w:iCs/>
        </w:rPr>
        <w:t xml:space="preserve"> </w:t>
      </w:r>
    </w:p>
    <w:p w14:paraId="37C03D07" w14:textId="77777777" w:rsidR="00D37B06" w:rsidRPr="00DC6FC6" w:rsidRDefault="00D37B06" w:rsidP="0019276D">
      <w:pPr>
        <w:numPr>
          <w:ilvl w:val="1"/>
          <w:numId w:val="64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eastAsia="SimSun"/>
        </w:rPr>
      </w:pPr>
      <w:r w:rsidRPr="00DC6FC6">
        <w:rPr>
          <w:color w:val="000000"/>
        </w:rPr>
        <w:t xml:space="preserve">przenosi  na </w:t>
      </w:r>
      <w:r w:rsidR="00B75814">
        <w:rPr>
          <w:color w:val="000000"/>
        </w:rPr>
        <w:t>Zamawiającego</w:t>
      </w:r>
      <w:r w:rsidR="00A84B24" w:rsidRPr="00DC6FC6">
        <w:t xml:space="preserve"> </w:t>
      </w:r>
      <w:r w:rsidRPr="00DC6FC6">
        <w:rPr>
          <w:iCs/>
        </w:rPr>
        <w:t xml:space="preserve">własność nośników na których utwory </w:t>
      </w:r>
      <w:r w:rsidRPr="00DC6FC6">
        <w:t>powstałe w ramach realizacji przedmiotu Umowy</w:t>
      </w:r>
      <w:r w:rsidRPr="00DC6FC6" w:rsidDel="00276CE5">
        <w:rPr>
          <w:iCs/>
        </w:rPr>
        <w:t xml:space="preserve"> </w:t>
      </w:r>
      <w:r w:rsidRPr="00DC6FC6">
        <w:rPr>
          <w:iCs/>
        </w:rPr>
        <w:t>zostały utrwalone i przekazane</w:t>
      </w:r>
      <w:r w:rsidR="00A84B24" w:rsidRPr="00DC6FC6">
        <w:rPr>
          <w:iCs/>
        </w:rPr>
        <w:t xml:space="preserve"> Zleceniodawcy</w:t>
      </w:r>
      <w:r w:rsidRPr="00DC6FC6">
        <w:rPr>
          <w:iCs/>
        </w:rPr>
        <w:t>.</w:t>
      </w:r>
    </w:p>
    <w:p w14:paraId="64F217C6" w14:textId="77777777" w:rsidR="00D37B06" w:rsidRPr="00DC6FC6" w:rsidRDefault="00D37B06" w:rsidP="0019276D">
      <w:pPr>
        <w:pStyle w:val="Tekstpodstawowy"/>
        <w:numPr>
          <w:ilvl w:val="0"/>
          <w:numId w:val="59"/>
        </w:numPr>
        <w:tabs>
          <w:tab w:val="clear" w:pos="1440"/>
          <w:tab w:val="num" w:pos="426"/>
        </w:tabs>
        <w:ind w:left="426" w:hanging="426"/>
        <w:rPr>
          <w:iCs/>
          <w:sz w:val="20"/>
        </w:rPr>
      </w:pPr>
      <w:r w:rsidRPr="00DC6FC6">
        <w:rPr>
          <w:iCs/>
          <w:sz w:val="20"/>
        </w:rPr>
        <w:t xml:space="preserve">Autorskie prawa majątkowe, o których mowa w niniejszym paragrafie, przechodzą na </w:t>
      </w:r>
      <w:r w:rsidR="00402C07">
        <w:rPr>
          <w:iCs/>
          <w:sz w:val="20"/>
        </w:rPr>
        <w:t>Zamawiającego</w:t>
      </w:r>
      <w:r w:rsidRPr="00DC6FC6">
        <w:rPr>
          <w:iCs/>
          <w:sz w:val="20"/>
        </w:rPr>
        <w:t xml:space="preserve"> </w:t>
      </w:r>
      <w:r w:rsidR="00AE30CE" w:rsidRPr="00DC6FC6">
        <w:rPr>
          <w:iCs/>
          <w:sz w:val="20"/>
        </w:rPr>
        <w:br/>
      </w:r>
      <w:r w:rsidRPr="00DC6FC6">
        <w:rPr>
          <w:iCs/>
          <w:sz w:val="20"/>
        </w:rPr>
        <w:t>z chwilą przekazania utworów powstałych w ramach realizacji przedmiotu Umowy.</w:t>
      </w:r>
    </w:p>
    <w:p w14:paraId="3686E5CA" w14:textId="77777777" w:rsidR="003E08B0" w:rsidRPr="00DC6FC6" w:rsidRDefault="003E08B0" w:rsidP="00F01046">
      <w:pPr>
        <w:spacing w:line="276" w:lineRule="auto"/>
        <w:ind w:left="709"/>
        <w:jc w:val="both"/>
      </w:pPr>
    </w:p>
    <w:p w14:paraId="702A4E92" w14:textId="77777777" w:rsidR="003E08B0" w:rsidRPr="00DC6FC6" w:rsidRDefault="00CA5783" w:rsidP="00F01046">
      <w:pPr>
        <w:spacing w:line="276" w:lineRule="auto"/>
        <w:jc w:val="center"/>
        <w:rPr>
          <w:b/>
        </w:rPr>
      </w:pPr>
      <w:r w:rsidRPr="00DC6FC6">
        <w:rPr>
          <w:b/>
        </w:rPr>
        <w:t xml:space="preserve">§ </w:t>
      </w:r>
      <w:r w:rsidR="006E3C27" w:rsidRPr="00DC6FC6">
        <w:rPr>
          <w:b/>
        </w:rPr>
        <w:t>5</w:t>
      </w:r>
    </w:p>
    <w:p w14:paraId="22152F3A" w14:textId="77777777" w:rsidR="00CA5783" w:rsidRPr="00DC6FC6" w:rsidRDefault="00AE30CE" w:rsidP="00F01046">
      <w:pPr>
        <w:spacing w:line="276" w:lineRule="auto"/>
        <w:jc w:val="center"/>
        <w:rPr>
          <w:b/>
        </w:rPr>
      </w:pPr>
      <w:r w:rsidRPr="00DC6FC6">
        <w:rPr>
          <w:b/>
        </w:rPr>
        <w:t>Wynagrodzenie</w:t>
      </w:r>
      <w:r w:rsidR="004F3416" w:rsidRPr="00DC6FC6">
        <w:rPr>
          <w:b/>
        </w:rPr>
        <w:t xml:space="preserve"> i sposób realizacji Umowy</w:t>
      </w:r>
    </w:p>
    <w:p w14:paraId="21C18509" w14:textId="77777777" w:rsidR="003E08B0" w:rsidRPr="00DC6FC6" w:rsidRDefault="003E08B0" w:rsidP="00F01046">
      <w:pPr>
        <w:spacing w:line="276" w:lineRule="auto"/>
        <w:jc w:val="center"/>
      </w:pPr>
    </w:p>
    <w:p w14:paraId="18197041" w14:textId="6AE8EBFC" w:rsidR="00FF0B89" w:rsidRDefault="00F01046" w:rsidP="008B180A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DC6FC6">
        <w:t xml:space="preserve">Z tytułu realizacji </w:t>
      </w:r>
      <w:r w:rsidR="001355FA">
        <w:t xml:space="preserve">całości </w:t>
      </w:r>
      <w:r w:rsidRPr="00DC6FC6">
        <w:t xml:space="preserve">Umowy </w:t>
      </w:r>
      <w:r w:rsidR="00F54814">
        <w:t>Wykonawcy</w:t>
      </w:r>
      <w:r w:rsidRPr="00DC6FC6">
        <w:t xml:space="preserve"> przysługuje </w:t>
      </w:r>
      <w:r w:rsidR="00B029EA">
        <w:t xml:space="preserve">maksymalne </w:t>
      </w:r>
      <w:r w:rsidRPr="00DC6FC6">
        <w:t>wynagrodzenie</w:t>
      </w:r>
      <w:r w:rsidR="00910C64">
        <w:t xml:space="preserve"> …..</w:t>
      </w:r>
      <w:r w:rsidR="00B029EA">
        <w:t xml:space="preserve"> zł brutto</w:t>
      </w:r>
      <w:r w:rsidR="001355FA">
        <w:t>……… netto…….</w:t>
      </w:r>
      <w:r w:rsidR="00B029EA">
        <w:t xml:space="preserve">. </w:t>
      </w:r>
    </w:p>
    <w:p w14:paraId="22F43A1E" w14:textId="77777777" w:rsidR="00B029EA" w:rsidRDefault="00B029EA" w:rsidP="008B180A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>
        <w:t>Każdorazowo, Wykonawc</w:t>
      </w:r>
      <w:r w:rsidR="00A052D9">
        <w:t>y</w:t>
      </w:r>
      <w:r>
        <w:t xml:space="preserve"> </w:t>
      </w:r>
      <w:r w:rsidR="00A052D9">
        <w:t>przysługuje</w:t>
      </w:r>
      <w:r>
        <w:t xml:space="preserve"> wynagrodzenie </w:t>
      </w:r>
      <w:r w:rsidR="000B7E59">
        <w:t xml:space="preserve">cząstkowe </w:t>
      </w:r>
      <w:r>
        <w:t xml:space="preserve">z tytułu dokonania pojedynczej ponownej oceny dokumentacji projektowej, będącej przedmiotem zlecenia, o którym mowa </w:t>
      </w:r>
      <w:r w:rsidRPr="006E4D75">
        <w:t>§ 1 ust. 2</w:t>
      </w:r>
      <w:r>
        <w:t xml:space="preserve">. </w:t>
      </w:r>
    </w:p>
    <w:p w14:paraId="0E6655D6" w14:textId="7A30A11C" w:rsidR="006B4A29" w:rsidRDefault="006B4A29" w:rsidP="006B4A29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>
        <w:t xml:space="preserve">Strony ustalają cenę </w:t>
      </w:r>
      <w:r w:rsidR="00C46DC1">
        <w:t xml:space="preserve">jednostkową </w:t>
      </w:r>
      <w:r>
        <w:t>….. zł brutto za ponowną ocenę spełnienia jednego kryterium merytorycznego w kontekście wnioskowanych przez Beneficjenta zmian w danym projekcie</w:t>
      </w:r>
      <w:r w:rsidR="00D964AF">
        <w:t xml:space="preserve">, zgodnie z ofertą Wykonawcy stanowiąca </w:t>
      </w:r>
      <w:r w:rsidR="00D964AF" w:rsidRPr="00D964AF">
        <w:rPr>
          <w:b/>
        </w:rPr>
        <w:t>załącznik</w:t>
      </w:r>
      <w:r w:rsidR="00B073E0">
        <w:rPr>
          <w:b/>
        </w:rPr>
        <w:t xml:space="preserve"> nr</w:t>
      </w:r>
      <w:r w:rsidR="00675D05">
        <w:rPr>
          <w:b/>
        </w:rPr>
        <w:t xml:space="preserve"> </w:t>
      </w:r>
      <w:r w:rsidR="006E302E">
        <w:rPr>
          <w:b/>
        </w:rPr>
        <w:t>9</w:t>
      </w:r>
      <w:r w:rsidR="006E302E">
        <w:t xml:space="preserve">. </w:t>
      </w:r>
    </w:p>
    <w:p w14:paraId="06F7AA6B" w14:textId="77777777" w:rsidR="004C3D16" w:rsidRDefault="006B4A29" w:rsidP="003E0E3D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>
        <w:t xml:space="preserve">Wynagrodzenie </w:t>
      </w:r>
      <w:r w:rsidR="00CD1783">
        <w:t xml:space="preserve">cząstkowe za wykonanie </w:t>
      </w:r>
      <w:r w:rsidR="003E0E3D">
        <w:t xml:space="preserve">pojedynczej </w:t>
      </w:r>
      <w:r w:rsidR="00C46DC1">
        <w:t xml:space="preserve">ponownej oceny dokumentacji projektowej, zleconej na podstawie zlecenia, o którym mowa </w:t>
      </w:r>
      <w:r w:rsidR="00C46DC1" w:rsidRPr="006E4D75">
        <w:t>§ 1 ust. 2</w:t>
      </w:r>
      <w:r w:rsidR="00C46DC1">
        <w:t xml:space="preserve">, będzie kalkulowane jako </w:t>
      </w:r>
      <w:r w:rsidR="007B4D31">
        <w:t>iloczyn</w:t>
      </w:r>
      <w:r w:rsidR="00C46DC1">
        <w:t xml:space="preserve"> ceny jednostkowej ustalonej w § 5 ustęp </w:t>
      </w:r>
      <w:r w:rsidR="00FF0B89">
        <w:t>3</w:t>
      </w:r>
      <w:r w:rsidR="00C46DC1">
        <w:t xml:space="preserve"> i </w:t>
      </w:r>
      <w:r w:rsidR="003E0E3D">
        <w:t xml:space="preserve">liczby </w:t>
      </w:r>
      <w:r w:rsidR="00C46DC1">
        <w:t xml:space="preserve">kryteriów merytorycznych, pod kątem spełnienia których dokonywana jest ponowna ocena, zgodnie z ustalonym </w:t>
      </w:r>
      <w:r w:rsidR="005A5C35">
        <w:t xml:space="preserve">ostatecznie </w:t>
      </w:r>
      <w:r w:rsidR="00C46DC1">
        <w:t>zakresem Zlecenia.</w:t>
      </w:r>
      <w:r w:rsidR="003E0E3D">
        <w:t xml:space="preserve"> </w:t>
      </w:r>
      <w:r w:rsidR="002037E7">
        <w:t>P</w:t>
      </w:r>
      <w:r w:rsidR="00BF4FD9" w:rsidRPr="00BF4FD9">
        <w:t xml:space="preserve">rzy czym bez względu na liczbę ocenianych </w:t>
      </w:r>
      <w:r w:rsidR="00BF4FD9" w:rsidRPr="00BF4FD9">
        <w:lastRenderedPageBreak/>
        <w:t>ponownie kryteriów merytorycznych w kontekście zgłoszonych przez Beneficjenta zmian, całkowity koszt usługi ponownej oceny eksperckiej dokumentacji projektowej nie może przekroczyć wynagrodzenia przysługującego w umowach zawieranych z ekspertami zewnętrznymi oceniających wnioski o dofinansowanie</w:t>
      </w:r>
      <w:r w:rsidR="003B04E2">
        <w:t xml:space="preserve"> w I naborze dla działania 2.1 </w:t>
      </w:r>
      <w:r w:rsidR="00BF4FD9" w:rsidRPr="00BF4FD9">
        <w:t>tj.</w:t>
      </w:r>
      <w:r w:rsidR="00BF4FD9">
        <w:t>:</w:t>
      </w:r>
    </w:p>
    <w:p w14:paraId="66517CC5" w14:textId="77777777" w:rsidR="00BF4FD9" w:rsidRPr="00321011" w:rsidRDefault="00BF4FD9" w:rsidP="008B180A">
      <w:pPr>
        <w:numPr>
          <w:ilvl w:val="0"/>
          <w:numId w:val="83"/>
        </w:numPr>
        <w:spacing w:after="120" w:line="276" w:lineRule="auto"/>
        <w:ind w:left="1134" w:hanging="425"/>
        <w:contextualSpacing/>
        <w:jc w:val="both"/>
      </w:pPr>
      <w:r w:rsidRPr="00321011">
        <w:t>1</w:t>
      </w:r>
      <w:r w:rsidR="009D70F1" w:rsidRPr="00321011">
        <w:t> </w:t>
      </w:r>
      <w:r w:rsidRPr="00321011">
        <w:t>500,00 zł brutto w przypadku ponownej oceny dokumentacji projektowej w kontekście spełniana kryteriów merytorycznych z zakresu dziedziny analizy finansowej i ekonomicznej,</w:t>
      </w:r>
    </w:p>
    <w:p w14:paraId="5F2C90B8" w14:textId="77777777" w:rsidR="00BF4FD9" w:rsidRPr="00321011" w:rsidRDefault="00BF4FD9" w:rsidP="008B180A">
      <w:pPr>
        <w:numPr>
          <w:ilvl w:val="0"/>
          <w:numId w:val="83"/>
        </w:numPr>
        <w:spacing w:after="120" w:line="276" w:lineRule="auto"/>
        <w:ind w:left="1134" w:hanging="425"/>
        <w:contextualSpacing/>
        <w:jc w:val="both"/>
      </w:pPr>
      <w:r w:rsidRPr="00321011">
        <w:rPr>
          <w:bCs/>
        </w:rPr>
        <w:t>2</w:t>
      </w:r>
      <w:r w:rsidR="009D70F1" w:rsidRPr="00321011">
        <w:t> </w:t>
      </w:r>
      <w:r w:rsidRPr="00321011">
        <w:rPr>
          <w:bCs/>
        </w:rPr>
        <w:t>500,00 zł brutto</w:t>
      </w:r>
      <w:r w:rsidRPr="00321011">
        <w:t xml:space="preserve"> w przypadku ponownej oceny dokumentacji projektowej w kontekście spełniana kryteriów merytorycznych z zakresu teleinformatyki/zarządzania projektami teleinformatycznymi,</w:t>
      </w:r>
    </w:p>
    <w:p w14:paraId="4BB8C60C" w14:textId="77777777" w:rsidR="00BF4FD9" w:rsidRPr="00321011" w:rsidRDefault="00BF4FD9" w:rsidP="008B180A">
      <w:pPr>
        <w:numPr>
          <w:ilvl w:val="0"/>
          <w:numId w:val="83"/>
        </w:numPr>
        <w:spacing w:after="120" w:line="276" w:lineRule="auto"/>
        <w:ind w:left="1134" w:hanging="425"/>
        <w:jc w:val="both"/>
      </w:pPr>
      <w:r w:rsidRPr="00321011">
        <w:t>4 000,00 zł brutto w przypadku ponownej oceny dokumentacji projektowej w kontekście spełniana kryteriów merytorycznych z zakresu teleinformatyki/zarządzania projektami teleinformatycznymi oraz z zakresu dziedziny analizy finansowej i ekonomicznej</w:t>
      </w:r>
      <w:r w:rsidR="00321011">
        <w:t>.</w:t>
      </w:r>
    </w:p>
    <w:p w14:paraId="0A92A715" w14:textId="77354D9F" w:rsidR="00514757" w:rsidRPr="00DC6FC6" w:rsidRDefault="00C65AC2" w:rsidP="007D485C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>
        <w:t>Wykonawca</w:t>
      </w:r>
      <w:r w:rsidR="003F31B9" w:rsidRPr="00DC6FC6">
        <w:t xml:space="preserve"> przekaże </w:t>
      </w:r>
      <w:r w:rsidR="00514757">
        <w:t xml:space="preserve">wyniki ponownej oceny dokumentacji projektowej </w:t>
      </w:r>
      <w:r w:rsidR="003F31B9" w:rsidRPr="00DC6FC6">
        <w:t xml:space="preserve">w wersji elektronicznej w terminie wskazanym </w:t>
      </w:r>
      <w:r w:rsidR="003F31B9" w:rsidRPr="005E7FAD">
        <w:t>w §</w:t>
      </w:r>
      <w:r w:rsidR="0095358F" w:rsidRPr="005E7FAD">
        <w:t xml:space="preserve"> </w:t>
      </w:r>
      <w:r w:rsidR="003F31B9" w:rsidRPr="005E7FAD">
        <w:t xml:space="preserve">3 ust. </w:t>
      </w:r>
      <w:r w:rsidR="005A5C35">
        <w:t>9 z zastrzeżeniem § 3 ust</w:t>
      </w:r>
      <w:r w:rsidR="00675D05">
        <w:t>.</w:t>
      </w:r>
      <w:r w:rsidR="005A5C35">
        <w:t xml:space="preserve"> 10-</w:t>
      </w:r>
      <w:r w:rsidR="005E7FAD" w:rsidRPr="005E7FAD">
        <w:t>11</w:t>
      </w:r>
      <w:r w:rsidR="003F31B9" w:rsidRPr="005E7FAD">
        <w:t xml:space="preserve"> na</w:t>
      </w:r>
      <w:r w:rsidR="003F31B9" w:rsidRPr="00DC6FC6">
        <w:t xml:space="preserve"> adres mailowy wskazany przez </w:t>
      </w:r>
      <w:r>
        <w:t>Zamawiającego</w:t>
      </w:r>
      <w:r w:rsidR="00DF2036" w:rsidRPr="00DC6FC6">
        <w:t>.</w:t>
      </w:r>
    </w:p>
    <w:p w14:paraId="3720999C" w14:textId="77777777" w:rsidR="003F31B9" w:rsidRPr="00DC6FC6" w:rsidRDefault="00C65AC2" w:rsidP="003F31B9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>
        <w:t>Zamawiający</w:t>
      </w:r>
      <w:r w:rsidR="003F31B9" w:rsidRPr="00DC6FC6">
        <w:t xml:space="preserve"> w terminie 5 dni roboczych od dnia otrzymania</w:t>
      </w:r>
      <w:r w:rsidR="00754476" w:rsidRPr="005A5C35">
        <w:t>,</w:t>
      </w:r>
      <w:r w:rsidR="003F31B9" w:rsidRPr="005A5C35">
        <w:t xml:space="preserve"> </w:t>
      </w:r>
      <w:r w:rsidR="00754476" w:rsidRPr="005A5C35">
        <w:t xml:space="preserve">zgodnie z ust. </w:t>
      </w:r>
      <w:r w:rsidR="005A5C35" w:rsidRPr="005A5C35">
        <w:t>5</w:t>
      </w:r>
      <w:r w:rsidR="00754476" w:rsidRPr="005A5C35">
        <w:t>,</w:t>
      </w:r>
      <w:r w:rsidR="00754476" w:rsidRPr="00DC6FC6">
        <w:t xml:space="preserve"> </w:t>
      </w:r>
      <w:r w:rsidR="00194268">
        <w:t xml:space="preserve">wyników ponownej </w:t>
      </w:r>
      <w:r w:rsidR="003F31B9" w:rsidRPr="00DC6FC6">
        <w:t>oceny przedstawi uwagi do jej treści lub potwierdzi ich brak.</w:t>
      </w:r>
      <w:r w:rsidR="00432754" w:rsidRPr="00DC6FC6">
        <w:t xml:space="preserve"> Jeżeli według oceny </w:t>
      </w:r>
      <w:r w:rsidR="00194268">
        <w:t>Zamawiającego</w:t>
      </w:r>
      <w:r w:rsidR="003A7624">
        <w:t>,</w:t>
      </w:r>
      <w:r w:rsidR="00432754" w:rsidRPr="00DC6FC6">
        <w:t xml:space="preserve"> </w:t>
      </w:r>
      <w:r w:rsidR="00194268">
        <w:t xml:space="preserve">wykonana </w:t>
      </w:r>
      <w:r w:rsidR="00353C08" w:rsidRPr="00DC6FC6">
        <w:t xml:space="preserve">w wersji elektronicznej </w:t>
      </w:r>
      <w:r w:rsidR="00194268">
        <w:t xml:space="preserve">ponowna </w:t>
      </w:r>
      <w:r w:rsidR="00432754" w:rsidRPr="00DC6FC6">
        <w:t xml:space="preserve">ocena </w:t>
      </w:r>
      <w:r w:rsidR="00194268">
        <w:t>dokumentacji projektowej w kontekście zgłoszonej zmiany,</w:t>
      </w:r>
      <w:r w:rsidR="00012F7B" w:rsidRPr="00DC6FC6">
        <w:t xml:space="preserve"> </w:t>
      </w:r>
      <w:r w:rsidR="00432754" w:rsidRPr="00353C08">
        <w:t xml:space="preserve">będzie wymagała uzupełnienia lub poprawek, </w:t>
      </w:r>
      <w:r w:rsidR="00353C08" w:rsidRPr="00353C08">
        <w:t>Wykonawca</w:t>
      </w:r>
      <w:r w:rsidR="00432754" w:rsidRPr="00353C08">
        <w:t xml:space="preserve"> wykona te uzupełnienia i poprawki w termi</w:t>
      </w:r>
      <w:r w:rsidR="00432754" w:rsidRPr="00DC6FC6">
        <w:t>nie</w:t>
      </w:r>
      <w:r w:rsidR="00754476" w:rsidRPr="00DC6FC6">
        <w:t xml:space="preserve"> wskazanym w </w:t>
      </w:r>
      <w:r w:rsidR="00E17F96" w:rsidRPr="00DC6FC6">
        <w:t xml:space="preserve">ust. </w:t>
      </w:r>
      <w:r w:rsidR="005A5C35">
        <w:t>7</w:t>
      </w:r>
      <w:r w:rsidR="00432754" w:rsidRPr="00DC6FC6">
        <w:t xml:space="preserve">, bez dodatkowego wynagrodzenia. </w:t>
      </w:r>
    </w:p>
    <w:p w14:paraId="78B1CC5C" w14:textId="77777777" w:rsidR="003F31B9" w:rsidRPr="00DC6FC6" w:rsidRDefault="00142839" w:rsidP="0044688E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>
        <w:t>Wykonawca</w:t>
      </w:r>
      <w:r w:rsidR="003F31B9" w:rsidRPr="00DC6FC6">
        <w:t xml:space="preserve"> w terminie 3 dni roboczych od dnia otrzymania uwag przedstawi ostateczną </w:t>
      </w:r>
      <w:r w:rsidR="00353C08">
        <w:t xml:space="preserve">ponowną </w:t>
      </w:r>
      <w:r w:rsidR="003F31B9" w:rsidRPr="00DC6FC6">
        <w:t>ocenę w formie pisemnej, uwzględniającą te uwagi lub poinformuje pisemnie o przyczynach ich nieuwzględnienia.</w:t>
      </w:r>
    </w:p>
    <w:p w14:paraId="57F9EBB1" w14:textId="6F4EF338" w:rsidR="0086383F" w:rsidRPr="00C46E99" w:rsidRDefault="0086383F" w:rsidP="00AF0F23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C46E99">
        <w:t xml:space="preserve">Potwierdzeniem odebrania </w:t>
      </w:r>
      <w:r w:rsidR="000B3C60" w:rsidRPr="00C46E99">
        <w:t xml:space="preserve">wyników oceny </w:t>
      </w:r>
      <w:r w:rsidR="005D44C0" w:rsidRPr="00C46E99">
        <w:t>i podstawą do wystawienia rachunku</w:t>
      </w:r>
      <w:r w:rsidR="00A50174" w:rsidRPr="00C46E99">
        <w:t>/faktury</w:t>
      </w:r>
      <w:r w:rsidR="005D44C0" w:rsidRPr="00C46E99">
        <w:t xml:space="preserve"> </w:t>
      </w:r>
      <w:r w:rsidRPr="00C46E99">
        <w:t xml:space="preserve">jest obustronne podpisanie protokołu odbioru </w:t>
      </w:r>
      <w:r w:rsidR="00F15878" w:rsidRPr="00C46E99">
        <w:t>zlecenia</w:t>
      </w:r>
      <w:r w:rsidRPr="00C46E99">
        <w:t>, któr</w:t>
      </w:r>
      <w:r w:rsidR="005A5C35">
        <w:t xml:space="preserve">ego wzór stanowi </w:t>
      </w:r>
      <w:r w:rsidR="005A5C35" w:rsidRPr="005A5C35">
        <w:rPr>
          <w:b/>
        </w:rPr>
        <w:t>załącznik nr</w:t>
      </w:r>
      <w:r w:rsidR="003B67F9">
        <w:rPr>
          <w:b/>
        </w:rPr>
        <w:t xml:space="preserve"> </w:t>
      </w:r>
      <w:r w:rsidR="006E302E">
        <w:rPr>
          <w:b/>
        </w:rPr>
        <w:t>10</w:t>
      </w:r>
      <w:r w:rsidR="006E302E" w:rsidRPr="00C46E99">
        <w:t xml:space="preserve"> </w:t>
      </w:r>
      <w:r w:rsidRPr="00C46E99">
        <w:t>do Umowy.</w:t>
      </w:r>
      <w:r w:rsidR="005A1BD2" w:rsidRPr="00C46E99">
        <w:t xml:space="preserve"> </w:t>
      </w:r>
    </w:p>
    <w:p w14:paraId="29D3D253" w14:textId="31D11C0E" w:rsidR="008F5597" w:rsidRPr="00DC6FC6" w:rsidRDefault="003E08B0" w:rsidP="008F5597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DC6FC6">
        <w:t>Wynagrodzenie</w:t>
      </w:r>
      <w:r w:rsidR="00136D2D" w:rsidRPr="00DC6FC6">
        <w:t xml:space="preserve">, o którym mowa w ust. </w:t>
      </w:r>
      <w:r w:rsidR="00FF0B89">
        <w:t>2</w:t>
      </w:r>
      <w:r w:rsidR="00136D2D" w:rsidRPr="00DC6FC6">
        <w:t>,</w:t>
      </w:r>
      <w:r w:rsidRPr="00DC6FC6">
        <w:t xml:space="preserve"> wypłacone </w:t>
      </w:r>
      <w:r w:rsidR="00675D05">
        <w:t>będzie</w:t>
      </w:r>
      <w:r w:rsidRPr="00DC6FC6">
        <w:t xml:space="preserve"> w terminie 14 dni od doręczenia przez </w:t>
      </w:r>
      <w:r w:rsidR="00C46E99">
        <w:t>Wykonawcę</w:t>
      </w:r>
      <w:r w:rsidRPr="00DC6FC6">
        <w:t xml:space="preserve"> rachunku</w:t>
      </w:r>
      <w:r w:rsidR="00A81BB1" w:rsidRPr="00DC6FC6">
        <w:t>/faktury</w:t>
      </w:r>
      <w:r w:rsidRPr="00DC6FC6">
        <w:t>, przelewem na rachunek bankowy</w:t>
      </w:r>
      <w:r w:rsidR="00CC2BFE" w:rsidRPr="00DC6FC6">
        <w:t xml:space="preserve"> wskazany na rachunku</w:t>
      </w:r>
      <w:r w:rsidR="004E63FF" w:rsidRPr="00DC6FC6">
        <w:t>/fakturze</w:t>
      </w:r>
      <w:r w:rsidRPr="00DC6FC6">
        <w:t>.</w:t>
      </w:r>
      <w:r w:rsidR="004974DC" w:rsidRPr="00DC6FC6">
        <w:t xml:space="preserve"> Za dzień dokonania płatności przyjmuje się dzień obciążenia rachunku bankowego </w:t>
      </w:r>
      <w:r w:rsidR="00C46E99">
        <w:t>Zamawiającego</w:t>
      </w:r>
      <w:r w:rsidR="00675D05">
        <w:t>.</w:t>
      </w:r>
    </w:p>
    <w:p w14:paraId="3E3878A5" w14:textId="77777777" w:rsidR="00C46E99" w:rsidRDefault="00093935" w:rsidP="008F5597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DC6FC6">
        <w:t xml:space="preserve">Wynagrodzenie należne </w:t>
      </w:r>
      <w:r w:rsidR="00C46E99">
        <w:t>Wykonawcy</w:t>
      </w:r>
      <w:r w:rsidRPr="00DC6FC6">
        <w:t xml:space="preserve"> z tytułu realizacji Umowy </w:t>
      </w:r>
      <w:r w:rsidR="00241A14" w:rsidRPr="00DC6FC6">
        <w:t xml:space="preserve">stanowi całkowite wynagrodzenie należne </w:t>
      </w:r>
      <w:r w:rsidR="00C46E99">
        <w:t>Wykonawcy</w:t>
      </w:r>
      <w:r w:rsidR="00241A14" w:rsidRPr="00DC6FC6">
        <w:t xml:space="preserve"> z tytułu wykonania wszelkich zobowiązań określonych w Umowie, </w:t>
      </w:r>
      <w:r w:rsidRPr="00DC6FC6">
        <w:t xml:space="preserve">w tym także przeniesienie praw autorskich zgodnie z § </w:t>
      </w:r>
      <w:r w:rsidR="00124C2D" w:rsidRPr="00DC6FC6">
        <w:t xml:space="preserve">4 </w:t>
      </w:r>
      <w:r w:rsidRPr="00DC6FC6">
        <w:t xml:space="preserve">Umowy, dokonywanie poprawek, zmian i uzupełnień (w tym po przekazaniu uzupełnień dokumentacji przez </w:t>
      </w:r>
      <w:r w:rsidR="00C46E99">
        <w:t>Beneficjenta</w:t>
      </w:r>
      <w:r w:rsidRPr="00DC6FC6">
        <w:t xml:space="preserve">). </w:t>
      </w:r>
      <w:r w:rsidR="00C46E99">
        <w:t>Wykonawcy</w:t>
      </w:r>
      <w:r w:rsidRPr="00DC6FC6">
        <w:t xml:space="preserve"> nie przysługuje jakiekolwiek wynagrodzenie dodatkowe</w:t>
      </w:r>
      <w:r w:rsidR="00766791" w:rsidRPr="00DC6FC6">
        <w:t xml:space="preserve"> za realizację przedmiotu Umowy. </w:t>
      </w:r>
    </w:p>
    <w:p w14:paraId="17791827" w14:textId="77777777" w:rsidR="00C46E99" w:rsidRDefault="00C46E99" w:rsidP="008F5597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C46E99">
        <w:t>Ceny podane w ofercie nie podlegają zmianom przez cały okres obowiązywania umowy</w:t>
      </w:r>
      <w:r>
        <w:t>.</w:t>
      </w:r>
    </w:p>
    <w:p w14:paraId="1BA04B37" w14:textId="77777777" w:rsidR="008F5597" w:rsidRPr="00DC6FC6" w:rsidRDefault="00C46E99" w:rsidP="008F5597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C46E99">
        <w:t>Ceny jednostkowe brutto w ofercie obejmują wszystkie koszty związane z realizacją zamówienia, w tym opłaty i podatki stanowią w całości należność Wykonawcy z tytułu wykonania zamówienia</w:t>
      </w:r>
    </w:p>
    <w:p w14:paraId="6F72358C" w14:textId="77777777" w:rsidR="00E330F7" w:rsidRPr="00DC6FC6" w:rsidRDefault="00E330F7" w:rsidP="00AF0F23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DC6FC6">
        <w:t xml:space="preserve">Wynagrodzenie wypłacone przez </w:t>
      </w:r>
      <w:r w:rsidR="00003083">
        <w:t>Zamawiającego</w:t>
      </w:r>
      <w:r w:rsidRPr="00DC6FC6">
        <w:t xml:space="preserve"> będzie finansowane ze środków pomocy technicznej Programu Operacyjnego Polska Cyfrowa</w:t>
      </w:r>
      <w:r w:rsidR="00411C50" w:rsidRPr="00DC6FC6">
        <w:t xml:space="preserve"> na lata</w:t>
      </w:r>
      <w:r w:rsidRPr="00DC6FC6">
        <w:t xml:space="preserve"> 2014-2020 oraz budżetu </w:t>
      </w:r>
      <w:r w:rsidR="00411C50" w:rsidRPr="00DC6FC6">
        <w:t>p</w:t>
      </w:r>
      <w:r w:rsidRPr="00DC6FC6">
        <w:t>aństwa.</w:t>
      </w:r>
    </w:p>
    <w:p w14:paraId="0B7D4163" w14:textId="77777777" w:rsidR="006E3C27" w:rsidRPr="00DC6FC6" w:rsidRDefault="006E3C27" w:rsidP="006E3C27">
      <w:pPr>
        <w:spacing w:line="276" w:lineRule="auto"/>
      </w:pPr>
    </w:p>
    <w:p w14:paraId="5F421A73" w14:textId="77777777" w:rsidR="006E3C27" w:rsidRPr="00DC6FC6" w:rsidRDefault="006E3C27" w:rsidP="006E3C27">
      <w:pPr>
        <w:spacing w:line="276" w:lineRule="auto"/>
        <w:jc w:val="center"/>
        <w:rPr>
          <w:b/>
        </w:rPr>
      </w:pPr>
      <w:r w:rsidRPr="00DC6FC6">
        <w:rPr>
          <w:b/>
        </w:rPr>
        <w:t xml:space="preserve">§ </w:t>
      </w:r>
      <w:r w:rsidR="00B85C2B">
        <w:rPr>
          <w:b/>
        </w:rPr>
        <w:t>6</w:t>
      </w:r>
    </w:p>
    <w:p w14:paraId="05FDA36B" w14:textId="77777777" w:rsidR="006E3C27" w:rsidRPr="00DC6FC6" w:rsidRDefault="006E3C27" w:rsidP="006E3C27">
      <w:pPr>
        <w:spacing w:line="276" w:lineRule="auto"/>
        <w:jc w:val="center"/>
        <w:rPr>
          <w:b/>
        </w:rPr>
      </w:pPr>
      <w:r w:rsidRPr="00DC6FC6">
        <w:rPr>
          <w:b/>
        </w:rPr>
        <w:t>Kary umowne</w:t>
      </w:r>
    </w:p>
    <w:p w14:paraId="6E72FA16" w14:textId="77777777" w:rsidR="006E3C27" w:rsidRPr="00DC6FC6" w:rsidRDefault="006E3C27" w:rsidP="006E3C27">
      <w:pPr>
        <w:spacing w:line="276" w:lineRule="auto"/>
        <w:jc w:val="center"/>
      </w:pPr>
    </w:p>
    <w:p w14:paraId="4BF1235D" w14:textId="77777777" w:rsidR="006E3C27" w:rsidRPr="00DC6FC6" w:rsidRDefault="00B85C2B" w:rsidP="00C51B97">
      <w:pPr>
        <w:pStyle w:val="Tekstpodstawowy"/>
        <w:numPr>
          <w:ilvl w:val="0"/>
          <w:numId w:val="79"/>
        </w:numPr>
        <w:spacing w:after="120" w:line="276" w:lineRule="auto"/>
        <w:rPr>
          <w:sz w:val="20"/>
        </w:rPr>
      </w:pPr>
      <w:r>
        <w:rPr>
          <w:sz w:val="20"/>
        </w:rPr>
        <w:t>Wykonawca</w:t>
      </w:r>
      <w:r w:rsidR="006E3C27" w:rsidRPr="00DC6FC6">
        <w:rPr>
          <w:sz w:val="20"/>
        </w:rPr>
        <w:t xml:space="preserve"> zobowiązuje się zapłacić </w:t>
      </w:r>
      <w:r w:rsidR="00327D27" w:rsidRPr="00327D27">
        <w:rPr>
          <w:sz w:val="20"/>
        </w:rPr>
        <w:t>Zamawiającemu</w:t>
      </w:r>
      <w:r w:rsidR="006E3C27" w:rsidRPr="00327D27">
        <w:rPr>
          <w:sz w:val="20"/>
        </w:rPr>
        <w:t xml:space="preserve"> następujące</w:t>
      </w:r>
      <w:r w:rsidR="006E3C27" w:rsidRPr="00DC6FC6">
        <w:rPr>
          <w:sz w:val="20"/>
        </w:rPr>
        <w:t xml:space="preserve"> kary umowne:</w:t>
      </w:r>
    </w:p>
    <w:p w14:paraId="7CE68CE9" w14:textId="31A9D7A6" w:rsidR="006E3C27" w:rsidRPr="000602BA" w:rsidRDefault="006E3C27" w:rsidP="006E3C27">
      <w:pPr>
        <w:numPr>
          <w:ilvl w:val="0"/>
          <w:numId w:val="37"/>
        </w:numPr>
        <w:spacing w:line="276" w:lineRule="auto"/>
        <w:jc w:val="both"/>
      </w:pPr>
      <w:r w:rsidRPr="000602BA">
        <w:t xml:space="preserve">w przypadku wykonania oceny, o której mowa w § 1 ust. 1, po terminie określonym w § 3 ust. </w:t>
      </w:r>
      <w:r w:rsidR="00FF0B89" w:rsidRPr="000602BA">
        <w:t>9 z zastrzeżeniem § 3 ust. 10</w:t>
      </w:r>
      <w:r w:rsidR="00415AD3" w:rsidRPr="000602BA">
        <w:t>-11</w:t>
      </w:r>
      <w:r w:rsidRPr="000602BA">
        <w:t xml:space="preserve">, </w:t>
      </w:r>
      <w:r w:rsidR="00675D05" w:rsidRPr="000602BA">
        <w:t xml:space="preserve">naliczanej </w:t>
      </w:r>
      <w:r w:rsidRPr="000602BA">
        <w:t>za każdy rozpoczęty dzień opóźnienia</w:t>
      </w:r>
      <w:r w:rsidR="00AC77BC" w:rsidRPr="000602BA">
        <w:t>,</w:t>
      </w:r>
      <w:r w:rsidRPr="000602BA">
        <w:t xml:space="preserve"> w wysokości 3% wynagrodzenia określonego w § </w:t>
      </w:r>
      <w:r w:rsidR="00124C2D" w:rsidRPr="000602BA">
        <w:t>5</w:t>
      </w:r>
      <w:r w:rsidRPr="000602BA">
        <w:t xml:space="preserve"> ust.</w:t>
      </w:r>
      <w:r w:rsidR="00FF0B89" w:rsidRPr="000602BA">
        <w:t>4</w:t>
      </w:r>
      <w:r w:rsidR="00E95CD3" w:rsidRPr="000602BA">
        <w:t xml:space="preserve"> pkt</w:t>
      </w:r>
      <w:r w:rsidR="00415AD3" w:rsidRPr="000602BA">
        <w:t>.</w:t>
      </w:r>
      <w:r w:rsidR="00E95CD3" w:rsidRPr="000602BA">
        <w:t xml:space="preserve"> 1-</w:t>
      </w:r>
      <w:r w:rsidR="00C604B1" w:rsidRPr="000602BA">
        <w:t>3</w:t>
      </w:r>
      <w:r w:rsidR="00E95CD3" w:rsidRPr="000602BA">
        <w:t xml:space="preserve"> Umowy</w:t>
      </w:r>
      <w:r w:rsidRPr="000602BA">
        <w:t xml:space="preserve">. Suma kar </w:t>
      </w:r>
      <w:r w:rsidR="00E42E47" w:rsidRPr="000602BA">
        <w:t xml:space="preserve">za opóźnienia </w:t>
      </w:r>
      <w:r w:rsidRPr="000602BA">
        <w:t>nie</w:t>
      </w:r>
      <w:r w:rsidR="00026D8B" w:rsidRPr="000602BA">
        <w:t xml:space="preserve"> może</w:t>
      </w:r>
      <w:r w:rsidRPr="000602BA">
        <w:t xml:space="preserve"> przekroczy</w:t>
      </w:r>
      <w:r w:rsidR="00026D8B" w:rsidRPr="000602BA">
        <w:t>ć</w:t>
      </w:r>
      <w:r w:rsidRPr="000602BA">
        <w:t xml:space="preserve"> 50 % wartości wynagrodzenia</w:t>
      </w:r>
      <w:r w:rsidR="00E95CD3" w:rsidRPr="000602BA">
        <w:t xml:space="preserve"> za pojedynczą </w:t>
      </w:r>
      <w:r w:rsidR="00FF0B89" w:rsidRPr="000602BA">
        <w:t xml:space="preserve">ponowną </w:t>
      </w:r>
      <w:r w:rsidR="00E95CD3" w:rsidRPr="000602BA">
        <w:t>ocenę</w:t>
      </w:r>
      <w:r w:rsidR="006A2A24" w:rsidRPr="000602BA">
        <w:t>,</w:t>
      </w:r>
      <w:r w:rsidR="00E95CD3" w:rsidRPr="000602BA">
        <w:t xml:space="preserve"> o której mowa odpowiednio w § 5 ust.</w:t>
      </w:r>
      <w:r w:rsidR="00FF0B89" w:rsidRPr="000602BA">
        <w:t>4</w:t>
      </w:r>
      <w:r w:rsidR="00E95CD3" w:rsidRPr="000602BA">
        <w:t xml:space="preserve"> pkt</w:t>
      </w:r>
      <w:r w:rsidR="00C2327A" w:rsidRPr="000602BA">
        <w:t>.</w:t>
      </w:r>
      <w:r w:rsidR="00E95CD3" w:rsidRPr="000602BA">
        <w:t xml:space="preserve"> 1-</w:t>
      </w:r>
      <w:r w:rsidR="00C604B1" w:rsidRPr="000602BA">
        <w:t>3</w:t>
      </w:r>
      <w:r w:rsidR="00E95CD3" w:rsidRPr="000602BA">
        <w:t xml:space="preserve"> Umowy</w:t>
      </w:r>
    </w:p>
    <w:p w14:paraId="33B8B697" w14:textId="77777777" w:rsidR="00FD0BA6" w:rsidRPr="000602BA" w:rsidRDefault="006E3C27" w:rsidP="006E3C27">
      <w:pPr>
        <w:numPr>
          <w:ilvl w:val="0"/>
          <w:numId w:val="37"/>
        </w:numPr>
        <w:spacing w:line="276" w:lineRule="auto"/>
        <w:jc w:val="both"/>
      </w:pPr>
      <w:r w:rsidRPr="000602BA">
        <w:lastRenderedPageBreak/>
        <w:t xml:space="preserve">w przypadku, w którym wypełniona karta oceny merytorycznej zawiera błędy </w:t>
      </w:r>
      <w:r w:rsidRPr="000602BA">
        <w:br/>
        <w:t xml:space="preserve">w wyliczeniach arytmetycznych w zakresie przyznanej </w:t>
      </w:r>
      <w:r w:rsidR="00FD0BA6" w:rsidRPr="000602BA">
        <w:t>punktacji, w</w:t>
      </w:r>
      <w:r w:rsidRPr="000602BA">
        <w:t xml:space="preserve"> rozumieniu § 3 ust. </w:t>
      </w:r>
      <w:r w:rsidR="00157480" w:rsidRPr="000602BA">
        <w:t>12-13</w:t>
      </w:r>
      <w:r w:rsidR="00AC77BC" w:rsidRPr="000602BA">
        <w:t>,</w:t>
      </w:r>
      <w:r w:rsidR="00E74344" w:rsidRPr="000602BA">
        <w:t xml:space="preserve"> </w:t>
      </w:r>
      <w:r w:rsidRPr="000602BA">
        <w:t xml:space="preserve">w wysokości </w:t>
      </w:r>
      <w:r w:rsidR="00A47C02" w:rsidRPr="000602BA">
        <w:t>10</w:t>
      </w:r>
      <w:r w:rsidRPr="000602BA">
        <w:t xml:space="preserve">% wynagrodzenia określonego w § </w:t>
      </w:r>
      <w:r w:rsidR="00124C2D" w:rsidRPr="000602BA">
        <w:t>5</w:t>
      </w:r>
      <w:r w:rsidRPr="000602BA">
        <w:t xml:space="preserve"> ust.</w:t>
      </w:r>
      <w:r w:rsidR="00E74344" w:rsidRPr="000602BA">
        <w:t xml:space="preserve"> </w:t>
      </w:r>
      <w:r w:rsidR="00FF0B89" w:rsidRPr="000602BA">
        <w:t>4</w:t>
      </w:r>
      <w:r w:rsidR="00243870" w:rsidRPr="000602BA">
        <w:t xml:space="preserve"> pkt1-</w:t>
      </w:r>
      <w:r w:rsidR="00157480" w:rsidRPr="000602BA">
        <w:t>3</w:t>
      </w:r>
      <w:r w:rsidR="00A676B5" w:rsidRPr="000602BA">
        <w:t xml:space="preserve"> Umowy</w:t>
      </w:r>
      <w:r w:rsidR="00FD0BA6" w:rsidRPr="000602BA">
        <w:t>,</w:t>
      </w:r>
    </w:p>
    <w:p w14:paraId="504180B7" w14:textId="77777777" w:rsidR="004E39BD" w:rsidRPr="000602BA" w:rsidRDefault="00FD0BA6" w:rsidP="004E39BD">
      <w:pPr>
        <w:numPr>
          <w:ilvl w:val="0"/>
          <w:numId w:val="37"/>
        </w:numPr>
        <w:spacing w:line="276" w:lineRule="auto"/>
        <w:jc w:val="both"/>
      </w:pPr>
      <w:r w:rsidRPr="000602BA">
        <w:t xml:space="preserve">w przypadku, w którym wypełniona karta oceny merytorycznej zawiera błędy w podstawowych informacjach odnoszących się do ocenianego </w:t>
      </w:r>
      <w:r w:rsidR="00FF0B89" w:rsidRPr="000602BA">
        <w:t>wniosku o zmiany</w:t>
      </w:r>
      <w:r w:rsidRPr="000602BA">
        <w:t xml:space="preserve">, w rozumieniu § 3 ust. </w:t>
      </w:r>
      <w:r w:rsidR="003B5929" w:rsidRPr="000602BA">
        <w:t>12-13</w:t>
      </w:r>
      <w:r w:rsidR="00AC77BC" w:rsidRPr="000602BA">
        <w:t>,</w:t>
      </w:r>
      <w:r w:rsidRPr="000602BA">
        <w:t xml:space="preserve"> w wysokości 20% wynagrodzenia określonego w § 5 ust. </w:t>
      </w:r>
      <w:r w:rsidR="00FF0B89" w:rsidRPr="000602BA">
        <w:t>4</w:t>
      </w:r>
      <w:r w:rsidRPr="000602BA">
        <w:t xml:space="preserve"> pkt1-</w:t>
      </w:r>
      <w:r w:rsidR="003B5929" w:rsidRPr="000602BA">
        <w:t>3</w:t>
      </w:r>
      <w:r w:rsidRPr="000602BA">
        <w:t xml:space="preserve"> Umowy</w:t>
      </w:r>
      <w:r w:rsidR="00411768" w:rsidRPr="000602BA">
        <w:t>.</w:t>
      </w:r>
    </w:p>
    <w:p w14:paraId="7BF3DFB8" w14:textId="77777777" w:rsidR="00367B40" w:rsidRPr="000602BA" w:rsidRDefault="00367B40" w:rsidP="004E39BD">
      <w:pPr>
        <w:numPr>
          <w:ilvl w:val="0"/>
          <w:numId w:val="37"/>
        </w:numPr>
        <w:spacing w:line="276" w:lineRule="auto"/>
        <w:jc w:val="both"/>
      </w:pPr>
      <w:r w:rsidRPr="000602BA">
        <w:t xml:space="preserve">w przypadku odstąpienia przez Zamawiającego od Umowy z przyczyn leżących po stronie Wykonawcy </w:t>
      </w:r>
      <w:r w:rsidR="008165DF" w:rsidRPr="000602BA">
        <w:t>w wysokości 20 % maksymalnego wynagrodzenia określonego w § 5 ust. 1.</w:t>
      </w:r>
    </w:p>
    <w:p w14:paraId="55DA7D9E" w14:textId="3BDBE6CE" w:rsidR="006E3C27" w:rsidRPr="00DC6FC6" w:rsidRDefault="006E3C27" w:rsidP="00C51B97">
      <w:pPr>
        <w:numPr>
          <w:ilvl w:val="0"/>
          <w:numId w:val="79"/>
        </w:numPr>
        <w:spacing w:after="120" w:line="276" w:lineRule="auto"/>
        <w:jc w:val="both"/>
      </w:pPr>
      <w:r w:rsidRPr="000602BA">
        <w:t xml:space="preserve">Postanowienia niniejszego paragrafu nie </w:t>
      </w:r>
      <w:r w:rsidR="00675D05" w:rsidRPr="000602BA">
        <w:t>wykluczają</w:t>
      </w:r>
      <w:r w:rsidRPr="000602BA">
        <w:t xml:space="preserve"> możliwości dochodzenia przez </w:t>
      </w:r>
      <w:r w:rsidR="00415AD3" w:rsidRPr="000602BA">
        <w:t>Zamawiającego</w:t>
      </w:r>
      <w:r w:rsidRPr="00DC6FC6">
        <w:t xml:space="preserve"> odszkodowania </w:t>
      </w:r>
      <w:r w:rsidR="00E42E47" w:rsidRPr="00DC6FC6">
        <w:t xml:space="preserve">przewyższającego </w:t>
      </w:r>
      <w:r w:rsidRPr="00DC6FC6">
        <w:t xml:space="preserve">wysokość zastrzeżonych kar umownych na zasadach ogólnych. </w:t>
      </w:r>
    </w:p>
    <w:p w14:paraId="3A120644" w14:textId="77777777" w:rsidR="004E39BD" w:rsidRPr="00DC6FC6" w:rsidRDefault="0099767B" w:rsidP="00C51B97">
      <w:pPr>
        <w:numPr>
          <w:ilvl w:val="0"/>
          <w:numId w:val="79"/>
        </w:numPr>
        <w:spacing w:after="120" w:line="276" w:lineRule="auto"/>
        <w:jc w:val="both"/>
      </w:pPr>
      <w:r w:rsidRPr="00DC6FC6">
        <w:t xml:space="preserve">W przypadku, gdy wysokość kary umownej, o której mowa w ust. 1 przekroczy </w:t>
      </w:r>
      <w:r w:rsidR="004E39BD" w:rsidRPr="00DC6FC6">
        <w:t>7</w:t>
      </w:r>
      <w:r w:rsidRPr="00DC6FC6">
        <w:t xml:space="preserve">0% wartości wynagrodzenia, o którym mowa odpowiednio w § 5 ust. </w:t>
      </w:r>
      <w:r w:rsidR="00843E86">
        <w:t>4</w:t>
      </w:r>
      <w:r w:rsidRPr="00DC6FC6">
        <w:t xml:space="preserve"> pkt</w:t>
      </w:r>
      <w:r w:rsidR="0014784C">
        <w:t xml:space="preserve">. </w:t>
      </w:r>
      <w:r w:rsidRPr="00DC6FC6">
        <w:t>1-</w:t>
      </w:r>
      <w:r w:rsidR="00843E86">
        <w:t>3</w:t>
      </w:r>
      <w:r w:rsidRPr="00DC6FC6">
        <w:t xml:space="preserve"> Umowy </w:t>
      </w:r>
      <w:r w:rsidR="00843E86">
        <w:t>Zamawiający</w:t>
      </w:r>
      <w:r w:rsidR="007D4E77" w:rsidRPr="00DC6FC6">
        <w:t xml:space="preserve"> </w:t>
      </w:r>
      <w:r w:rsidR="004E39BD" w:rsidRPr="00DC6FC6">
        <w:t xml:space="preserve">nie przyjmie przedmiotu zlecenia. </w:t>
      </w:r>
      <w:r w:rsidR="004E39BD" w:rsidRPr="00DC6FC6">
        <w:rPr>
          <w:bCs/>
        </w:rPr>
        <w:t xml:space="preserve">W związku z powyższym za wykonanie zlecenia </w:t>
      </w:r>
      <w:r w:rsidR="00872888">
        <w:rPr>
          <w:bCs/>
        </w:rPr>
        <w:t>Wykonawca</w:t>
      </w:r>
      <w:r w:rsidR="004E39BD" w:rsidRPr="00DC6FC6">
        <w:rPr>
          <w:bCs/>
        </w:rPr>
        <w:t xml:space="preserve"> nie otrzymuje wynagrodzenia, a </w:t>
      </w:r>
      <w:r w:rsidR="00A50174" w:rsidRPr="00DC6FC6">
        <w:rPr>
          <w:bCs/>
        </w:rPr>
        <w:t xml:space="preserve">niniejsza </w:t>
      </w:r>
      <w:r w:rsidR="004E39BD" w:rsidRPr="00DC6FC6">
        <w:rPr>
          <w:bCs/>
        </w:rPr>
        <w:t xml:space="preserve">umowa świadczenia usług ulega rozwiązaniu. </w:t>
      </w:r>
    </w:p>
    <w:p w14:paraId="60873FCF" w14:textId="77777777" w:rsidR="006E3C27" w:rsidRPr="00DC6FC6" w:rsidRDefault="00956056" w:rsidP="00C51B97">
      <w:pPr>
        <w:numPr>
          <w:ilvl w:val="0"/>
          <w:numId w:val="79"/>
        </w:numPr>
        <w:spacing w:after="120" w:line="276" w:lineRule="auto"/>
        <w:jc w:val="both"/>
      </w:pPr>
      <w:r>
        <w:t>Wykonawca</w:t>
      </w:r>
      <w:r w:rsidR="006E3C27" w:rsidRPr="00DC6FC6">
        <w:t xml:space="preserve"> wyraża zgodę na dokonywanie potrąceń kar umownych z kwot wynagrodzenia</w:t>
      </w:r>
      <w:r w:rsidR="00051D97" w:rsidRPr="00DC6FC6">
        <w:t xml:space="preserve"> </w:t>
      </w:r>
      <w:r w:rsidR="00011B8B" w:rsidRPr="00DC6FC6">
        <w:t>należnych za wykonanie danego zlecenia.</w:t>
      </w:r>
    </w:p>
    <w:p w14:paraId="3FA7D1A0" w14:textId="77777777" w:rsidR="006E3C27" w:rsidRPr="00DC6FC6" w:rsidRDefault="006E3C27" w:rsidP="00503ACE">
      <w:pPr>
        <w:spacing w:line="276" w:lineRule="auto"/>
        <w:rPr>
          <w:b/>
        </w:rPr>
      </w:pPr>
    </w:p>
    <w:p w14:paraId="2421B068" w14:textId="77777777" w:rsidR="003E08B0" w:rsidRPr="00DC6FC6" w:rsidRDefault="000C5361" w:rsidP="00F01046">
      <w:pPr>
        <w:spacing w:line="276" w:lineRule="auto"/>
        <w:jc w:val="center"/>
        <w:rPr>
          <w:b/>
        </w:rPr>
      </w:pPr>
      <w:r w:rsidRPr="00DC6FC6">
        <w:rPr>
          <w:b/>
        </w:rPr>
        <w:t xml:space="preserve">§ </w:t>
      </w:r>
      <w:r w:rsidR="00CC175D">
        <w:rPr>
          <w:b/>
        </w:rPr>
        <w:t>7</w:t>
      </w:r>
    </w:p>
    <w:p w14:paraId="3B7951FC" w14:textId="77777777" w:rsidR="00067EC2" w:rsidRPr="00DC6FC6" w:rsidRDefault="00E330F7" w:rsidP="00F01046">
      <w:pPr>
        <w:spacing w:line="276" w:lineRule="auto"/>
        <w:jc w:val="center"/>
        <w:rPr>
          <w:b/>
        </w:rPr>
      </w:pPr>
      <w:r w:rsidRPr="00DC6FC6">
        <w:rPr>
          <w:b/>
        </w:rPr>
        <w:t>Rozwiązania umowy</w:t>
      </w:r>
    </w:p>
    <w:p w14:paraId="384AFFF9" w14:textId="77777777" w:rsidR="003E08B0" w:rsidRPr="00DC6FC6" w:rsidRDefault="003E08B0" w:rsidP="00F01046">
      <w:pPr>
        <w:spacing w:line="276" w:lineRule="auto"/>
        <w:jc w:val="center"/>
      </w:pPr>
    </w:p>
    <w:p w14:paraId="304ABB9D" w14:textId="77777777" w:rsidR="00F56577" w:rsidRPr="00DC6FC6" w:rsidRDefault="00F56577" w:rsidP="00F56577">
      <w:pPr>
        <w:numPr>
          <w:ilvl w:val="0"/>
          <w:numId w:val="31"/>
        </w:numPr>
        <w:spacing w:line="276" w:lineRule="auto"/>
        <w:jc w:val="both"/>
      </w:pPr>
      <w:r w:rsidRPr="00DC6FC6">
        <w:t>Każda ze stron ma prawo rozwiązania Umowy z miesięcznym okresem wypowiedzenia.</w:t>
      </w:r>
    </w:p>
    <w:p w14:paraId="3E0C4CCD" w14:textId="77777777" w:rsidR="0032346C" w:rsidRPr="00DC6FC6" w:rsidRDefault="00F56577" w:rsidP="0032346C">
      <w:pPr>
        <w:numPr>
          <w:ilvl w:val="0"/>
          <w:numId w:val="31"/>
        </w:numPr>
        <w:spacing w:line="276" w:lineRule="auto"/>
        <w:jc w:val="both"/>
      </w:pPr>
      <w:r w:rsidRPr="00DC6FC6">
        <w:t>Wypowiedzenie Umowy następuje w formie pisemnej pod rygorem nieważności.</w:t>
      </w:r>
    </w:p>
    <w:p w14:paraId="78EB3B59" w14:textId="77777777" w:rsidR="003E08B0" w:rsidRPr="00DC6FC6" w:rsidRDefault="00D65D98" w:rsidP="0032346C">
      <w:pPr>
        <w:numPr>
          <w:ilvl w:val="0"/>
          <w:numId w:val="31"/>
        </w:numPr>
        <w:spacing w:line="276" w:lineRule="auto"/>
        <w:jc w:val="both"/>
      </w:pPr>
      <w:r>
        <w:t>Zamawiający</w:t>
      </w:r>
      <w:r w:rsidR="003E08B0" w:rsidRPr="00DC6FC6">
        <w:t xml:space="preserve"> </w:t>
      </w:r>
      <w:r w:rsidR="000A657E" w:rsidRPr="00DC6FC6">
        <w:t>wypowiada</w:t>
      </w:r>
      <w:r w:rsidR="00F56577" w:rsidRPr="00DC6FC6">
        <w:t xml:space="preserve"> Umowę ze skutkiem natychmiastowym</w:t>
      </w:r>
      <w:r w:rsidR="00F96471" w:rsidRPr="00DC6FC6">
        <w:t>, w następujących sytuacjach</w:t>
      </w:r>
      <w:r w:rsidR="003E08B0" w:rsidRPr="00DC6FC6">
        <w:t>:</w:t>
      </w:r>
    </w:p>
    <w:p w14:paraId="7350AE3B" w14:textId="77777777" w:rsidR="0032346C" w:rsidRPr="00DC6FC6" w:rsidRDefault="00D65D98" w:rsidP="0032346C">
      <w:pPr>
        <w:numPr>
          <w:ilvl w:val="0"/>
          <w:numId w:val="43"/>
        </w:numPr>
        <w:spacing w:line="276" w:lineRule="auto"/>
        <w:jc w:val="both"/>
      </w:pPr>
      <w:r>
        <w:t>Wykonawca</w:t>
      </w:r>
      <w:r w:rsidR="003E08B0" w:rsidRPr="00DC6FC6">
        <w:t xml:space="preserve"> utracił pełnię praw publicznych;</w:t>
      </w:r>
    </w:p>
    <w:p w14:paraId="7938F2A9" w14:textId="77777777" w:rsidR="0032346C" w:rsidRPr="00DC6FC6" w:rsidRDefault="00D65D98" w:rsidP="0032346C">
      <w:pPr>
        <w:numPr>
          <w:ilvl w:val="0"/>
          <w:numId w:val="43"/>
        </w:numPr>
        <w:spacing w:line="276" w:lineRule="auto"/>
        <w:jc w:val="both"/>
      </w:pPr>
      <w:r>
        <w:t>Wykonawca</w:t>
      </w:r>
      <w:r w:rsidR="003E08B0" w:rsidRPr="00DC6FC6">
        <w:t xml:space="preserve"> utracił pełną zdolność do czynności prawnych;</w:t>
      </w:r>
    </w:p>
    <w:p w14:paraId="18C22686" w14:textId="77777777" w:rsidR="0032346C" w:rsidRPr="00DC6FC6" w:rsidRDefault="00D65D98" w:rsidP="0032346C">
      <w:pPr>
        <w:numPr>
          <w:ilvl w:val="0"/>
          <w:numId w:val="43"/>
        </w:numPr>
        <w:spacing w:line="276" w:lineRule="auto"/>
        <w:jc w:val="both"/>
      </w:pPr>
      <w:r>
        <w:t>Wykonawca</w:t>
      </w:r>
      <w:r w:rsidR="003E08B0" w:rsidRPr="00DC6FC6">
        <w:t xml:space="preserve"> został skazany prawomocnym wyrokiem za przestępstwo umyślne lub za umyślne przestępstwo skarbowe;</w:t>
      </w:r>
    </w:p>
    <w:p w14:paraId="6B4C9029" w14:textId="77777777" w:rsidR="00414F0E" w:rsidRPr="00DC6FC6" w:rsidRDefault="00D65D98" w:rsidP="0032346C">
      <w:pPr>
        <w:numPr>
          <w:ilvl w:val="0"/>
          <w:numId w:val="43"/>
        </w:numPr>
        <w:spacing w:line="276" w:lineRule="auto"/>
        <w:jc w:val="both"/>
      </w:pPr>
      <w:r>
        <w:t>Wykonawca</w:t>
      </w:r>
      <w:r w:rsidRPr="00DC6FC6">
        <w:t xml:space="preserve"> </w:t>
      </w:r>
      <w:r w:rsidR="003E08B0" w:rsidRPr="00DC6FC6">
        <w:t>poświadczył nieprawdę w oświadczeniach dotyczących jego bezstronności lub poufności</w:t>
      </w:r>
      <w:r w:rsidR="00F96471" w:rsidRPr="00DC6FC6">
        <w:t>;</w:t>
      </w:r>
    </w:p>
    <w:p w14:paraId="7343588C" w14:textId="77777777" w:rsidR="0032346C" w:rsidRPr="00DC6FC6" w:rsidRDefault="00D65D98" w:rsidP="0032346C">
      <w:pPr>
        <w:numPr>
          <w:ilvl w:val="0"/>
          <w:numId w:val="43"/>
        </w:numPr>
        <w:spacing w:line="276" w:lineRule="auto"/>
        <w:jc w:val="both"/>
      </w:pPr>
      <w:r>
        <w:t>Wykonawca</w:t>
      </w:r>
      <w:r w:rsidRPr="00DC6FC6">
        <w:t xml:space="preserve"> </w:t>
      </w:r>
      <w:r w:rsidR="00414F0E" w:rsidRPr="00DC6FC6">
        <w:t>nie podpisał oświadczenia dotyczącego jego bezstronności</w:t>
      </w:r>
      <w:r w:rsidR="003E08B0" w:rsidRPr="00DC6FC6">
        <w:t>;</w:t>
      </w:r>
    </w:p>
    <w:p w14:paraId="79A8E32C" w14:textId="77777777" w:rsidR="007A7520" w:rsidRPr="000602BA" w:rsidRDefault="003E08B0" w:rsidP="0032346C">
      <w:pPr>
        <w:numPr>
          <w:ilvl w:val="0"/>
          <w:numId w:val="43"/>
        </w:numPr>
        <w:spacing w:line="276" w:lineRule="auto"/>
        <w:jc w:val="both"/>
      </w:pPr>
      <w:r w:rsidRPr="00DC6FC6">
        <w:t xml:space="preserve"> </w:t>
      </w:r>
      <w:r w:rsidRPr="000602BA">
        <w:t xml:space="preserve">na wniosek Instytucji Zarządzającej, jeśli powzięła informację o zaistnieniu okoliczności uniemożliwiających pełnienie funkcji </w:t>
      </w:r>
      <w:r w:rsidR="00281754" w:rsidRPr="000602BA">
        <w:t>E</w:t>
      </w:r>
      <w:r w:rsidRPr="000602BA">
        <w:t>ksperta w sposób bezstronny lub rzetelny</w:t>
      </w:r>
      <w:r w:rsidR="007A7520" w:rsidRPr="000602BA">
        <w:t>;</w:t>
      </w:r>
    </w:p>
    <w:p w14:paraId="5F2019FA" w14:textId="77777777" w:rsidR="007A7520" w:rsidRPr="000602BA" w:rsidRDefault="00D65D98" w:rsidP="0032346C">
      <w:pPr>
        <w:numPr>
          <w:ilvl w:val="0"/>
          <w:numId w:val="43"/>
        </w:numPr>
        <w:spacing w:line="276" w:lineRule="auto"/>
        <w:jc w:val="both"/>
      </w:pPr>
      <w:r w:rsidRPr="000602BA">
        <w:t xml:space="preserve">Wykonawca </w:t>
      </w:r>
      <w:r w:rsidR="007A7520" w:rsidRPr="000602BA">
        <w:t xml:space="preserve">złożył niezgodne z prawdą dokumenty </w:t>
      </w:r>
      <w:r w:rsidR="007A7520" w:rsidRPr="000602BA">
        <w:rPr>
          <w:strike/>
        </w:rPr>
        <w:t>aplikacyjne</w:t>
      </w:r>
      <w:r w:rsidR="004D2F1B" w:rsidRPr="000602BA">
        <w:t xml:space="preserve"> potwierdzające warunki udziału w </w:t>
      </w:r>
      <w:r w:rsidR="005116AB" w:rsidRPr="000602BA">
        <w:t>postępowaniu</w:t>
      </w:r>
      <w:r w:rsidR="007A7520" w:rsidRPr="000602BA">
        <w:t>;</w:t>
      </w:r>
    </w:p>
    <w:p w14:paraId="7DA559AF" w14:textId="77777777" w:rsidR="00A73222" w:rsidRPr="000602BA" w:rsidRDefault="00D65D98" w:rsidP="0032346C">
      <w:pPr>
        <w:numPr>
          <w:ilvl w:val="0"/>
          <w:numId w:val="43"/>
        </w:numPr>
        <w:spacing w:line="276" w:lineRule="auto"/>
        <w:jc w:val="both"/>
      </w:pPr>
      <w:r w:rsidRPr="000602BA">
        <w:t xml:space="preserve">Wykonawca </w:t>
      </w:r>
      <w:r w:rsidR="00A73222" w:rsidRPr="000602BA">
        <w:t>został pracownikiem IZ, IP zaangażowanej w realizację programów operacyjnych na lata 2014-2020;</w:t>
      </w:r>
    </w:p>
    <w:p w14:paraId="4B6E8EC7" w14:textId="77777777" w:rsidR="0013595C" w:rsidRPr="000602BA" w:rsidRDefault="00D65D98" w:rsidP="0032346C">
      <w:pPr>
        <w:numPr>
          <w:ilvl w:val="0"/>
          <w:numId w:val="43"/>
        </w:numPr>
        <w:spacing w:line="276" w:lineRule="auto"/>
        <w:jc w:val="both"/>
      </w:pPr>
      <w:r w:rsidRPr="000602BA">
        <w:t xml:space="preserve">Wykonawca </w:t>
      </w:r>
      <w:r w:rsidR="0013595C" w:rsidRPr="000602BA">
        <w:t xml:space="preserve">odmówił </w:t>
      </w:r>
      <w:r w:rsidR="00213E32" w:rsidRPr="000602BA">
        <w:t>wykonania zlecenia</w:t>
      </w:r>
      <w:r w:rsidR="0013595C" w:rsidRPr="000602BA">
        <w:t xml:space="preserve"> bez uzasadnionych przyczyn</w:t>
      </w:r>
      <w:r w:rsidR="00A50174" w:rsidRPr="000602BA">
        <w:t xml:space="preserve"> lub odmówił dokonania oceny </w:t>
      </w:r>
      <w:r w:rsidR="00213E32" w:rsidRPr="000602BA">
        <w:t xml:space="preserve">ponownej oceny </w:t>
      </w:r>
      <w:r w:rsidR="00A50174" w:rsidRPr="000602BA">
        <w:t>więcej niż 20 % projektów przekazanych mu do oceny w danym miesiącu</w:t>
      </w:r>
      <w:r w:rsidR="0013595C" w:rsidRPr="000602BA">
        <w:t>;</w:t>
      </w:r>
    </w:p>
    <w:p w14:paraId="6E028CFD" w14:textId="77777777" w:rsidR="003E08B0" w:rsidRPr="00DC6FC6" w:rsidRDefault="003E08B0" w:rsidP="00F01046">
      <w:pPr>
        <w:spacing w:line="276" w:lineRule="auto"/>
      </w:pPr>
    </w:p>
    <w:p w14:paraId="72E7BB9F" w14:textId="77777777" w:rsidR="003E08B0" w:rsidRPr="00DC6FC6" w:rsidRDefault="000C5361" w:rsidP="00F01046">
      <w:pPr>
        <w:spacing w:line="276" w:lineRule="auto"/>
        <w:jc w:val="center"/>
        <w:rPr>
          <w:b/>
        </w:rPr>
      </w:pPr>
      <w:r w:rsidRPr="00DC6FC6">
        <w:rPr>
          <w:b/>
        </w:rPr>
        <w:t xml:space="preserve">§ </w:t>
      </w:r>
      <w:r w:rsidR="00A177C8">
        <w:rPr>
          <w:b/>
        </w:rPr>
        <w:t>8</w:t>
      </w:r>
    </w:p>
    <w:p w14:paraId="3F15AA63" w14:textId="77777777" w:rsidR="005C3E4E" w:rsidRPr="00DC6FC6" w:rsidRDefault="005C3E4E" w:rsidP="00E05592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  <w:r w:rsidRPr="00DC6FC6">
        <w:rPr>
          <w:b/>
        </w:rPr>
        <w:t>Postanowienia końcowe</w:t>
      </w:r>
    </w:p>
    <w:p w14:paraId="3D3679E6" w14:textId="77777777" w:rsidR="003E08B0" w:rsidRPr="00DC6FC6" w:rsidRDefault="00C22C51" w:rsidP="00E05592">
      <w:pPr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</w:pPr>
      <w:r w:rsidRPr="00DC6FC6">
        <w:t>Strony ustalają, że wszelka korespondencja związana z realizacją Umowy będzie kierowana odpowiednio na poniższe adresy:</w:t>
      </w:r>
    </w:p>
    <w:p w14:paraId="6DEF2F8A" w14:textId="77777777" w:rsidR="00536C94" w:rsidRPr="00DC6FC6" w:rsidRDefault="00C70701" w:rsidP="00E05592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line="276" w:lineRule="auto"/>
        <w:ind w:left="0" w:firstLine="0"/>
        <w:rPr>
          <w:sz w:val="20"/>
          <w:szCs w:val="20"/>
        </w:rPr>
      </w:pPr>
      <w:r w:rsidRPr="00DC6FC6">
        <w:rPr>
          <w:sz w:val="20"/>
          <w:szCs w:val="20"/>
        </w:rPr>
        <w:t xml:space="preserve">Do </w:t>
      </w:r>
      <w:r w:rsidR="00D65D98">
        <w:rPr>
          <w:sz w:val="20"/>
          <w:szCs w:val="20"/>
        </w:rPr>
        <w:t>Zamawiającego</w:t>
      </w:r>
      <w:r w:rsidRPr="00DC6FC6">
        <w:rPr>
          <w:sz w:val="20"/>
          <w:szCs w:val="20"/>
        </w:rPr>
        <w:t>:</w:t>
      </w:r>
    </w:p>
    <w:p w14:paraId="0BFFA9D0" w14:textId="77777777" w:rsidR="00536C94" w:rsidRPr="00DC6FC6" w:rsidRDefault="00C22C51" w:rsidP="00E05592">
      <w:pPr>
        <w:pStyle w:val="Akapitzlist"/>
        <w:tabs>
          <w:tab w:val="left" w:pos="142"/>
          <w:tab w:val="left" w:pos="284"/>
        </w:tabs>
        <w:spacing w:line="276" w:lineRule="auto"/>
        <w:ind w:left="0"/>
        <w:rPr>
          <w:sz w:val="20"/>
          <w:szCs w:val="20"/>
        </w:rPr>
      </w:pPr>
      <w:r w:rsidRPr="00DC6FC6">
        <w:rPr>
          <w:sz w:val="20"/>
          <w:szCs w:val="20"/>
        </w:rPr>
        <w:t>…….</w:t>
      </w:r>
    </w:p>
    <w:p w14:paraId="6A223A98" w14:textId="77777777" w:rsidR="00536C94" w:rsidRPr="00DC6FC6" w:rsidRDefault="00C22C51" w:rsidP="00E05592">
      <w:pPr>
        <w:pStyle w:val="Akapitzlist"/>
        <w:tabs>
          <w:tab w:val="left" w:pos="142"/>
          <w:tab w:val="left" w:pos="284"/>
        </w:tabs>
        <w:spacing w:line="276" w:lineRule="auto"/>
        <w:ind w:left="0"/>
        <w:rPr>
          <w:sz w:val="20"/>
          <w:szCs w:val="20"/>
        </w:rPr>
      </w:pPr>
      <w:r w:rsidRPr="00DC6FC6">
        <w:rPr>
          <w:sz w:val="20"/>
          <w:szCs w:val="20"/>
        </w:rPr>
        <w:t>…….</w:t>
      </w:r>
    </w:p>
    <w:p w14:paraId="3E2ED59A" w14:textId="77777777" w:rsidR="00C22C51" w:rsidRPr="00DC6FC6" w:rsidRDefault="00C22C51" w:rsidP="00E05592">
      <w:pPr>
        <w:tabs>
          <w:tab w:val="left" w:pos="142"/>
          <w:tab w:val="left" w:pos="284"/>
        </w:tabs>
        <w:spacing w:line="276" w:lineRule="auto"/>
      </w:pPr>
      <w:r w:rsidRPr="00DC6FC6">
        <w:t>adres email określany w powiadomieniach: ……</w:t>
      </w:r>
    </w:p>
    <w:p w14:paraId="25C53C81" w14:textId="77777777" w:rsidR="00536C94" w:rsidRPr="00DC6FC6" w:rsidRDefault="00C70701" w:rsidP="00E05592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line="276" w:lineRule="auto"/>
        <w:ind w:left="0" w:firstLine="0"/>
        <w:rPr>
          <w:sz w:val="20"/>
          <w:szCs w:val="20"/>
        </w:rPr>
      </w:pPr>
      <w:r w:rsidRPr="00DC6FC6">
        <w:rPr>
          <w:sz w:val="20"/>
          <w:szCs w:val="20"/>
        </w:rPr>
        <w:t xml:space="preserve">Do </w:t>
      </w:r>
      <w:r w:rsidR="00D65D98">
        <w:rPr>
          <w:sz w:val="20"/>
          <w:szCs w:val="20"/>
        </w:rPr>
        <w:t>Wykonawcy</w:t>
      </w:r>
      <w:r w:rsidRPr="00DC6FC6">
        <w:rPr>
          <w:sz w:val="20"/>
          <w:szCs w:val="20"/>
        </w:rPr>
        <w:t>:</w:t>
      </w:r>
    </w:p>
    <w:p w14:paraId="1AAEE640" w14:textId="77777777" w:rsidR="00536C94" w:rsidRPr="00DC6FC6" w:rsidRDefault="00C22C51" w:rsidP="00E05592">
      <w:pPr>
        <w:pStyle w:val="Akapitzlist"/>
        <w:tabs>
          <w:tab w:val="left" w:pos="142"/>
          <w:tab w:val="left" w:pos="284"/>
        </w:tabs>
        <w:spacing w:line="276" w:lineRule="auto"/>
        <w:ind w:left="0"/>
        <w:rPr>
          <w:sz w:val="20"/>
          <w:szCs w:val="20"/>
        </w:rPr>
      </w:pPr>
      <w:r w:rsidRPr="00DC6FC6">
        <w:rPr>
          <w:sz w:val="20"/>
          <w:szCs w:val="20"/>
        </w:rPr>
        <w:t>……………</w:t>
      </w:r>
    </w:p>
    <w:p w14:paraId="42C3E05E" w14:textId="77777777" w:rsidR="00536C94" w:rsidRPr="00DC6FC6" w:rsidRDefault="00C22C51" w:rsidP="00E05592">
      <w:pPr>
        <w:pStyle w:val="Akapitzlist"/>
        <w:tabs>
          <w:tab w:val="left" w:pos="142"/>
          <w:tab w:val="left" w:pos="284"/>
        </w:tabs>
        <w:spacing w:line="276" w:lineRule="auto"/>
        <w:ind w:left="0"/>
        <w:rPr>
          <w:sz w:val="20"/>
          <w:szCs w:val="20"/>
        </w:rPr>
      </w:pPr>
      <w:r w:rsidRPr="00DC6FC6">
        <w:rPr>
          <w:sz w:val="20"/>
          <w:szCs w:val="20"/>
        </w:rPr>
        <w:t>…………</w:t>
      </w:r>
    </w:p>
    <w:p w14:paraId="6F835C0C" w14:textId="77777777" w:rsidR="00C22C51" w:rsidRPr="00DC6FC6" w:rsidRDefault="00C22C51" w:rsidP="00E05592">
      <w:pPr>
        <w:tabs>
          <w:tab w:val="left" w:pos="142"/>
          <w:tab w:val="left" w:pos="284"/>
        </w:tabs>
        <w:spacing w:line="276" w:lineRule="auto"/>
        <w:jc w:val="both"/>
      </w:pPr>
      <w:r w:rsidRPr="00DC6FC6">
        <w:t>adres email: ………………….</w:t>
      </w:r>
    </w:p>
    <w:p w14:paraId="1D6F39C3" w14:textId="14D39726" w:rsidR="00C22C51" w:rsidRPr="00DC6FC6" w:rsidRDefault="00C22C51" w:rsidP="00E05592">
      <w:pPr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DC6FC6">
        <w:t xml:space="preserve">W przypadku zmiany adresów, o których mowa w ust. 1, Strony są zobowiązane do powiadomienia </w:t>
      </w:r>
      <w:r w:rsidR="00EB73A5" w:rsidRPr="00DC6FC6">
        <w:br/>
      </w:r>
      <w:r w:rsidRPr="00DC6FC6">
        <w:t xml:space="preserve">o nowym adresie w formie pisemnej w terminie </w:t>
      </w:r>
      <w:r w:rsidR="00675D05">
        <w:t>do 5</w:t>
      </w:r>
      <w:r w:rsidRPr="00DC6FC6">
        <w:t xml:space="preserve"> dni od dnia zmiany adresu.</w:t>
      </w:r>
    </w:p>
    <w:p w14:paraId="4F07BBFD" w14:textId="77777777" w:rsidR="003E08B0" w:rsidRPr="00DC6FC6" w:rsidRDefault="003E08B0" w:rsidP="00E05592">
      <w:pPr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DC6FC6">
        <w:lastRenderedPageBreak/>
        <w:t xml:space="preserve">Zmiany i uzupełnienia </w:t>
      </w:r>
      <w:r w:rsidR="00701780" w:rsidRPr="00DC6FC6">
        <w:t>Umowy</w:t>
      </w:r>
      <w:r w:rsidRPr="00DC6FC6">
        <w:t xml:space="preserve"> wymagają dla swej ważności formy pisemnej.</w:t>
      </w:r>
    </w:p>
    <w:p w14:paraId="76C3C40E" w14:textId="77777777" w:rsidR="00976D60" w:rsidRPr="000602BA" w:rsidRDefault="00976D60" w:rsidP="00E05592">
      <w:pPr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0602BA">
        <w:t xml:space="preserve">Do </w:t>
      </w:r>
      <w:r w:rsidR="008B68B4" w:rsidRPr="000602BA">
        <w:t>Wykonawcy</w:t>
      </w:r>
      <w:r w:rsidRPr="000602BA">
        <w:t xml:space="preserve"> stosuje się odpowiednio przepisy art. 24 § 1 i 2 ustawy z dnia 14 czerwca 1960 r. – Kodeks postępowania administracyjnego.</w:t>
      </w:r>
    </w:p>
    <w:p w14:paraId="4F45438C" w14:textId="021C9DD1" w:rsidR="00D07864" w:rsidRPr="00DC6FC6" w:rsidRDefault="003E08B0" w:rsidP="00E05592">
      <w:pPr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DC6FC6">
        <w:t xml:space="preserve">W sprawach nieuregulowanych niniejszą umową stosuje się przepisy </w:t>
      </w:r>
      <w:r w:rsidR="00675D05">
        <w:t>k</w:t>
      </w:r>
      <w:r w:rsidRPr="00DC6FC6">
        <w:t xml:space="preserve">odeksu </w:t>
      </w:r>
      <w:r w:rsidR="00675D05">
        <w:t>c</w:t>
      </w:r>
      <w:r w:rsidRPr="00DC6FC6">
        <w:t>ywilnego.</w:t>
      </w:r>
    </w:p>
    <w:p w14:paraId="2F3D3271" w14:textId="77777777" w:rsidR="003E08B0" w:rsidRPr="00DC6FC6" w:rsidRDefault="003E08B0" w:rsidP="00E05592">
      <w:pPr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DC6FC6">
        <w:t xml:space="preserve">Spory powstałe w związku z realizacją niniejszej umowy, rozstrzygane będą przez sąd właściwy miejscowo dla </w:t>
      </w:r>
      <w:r w:rsidR="00D07864" w:rsidRPr="00DC6FC6">
        <w:t xml:space="preserve">siedziby </w:t>
      </w:r>
      <w:r w:rsidR="008B68B4">
        <w:t>Zamawiającego</w:t>
      </w:r>
      <w:r w:rsidR="00D07864" w:rsidRPr="00DC6FC6">
        <w:t>.</w:t>
      </w:r>
    </w:p>
    <w:p w14:paraId="59C4F80F" w14:textId="77777777" w:rsidR="003E08B0" w:rsidRPr="00DC6FC6" w:rsidRDefault="003E08B0" w:rsidP="00E05592">
      <w:pPr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DC6FC6">
        <w:t>Umowa wchodzi w życie z dniem podpisania</w:t>
      </w:r>
      <w:r w:rsidR="00701780" w:rsidRPr="00DC6FC6">
        <w:t xml:space="preserve"> przez ostatnią ze Stron</w:t>
      </w:r>
      <w:r w:rsidRPr="00DC6FC6">
        <w:t>.</w:t>
      </w:r>
    </w:p>
    <w:p w14:paraId="746D3D93" w14:textId="77777777" w:rsidR="001E706D" w:rsidRPr="00DC6FC6" w:rsidRDefault="003E08B0" w:rsidP="00E05592">
      <w:pPr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DC6FC6">
        <w:t xml:space="preserve">Umowę sporządzono w </w:t>
      </w:r>
      <w:r w:rsidR="00D07864" w:rsidRPr="00DC6FC6">
        <w:t xml:space="preserve">dwóch </w:t>
      </w:r>
      <w:r w:rsidRPr="00DC6FC6">
        <w:t xml:space="preserve">jednobrzmiących egzemplarzach, </w:t>
      </w:r>
      <w:r w:rsidR="00D07864" w:rsidRPr="00DC6FC6">
        <w:t>po jednym dla każdej ze Stron.</w:t>
      </w:r>
    </w:p>
    <w:p w14:paraId="1DE02059" w14:textId="77777777" w:rsidR="00536C94" w:rsidRPr="00DC6FC6" w:rsidRDefault="00677A9F" w:rsidP="00E05592">
      <w:pPr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DC6FC6">
        <w:t>Załączniki</w:t>
      </w:r>
      <w:r w:rsidR="001770AB" w:rsidRPr="00DC6FC6">
        <w:t xml:space="preserve"> stanowią integralną część Umowy</w:t>
      </w:r>
      <w:r w:rsidRPr="00DC6FC6">
        <w:t>.</w:t>
      </w:r>
      <w:r w:rsidR="001770AB" w:rsidRPr="00DC6FC6">
        <w:t xml:space="preserve"> </w:t>
      </w:r>
    </w:p>
    <w:p w14:paraId="3A45B832" w14:textId="77777777" w:rsidR="003E08B0" w:rsidRPr="00DC6FC6" w:rsidRDefault="003E08B0" w:rsidP="00E05592">
      <w:pPr>
        <w:tabs>
          <w:tab w:val="left" w:pos="142"/>
          <w:tab w:val="left" w:pos="284"/>
        </w:tabs>
        <w:spacing w:line="276" w:lineRule="auto"/>
      </w:pPr>
    </w:p>
    <w:p w14:paraId="1FB8230B" w14:textId="77777777" w:rsidR="003E08B0" w:rsidRPr="00DC6FC6" w:rsidRDefault="003E08B0" w:rsidP="00F01046">
      <w:pPr>
        <w:spacing w:line="276" w:lineRule="auto"/>
      </w:pPr>
    </w:p>
    <w:p w14:paraId="76251E68" w14:textId="77777777" w:rsidR="003E08B0" w:rsidRPr="00DC6FC6" w:rsidRDefault="003E08B0" w:rsidP="00F01046">
      <w:pPr>
        <w:spacing w:line="276" w:lineRule="auto"/>
      </w:pPr>
    </w:p>
    <w:p w14:paraId="090C6B94" w14:textId="77777777" w:rsidR="003E08B0" w:rsidRPr="00DC6FC6" w:rsidRDefault="003E08B0" w:rsidP="00F01046">
      <w:pPr>
        <w:spacing w:line="276" w:lineRule="auto"/>
      </w:pPr>
    </w:p>
    <w:p w14:paraId="3C87C08B" w14:textId="77777777" w:rsidR="003E08B0" w:rsidRPr="00DC6FC6" w:rsidRDefault="003E08B0" w:rsidP="00F01046">
      <w:pPr>
        <w:spacing w:line="276" w:lineRule="auto"/>
      </w:pPr>
      <w:r w:rsidRPr="00DC6FC6">
        <w:t xml:space="preserve">      ………………………………….</w:t>
      </w:r>
      <w:r w:rsidRPr="00DC6FC6">
        <w:tab/>
      </w:r>
      <w:r w:rsidRPr="00DC6FC6">
        <w:tab/>
      </w:r>
      <w:r w:rsidRPr="00DC6FC6">
        <w:tab/>
      </w:r>
      <w:r w:rsidRPr="00DC6FC6">
        <w:tab/>
      </w:r>
      <w:r w:rsidRPr="00DC6FC6">
        <w:tab/>
        <w:t xml:space="preserve">      ………………………….</w:t>
      </w:r>
    </w:p>
    <w:p w14:paraId="3EF25BAE" w14:textId="77777777" w:rsidR="003E08B0" w:rsidRPr="00DC6FC6" w:rsidRDefault="003E08B0" w:rsidP="00F01046">
      <w:pPr>
        <w:spacing w:line="276" w:lineRule="auto"/>
        <w:ind w:firstLine="708"/>
      </w:pPr>
      <w:r w:rsidRPr="00DC6FC6">
        <w:t xml:space="preserve">   </w:t>
      </w:r>
      <w:r w:rsidR="008B68B4">
        <w:t>Zamawiający</w:t>
      </w:r>
      <w:r w:rsidRPr="00DC6FC6">
        <w:tab/>
      </w:r>
      <w:r w:rsidRPr="00DC6FC6">
        <w:tab/>
      </w:r>
      <w:r w:rsidRPr="00DC6FC6">
        <w:tab/>
      </w:r>
      <w:r w:rsidRPr="00DC6FC6">
        <w:tab/>
      </w:r>
      <w:r w:rsidRPr="00DC6FC6">
        <w:tab/>
      </w:r>
      <w:r w:rsidRPr="00DC6FC6">
        <w:tab/>
      </w:r>
      <w:r w:rsidR="0032346C" w:rsidRPr="00DC6FC6">
        <w:t xml:space="preserve">                                </w:t>
      </w:r>
      <w:r w:rsidR="008B68B4">
        <w:t>Wykonawca</w:t>
      </w:r>
    </w:p>
    <w:p w14:paraId="72B3EB1D" w14:textId="77777777" w:rsidR="00D07864" w:rsidRPr="00DC6FC6" w:rsidRDefault="00D07864" w:rsidP="00F01046">
      <w:pPr>
        <w:pStyle w:val="Nagwek1"/>
        <w:spacing w:before="0" w:line="276" w:lineRule="auto"/>
        <w:jc w:val="left"/>
        <w:rPr>
          <w:b w:val="0"/>
          <w:sz w:val="20"/>
        </w:rPr>
      </w:pPr>
      <w:r w:rsidRPr="00DC6FC6">
        <w:rPr>
          <w:b w:val="0"/>
          <w:sz w:val="20"/>
        </w:rPr>
        <w:t xml:space="preserve">               (data, podpis)</w:t>
      </w:r>
      <w:r w:rsidRPr="00DC6FC6">
        <w:rPr>
          <w:b w:val="0"/>
          <w:sz w:val="20"/>
        </w:rPr>
        <w:tab/>
      </w:r>
      <w:r w:rsidRPr="00DC6FC6">
        <w:rPr>
          <w:b w:val="0"/>
          <w:sz w:val="20"/>
        </w:rPr>
        <w:tab/>
      </w:r>
      <w:r w:rsidRPr="00DC6FC6">
        <w:rPr>
          <w:b w:val="0"/>
          <w:sz w:val="20"/>
        </w:rPr>
        <w:tab/>
      </w:r>
      <w:r w:rsidRPr="00DC6FC6">
        <w:rPr>
          <w:b w:val="0"/>
          <w:sz w:val="20"/>
        </w:rPr>
        <w:tab/>
      </w:r>
      <w:r w:rsidRPr="00DC6FC6">
        <w:rPr>
          <w:b w:val="0"/>
          <w:sz w:val="20"/>
        </w:rPr>
        <w:tab/>
      </w:r>
      <w:r w:rsidRPr="00DC6FC6">
        <w:rPr>
          <w:b w:val="0"/>
          <w:sz w:val="20"/>
        </w:rPr>
        <w:tab/>
      </w:r>
      <w:r w:rsidRPr="00DC6FC6">
        <w:rPr>
          <w:b w:val="0"/>
          <w:sz w:val="20"/>
        </w:rPr>
        <w:tab/>
        <w:t xml:space="preserve">          (data, podpis)</w:t>
      </w:r>
    </w:p>
    <w:p w14:paraId="7B4FAD9E" w14:textId="77777777" w:rsidR="003F3998" w:rsidRPr="00DC6FC6" w:rsidRDefault="003F3998" w:rsidP="003F3998">
      <w:pPr>
        <w:spacing w:line="276" w:lineRule="auto"/>
        <w:jc w:val="both"/>
        <w:rPr>
          <w:b/>
          <w:i/>
        </w:rPr>
      </w:pPr>
    </w:p>
    <w:p w14:paraId="3AC490CB" w14:textId="77777777" w:rsidR="003F3998" w:rsidRPr="00DC6FC6" w:rsidRDefault="003F3998" w:rsidP="003F3998">
      <w:pPr>
        <w:spacing w:line="276" w:lineRule="auto"/>
        <w:jc w:val="both"/>
        <w:rPr>
          <w:b/>
          <w:i/>
        </w:rPr>
      </w:pPr>
    </w:p>
    <w:p w14:paraId="21F3821B" w14:textId="77777777" w:rsidR="003F3998" w:rsidRPr="00DC6FC6" w:rsidRDefault="003F3998" w:rsidP="003F3998">
      <w:pPr>
        <w:spacing w:line="276" w:lineRule="auto"/>
        <w:jc w:val="both"/>
        <w:rPr>
          <w:b/>
          <w:i/>
        </w:rPr>
      </w:pPr>
    </w:p>
    <w:p w14:paraId="15D30ECB" w14:textId="77777777" w:rsidR="003F3998" w:rsidRPr="00DC6FC6" w:rsidRDefault="003F3998" w:rsidP="003F3998">
      <w:pPr>
        <w:spacing w:line="276" w:lineRule="auto"/>
        <w:jc w:val="both"/>
        <w:rPr>
          <w:b/>
        </w:rPr>
      </w:pPr>
      <w:r w:rsidRPr="00DC6FC6">
        <w:rPr>
          <w:b/>
        </w:rPr>
        <w:t>Załączniki:</w:t>
      </w:r>
    </w:p>
    <w:p w14:paraId="5CEB3213" w14:textId="77777777" w:rsidR="003F3998" w:rsidRPr="00DC6FC6" w:rsidRDefault="003F3998" w:rsidP="003F3998">
      <w:pPr>
        <w:spacing w:line="276" w:lineRule="auto"/>
        <w:jc w:val="both"/>
        <w:rPr>
          <w:b/>
          <w:i/>
        </w:rPr>
      </w:pPr>
    </w:p>
    <w:p w14:paraId="45ECE2CF" w14:textId="77777777" w:rsidR="003F3998" w:rsidRDefault="00D942C0" w:rsidP="003F3998">
      <w:pPr>
        <w:pStyle w:val="Akapitzlist"/>
        <w:numPr>
          <w:ilvl w:val="0"/>
          <w:numId w:val="81"/>
        </w:numPr>
        <w:spacing w:line="276" w:lineRule="auto"/>
        <w:jc w:val="both"/>
        <w:rPr>
          <w:sz w:val="20"/>
          <w:szCs w:val="20"/>
        </w:rPr>
      </w:pPr>
      <w:r w:rsidRPr="00DC6FC6">
        <w:rPr>
          <w:sz w:val="20"/>
          <w:szCs w:val="20"/>
        </w:rPr>
        <w:t>A</w:t>
      </w:r>
      <w:r w:rsidR="00C70701" w:rsidRPr="00DC6FC6">
        <w:rPr>
          <w:sz w:val="20"/>
          <w:szCs w:val="20"/>
        </w:rPr>
        <w:t>kt powołania Pan</w:t>
      </w:r>
      <w:r w:rsidR="008B68B4">
        <w:rPr>
          <w:sz w:val="20"/>
          <w:szCs w:val="20"/>
        </w:rPr>
        <w:t>i</w:t>
      </w:r>
      <w:r w:rsidR="00C70701" w:rsidRPr="00DC6FC6">
        <w:rPr>
          <w:sz w:val="20"/>
          <w:szCs w:val="20"/>
        </w:rPr>
        <w:t xml:space="preserve"> </w:t>
      </w:r>
      <w:r w:rsidR="008B68B4">
        <w:rPr>
          <w:sz w:val="20"/>
          <w:szCs w:val="20"/>
        </w:rPr>
        <w:t>Wandy Buk</w:t>
      </w:r>
      <w:r w:rsidR="00C70701" w:rsidRPr="00DC6FC6">
        <w:rPr>
          <w:sz w:val="20"/>
          <w:szCs w:val="20"/>
        </w:rPr>
        <w:t xml:space="preserve"> </w:t>
      </w:r>
      <w:r w:rsidR="008B68B4" w:rsidRPr="008B68B4">
        <w:rPr>
          <w:sz w:val="20"/>
          <w:szCs w:val="20"/>
        </w:rPr>
        <w:t xml:space="preserve">z dnia 11 stycznia 2016 r. </w:t>
      </w:r>
      <w:r w:rsidR="008B68B4">
        <w:rPr>
          <w:sz w:val="20"/>
          <w:szCs w:val="20"/>
        </w:rPr>
        <w:t xml:space="preserve">na </w:t>
      </w:r>
      <w:r w:rsidR="008B68B4" w:rsidRPr="008B68B4">
        <w:rPr>
          <w:sz w:val="20"/>
          <w:szCs w:val="20"/>
        </w:rPr>
        <w:t>Dyrektora Centrum Projektów Polska Cyfrowa</w:t>
      </w:r>
      <w:r w:rsidR="00524013">
        <w:rPr>
          <w:sz w:val="20"/>
          <w:szCs w:val="20"/>
        </w:rPr>
        <w:t xml:space="preserve"> (kopia potwierdzona za zgodność z oryginałem)</w:t>
      </w:r>
      <w:r w:rsidR="00C70701" w:rsidRPr="00DC6FC6">
        <w:rPr>
          <w:sz w:val="20"/>
          <w:szCs w:val="20"/>
        </w:rPr>
        <w:t>,</w:t>
      </w:r>
    </w:p>
    <w:p w14:paraId="2BC60C39" w14:textId="77777777" w:rsidR="008B68B4" w:rsidRDefault="00D23DF6" w:rsidP="003F3998">
      <w:pPr>
        <w:pStyle w:val="Akapitzlist"/>
        <w:numPr>
          <w:ilvl w:val="0"/>
          <w:numId w:val="81"/>
        </w:numPr>
        <w:spacing w:line="276" w:lineRule="auto"/>
        <w:jc w:val="both"/>
        <w:rPr>
          <w:sz w:val="20"/>
          <w:szCs w:val="20"/>
        </w:rPr>
      </w:pPr>
      <w:r w:rsidRPr="00D23DF6">
        <w:rPr>
          <w:sz w:val="20"/>
          <w:szCs w:val="20"/>
        </w:rPr>
        <w:t>…………………….(</w:t>
      </w:r>
      <w:r w:rsidRPr="00D23DF6">
        <w:rPr>
          <w:i/>
          <w:sz w:val="20"/>
          <w:szCs w:val="20"/>
        </w:rPr>
        <w:t>dokument potwierdzający reprezentację Wykonawcy</w:t>
      </w:r>
      <w:r w:rsidRPr="00D23DF6">
        <w:rPr>
          <w:sz w:val="20"/>
          <w:szCs w:val="20"/>
        </w:rPr>
        <w:t>);</w:t>
      </w:r>
    </w:p>
    <w:p w14:paraId="67CFA532" w14:textId="77777777" w:rsidR="00EA4008" w:rsidRDefault="00EA4008" w:rsidP="003F3998">
      <w:pPr>
        <w:pStyle w:val="Akapitzlist"/>
        <w:numPr>
          <w:ilvl w:val="0"/>
          <w:numId w:val="81"/>
        </w:numPr>
        <w:spacing w:line="276" w:lineRule="auto"/>
        <w:jc w:val="both"/>
        <w:rPr>
          <w:sz w:val="20"/>
          <w:szCs w:val="20"/>
        </w:rPr>
      </w:pPr>
      <w:r w:rsidRPr="00DC6FC6">
        <w:rPr>
          <w:sz w:val="20"/>
          <w:szCs w:val="20"/>
        </w:rPr>
        <w:t>Wzór zlecenia</w:t>
      </w:r>
      <w:r>
        <w:rPr>
          <w:sz w:val="20"/>
          <w:szCs w:val="20"/>
        </w:rPr>
        <w:t xml:space="preserve"> </w:t>
      </w:r>
    </w:p>
    <w:p w14:paraId="24015BBD" w14:textId="77777777" w:rsidR="005D1BB2" w:rsidRDefault="005D1BB2" w:rsidP="003F3998">
      <w:pPr>
        <w:pStyle w:val="Akapitzlist"/>
        <w:numPr>
          <w:ilvl w:val="0"/>
          <w:numId w:val="8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Wzór wstępnego projektu zlecenia</w:t>
      </w:r>
      <w:r w:rsidR="00CE7CFD">
        <w:rPr>
          <w:sz w:val="20"/>
          <w:szCs w:val="20"/>
        </w:rPr>
        <w:t>.</w:t>
      </w:r>
    </w:p>
    <w:p w14:paraId="63291CB4" w14:textId="77777777" w:rsidR="00BD3A03" w:rsidRDefault="00BD3A03" w:rsidP="003F3998">
      <w:pPr>
        <w:pStyle w:val="Akapitzlist"/>
        <w:numPr>
          <w:ilvl w:val="0"/>
          <w:numId w:val="8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Opis przedmiotu zamówienia </w:t>
      </w:r>
    </w:p>
    <w:p w14:paraId="3B3F0453" w14:textId="77777777" w:rsidR="00AC65ED" w:rsidRDefault="005A5C35" w:rsidP="003F3998">
      <w:pPr>
        <w:pStyle w:val="Akapitzlist"/>
        <w:numPr>
          <w:ilvl w:val="0"/>
          <w:numId w:val="8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</w:t>
      </w:r>
      <w:r w:rsidR="00AC65ED">
        <w:rPr>
          <w:sz w:val="20"/>
          <w:szCs w:val="20"/>
        </w:rPr>
        <w:t>Oświadczeni</w:t>
      </w:r>
      <w:r>
        <w:rPr>
          <w:sz w:val="20"/>
          <w:szCs w:val="20"/>
        </w:rPr>
        <w:t>a</w:t>
      </w:r>
      <w:r w:rsidR="00AC65ED">
        <w:rPr>
          <w:sz w:val="20"/>
          <w:szCs w:val="20"/>
        </w:rPr>
        <w:t xml:space="preserve"> o poufności</w:t>
      </w:r>
    </w:p>
    <w:p w14:paraId="7B95C34F" w14:textId="77777777" w:rsidR="00AC65ED" w:rsidRPr="00DC6FC6" w:rsidRDefault="005A5C35" w:rsidP="003F3998">
      <w:pPr>
        <w:pStyle w:val="Akapitzlist"/>
        <w:numPr>
          <w:ilvl w:val="0"/>
          <w:numId w:val="8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Wzór O</w:t>
      </w:r>
      <w:r w:rsidR="00AC65ED">
        <w:rPr>
          <w:sz w:val="20"/>
          <w:szCs w:val="20"/>
        </w:rPr>
        <w:t>świadczeni</w:t>
      </w:r>
      <w:r>
        <w:rPr>
          <w:sz w:val="20"/>
          <w:szCs w:val="20"/>
        </w:rPr>
        <w:t>a</w:t>
      </w:r>
      <w:r w:rsidR="00AC65ED">
        <w:rPr>
          <w:sz w:val="20"/>
          <w:szCs w:val="20"/>
        </w:rPr>
        <w:t xml:space="preserve"> o bezstronności</w:t>
      </w:r>
    </w:p>
    <w:p w14:paraId="3B72A1C4" w14:textId="77777777" w:rsidR="003F3998" w:rsidRPr="00DC6FC6" w:rsidRDefault="005A5C35" w:rsidP="003F3998">
      <w:pPr>
        <w:pStyle w:val="Akapitzlist"/>
        <w:numPr>
          <w:ilvl w:val="0"/>
          <w:numId w:val="8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</w:t>
      </w:r>
      <w:r w:rsidR="00B3673B" w:rsidRPr="00B3673B">
        <w:rPr>
          <w:sz w:val="20"/>
          <w:szCs w:val="20"/>
        </w:rPr>
        <w:t>Karty ponownej oceny merytorycznej w kontekście zgłoszonych zmian w projektach realizowanych w ramach II osi POPC Działanie 2.1 Wysoka dostępność i jakość e-usług publicznych</w:t>
      </w:r>
    </w:p>
    <w:p w14:paraId="37B49D9E" w14:textId="77777777" w:rsidR="00B073E0" w:rsidRPr="00DC6FC6" w:rsidRDefault="00B073E0" w:rsidP="00B073E0">
      <w:pPr>
        <w:pStyle w:val="Akapitzlist"/>
        <w:numPr>
          <w:ilvl w:val="0"/>
          <w:numId w:val="8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</w:p>
    <w:p w14:paraId="270F7FD4" w14:textId="77777777" w:rsidR="003F3998" w:rsidRDefault="00DF5706" w:rsidP="003F3998">
      <w:pPr>
        <w:pStyle w:val="Akapitzlist"/>
        <w:numPr>
          <w:ilvl w:val="0"/>
          <w:numId w:val="8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Wzór protokołu odbioru zlecenia</w:t>
      </w:r>
    </w:p>
    <w:p w14:paraId="18A7C228" w14:textId="77777777" w:rsidR="003F3998" w:rsidRPr="00DC6FC6" w:rsidRDefault="003F3998" w:rsidP="003F3998"/>
    <w:sectPr w:rsidR="003F3998" w:rsidRPr="00DC6FC6" w:rsidSect="00243866">
      <w:headerReference w:type="even" r:id="rId8"/>
      <w:footerReference w:type="default" r:id="rId9"/>
      <w:headerReference w:type="first" r:id="rId10"/>
      <w:pgSz w:w="11906" w:h="16838" w:code="9"/>
      <w:pgMar w:top="1418" w:right="1276" w:bottom="1320" w:left="1418" w:header="709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F369" w14:textId="77777777" w:rsidR="00023A7F" w:rsidRDefault="00023A7F">
      <w:r>
        <w:separator/>
      </w:r>
    </w:p>
  </w:endnote>
  <w:endnote w:type="continuationSeparator" w:id="0">
    <w:p w14:paraId="2C4EEAEB" w14:textId="77777777" w:rsidR="00023A7F" w:rsidRDefault="0002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995824"/>
      <w:docPartObj>
        <w:docPartGallery w:val="Page Numbers (Bottom of Page)"/>
        <w:docPartUnique/>
      </w:docPartObj>
    </w:sdtPr>
    <w:sdtEndPr/>
    <w:sdtContent>
      <w:p w14:paraId="5373D3D4" w14:textId="0C4DFE9B" w:rsidR="001355FA" w:rsidRDefault="001355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DBE">
          <w:rPr>
            <w:noProof/>
          </w:rPr>
          <w:t>7</w:t>
        </w:r>
        <w:r>
          <w:fldChar w:fldCharType="end"/>
        </w:r>
      </w:p>
    </w:sdtContent>
  </w:sdt>
  <w:p w14:paraId="5B07FE6D" w14:textId="77777777" w:rsidR="008356D8" w:rsidRPr="004E531E" w:rsidRDefault="008356D8" w:rsidP="004E531E">
    <w:pPr>
      <w:pStyle w:val="Stopka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D347" w14:textId="77777777" w:rsidR="00023A7F" w:rsidRDefault="00023A7F">
      <w:r>
        <w:separator/>
      </w:r>
    </w:p>
  </w:footnote>
  <w:footnote w:type="continuationSeparator" w:id="0">
    <w:p w14:paraId="4B76F7B4" w14:textId="77777777" w:rsidR="00023A7F" w:rsidRDefault="00023A7F">
      <w:r>
        <w:continuationSeparator/>
      </w:r>
    </w:p>
  </w:footnote>
  <w:footnote w:id="1">
    <w:p w14:paraId="3379E6C4" w14:textId="77777777" w:rsidR="008356D8" w:rsidRPr="00A918D8" w:rsidRDefault="008356D8" w:rsidP="00B6679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918D8">
        <w:rPr>
          <w:sz w:val="18"/>
          <w:szCs w:val="18"/>
        </w:rPr>
        <w:t xml:space="preserve">Konfliktem interesów jest zagrożenie neutralności i obiektywizmu przy </w:t>
      </w:r>
      <w:r w:rsidR="00F55A61" w:rsidRPr="00A918D8">
        <w:rPr>
          <w:sz w:val="18"/>
          <w:szCs w:val="18"/>
        </w:rPr>
        <w:t xml:space="preserve">ponownej </w:t>
      </w:r>
      <w:r w:rsidRPr="00A918D8">
        <w:rPr>
          <w:sz w:val="18"/>
          <w:szCs w:val="18"/>
        </w:rPr>
        <w:t xml:space="preserve">ocenie </w:t>
      </w:r>
      <w:r w:rsidR="00F55A61" w:rsidRPr="00A918D8">
        <w:rPr>
          <w:sz w:val="18"/>
          <w:szCs w:val="18"/>
        </w:rPr>
        <w:t>dokumentacji projektowej pod kątem spełniania odpowiedniego kryterium i/lub odpowiednich kryteriów merytorycznych w kontekście zgłaszanych zmian,</w:t>
      </w:r>
      <w:r w:rsidR="003865C9" w:rsidRPr="00A918D8">
        <w:rPr>
          <w:sz w:val="18"/>
          <w:szCs w:val="18"/>
        </w:rPr>
        <w:t xml:space="preserve"> </w:t>
      </w:r>
      <w:r w:rsidRPr="00A918D8">
        <w:rPr>
          <w:sz w:val="18"/>
          <w:szCs w:val="18"/>
        </w:rPr>
        <w:t xml:space="preserve">z powodu istnienia pomiędzy </w:t>
      </w:r>
      <w:r w:rsidRPr="00DA29FD">
        <w:rPr>
          <w:sz w:val="18"/>
          <w:szCs w:val="18"/>
        </w:rPr>
        <w:t>Ekspertem</w:t>
      </w:r>
      <w:r w:rsidR="00BC489D" w:rsidRPr="00DA29FD">
        <w:rPr>
          <w:sz w:val="18"/>
          <w:szCs w:val="18"/>
        </w:rPr>
        <w:t>/Wykonawcą</w:t>
      </w:r>
      <w:r w:rsidRPr="00DA29FD">
        <w:rPr>
          <w:sz w:val="18"/>
          <w:szCs w:val="18"/>
        </w:rPr>
        <w:t xml:space="preserve"> a </w:t>
      </w:r>
      <w:r w:rsidR="00F55A61" w:rsidRPr="00DA29FD">
        <w:rPr>
          <w:sz w:val="18"/>
          <w:szCs w:val="18"/>
        </w:rPr>
        <w:t>Beneficjentem</w:t>
      </w:r>
      <w:r w:rsidRPr="00DA29FD">
        <w:rPr>
          <w:sz w:val="18"/>
          <w:szCs w:val="18"/>
        </w:rPr>
        <w:t xml:space="preserve">, którego dotyczy </w:t>
      </w:r>
      <w:r w:rsidR="00F55A61" w:rsidRPr="00DA29FD">
        <w:rPr>
          <w:sz w:val="18"/>
          <w:szCs w:val="18"/>
        </w:rPr>
        <w:t>projekt</w:t>
      </w:r>
      <w:r w:rsidRPr="00DA29FD">
        <w:rPr>
          <w:sz w:val="18"/>
          <w:szCs w:val="18"/>
        </w:rPr>
        <w:t>, takich relacji, które wywołują znaczne pozytywne lub negatywne emocje lub nastawienia decydenta</w:t>
      </w:r>
      <w:r w:rsidRPr="00A918D8">
        <w:rPr>
          <w:sz w:val="18"/>
          <w:szCs w:val="18"/>
        </w:rPr>
        <w:t xml:space="preserve"> wobec </w:t>
      </w:r>
      <w:r w:rsidR="00F55A61" w:rsidRPr="00A918D8">
        <w:rPr>
          <w:sz w:val="18"/>
          <w:szCs w:val="18"/>
        </w:rPr>
        <w:t>Beneficjenta</w:t>
      </w:r>
      <w:r w:rsidRPr="00A918D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0AB3" w14:textId="77777777" w:rsidR="008356D8" w:rsidRDefault="00023A7F">
    <w:pPr>
      <w:pStyle w:val="Nagwek"/>
    </w:pPr>
    <w:r>
      <w:rPr>
        <w:noProof/>
      </w:rPr>
      <w:pict w14:anchorId="12713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62" w:type="dxa"/>
      <w:tblInd w:w="-106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3827"/>
      <w:gridCol w:w="2835"/>
    </w:tblGrid>
    <w:tr w:rsidR="008356D8" w:rsidRPr="00FF6A27" w14:paraId="7B0369A0" w14:textId="77777777" w:rsidTr="00A06941">
      <w:tc>
        <w:tcPr>
          <w:tcW w:w="3827" w:type="dxa"/>
          <w:vAlign w:val="center"/>
        </w:tcPr>
        <w:p w14:paraId="2BA6598D" w14:textId="77777777" w:rsidR="008356D8" w:rsidRPr="00FF6A27" w:rsidRDefault="008356D8" w:rsidP="00686D98">
          <w:pPr>
            <w:ind w:right="5104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Align w:val="center"/>
        </w:tcPr>
        <w:p w14:paraId="27C63C48" w14:textId="77777777" w:rsidR="008356D8" w:rsidRPr="00FF6A27" w:rsidRDefault="008356D8" w:rsidP="00686D98">
          <w:pPr>
            <w:ind w:right="5104"/>
            <w:jc w:val="center"/>
            <w:rPr>
              <w:sz w:val="22"/>
              <w:szCs w:val="22"/>
            </w:rPr>
          </w:pPr>
        </w:p>
      </w:tc>
    </w:tr>
  </w:tbl>
  <w:p w14:paraId="4CF8064D" w14:textId="77777777" w:rsidR="008356D8" w:rsidRDefault="004A49F7" w:rsidP="00A06941">
    <w:pPr>
      <w:pStyle w:val="Nagwek"/>
    </w:pPr>
    <w:r>
      <w:rPr>
        <w:rFonts w:ascii="Calibri" w:hAnsi="Calibri"/>
        <w:noProof/>
        <w:sz w:val="26"/>
        <w:szCs w:val="26"/>
      </w:rPr>
      <w:drawing>
        <wp:inline distT="0" distB="0" distL="0" distR="0" wp14:anchorId="1D74013D" wp14:editId="06603264">
          <wp:extent cx="5925185" cy="467995"/>
          <wp:effectExtent l="19050" t="0" r="0" b="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6E"/>
    <w:multiLevelType w:val="hybridMultilevel"/>
    <w:tmpl w:val="EE1E8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5A8"/>
    <w:multiLevelType w:val="hybridMultilevel"/>
    <w:tmpl w:val="F2984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37CC"/>
    <w:multiLevelType w:val="hybridMultilevel"/>
    <w:tmpl w:val="ADBA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E54DF"/>
    <w:multiLevelType w:val="hybridMultilevel"/>
    <w:tmpl w:val="7BB06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64C59"/>
    <w:multiLevelType w:val="hybridMultilevel"/>
    <w:tmpl w:val="541C1E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482914"/>
    <w:multiLevelType w:val="hybridMultilevel"/>
    <w:tmpl w:val="D6EC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44D4"/>
    <w:multiLevelType w:val="hybridMultilevel"/>
    <w:tmpl w:val="6A34AF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FF0696"/>
    <w:multiLevelType w:val="hybridMultilevel"/>
    <w:tmpl w:val="AF96A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A061C2"/>
    <w:multiLevelType w:val="hybridMultilevel"/>
    <w:tmpl w:val="16D8D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80034"/>
    <w:multiLevelType w:val="hybridMultilevel"/>
    <w:tmpl w:val="108E8834"/>
    <w:lvl w:ilvl="0" w:tplc="3192F3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75DE0"/>
    <w:multiLevelType w:val="hybridMultilevel"/>
    <w:tmpl w:val="25B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2AB9"/>
    <w:multiLevelType w:val="hybridMultilevel"/>
    <w:tmpl w:val="85F2F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377BB"/>
    <w:multiLevelType w:val="hybridMultilevel"/>
    <w:tmpl w:val="3B92C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2409F8"/>
    <w:multiLevelType w:val="hybridMultilevel"/>
    <w:tmpl w:val="40961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E5EFD"/>
    <w:multiLevelType w:val="hybridMultilevel"/>
    <w:tmpl w:val="7B0051EE"/>
    <w:lvl w:ilvl="0" w:tplc="6FEABE9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" w:hAnsi="Calibri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175102"/>
    <w:multiLevelType w:val="hybridMultilevel"/>
    <w:tmpl w:val="824E5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0E45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50345D"/>
    <w:multiLevelType w:val="hybridMultilevel"/>
    <w:tmpl w:val="1A4E82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08301F0"/>
    <w:multiLevelType w:val="hybridMultilevel"/>
    <w:tmpl w:val="1AFC8E0C"/>
    <w:lvl w:ilvl="0" w:tplc="3AA67EEC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1A6683"/>
    <w:multiLevelType w:val="hybridMultilevel"/>
    <w:tmpl w:val="E828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41324A8"/>
    <w:multiLevelType w:val="hybridMultilevel"/>
    <w:tmpl w:val="CF4AF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125F7F"/>
    <w:multiLevelType w:val="hybridMultilevel"/>
    <w:tmpl w:val="6AC8D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523885"/>
    <w:multiLevelType w:val="hybridMultilevel"/>
    <w:tmpl w:val="1F44F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4A0A23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504C10"/>
    <w:multiLevelType w:val="hybridMultilevel"/>
    <w:tmpl w:val="9C3E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22A8F"/>
    <w:multiLevelType w:val="hybridMultilevel"/>
    <w:tmpl w:val="B2200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A1ACA"/>
    <w:multiLevelType w:val="hybridMultilevel"/>
    <w:tmpl w:val="5F0228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0E45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C21335F"/>
    <w:multiLevelType w:val="hybridMultilevel"/>
    <w:tmpl w:val="E41E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1053FF"/>
    <w:multiLevelType w:val="hybridMultilevel"/>
    <w:tmpl w:val="1130B4CC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156D7C"/>
    <w:multiLevelType w:val="hybridMultilevel"/>
    <w:tmpl w:val="3320DC70"/>
    <w:lvl w:ilvl="0" w:tplc="3AA67EEC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1943046"/>
    <w:multiLevelType w:val="hybridMultilevel"/>
    <w:tmpl w:val="E94C9838"/>
    <w:lvl w:ilvl="0" w:tplc="FFFFFFFF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33FA3E1B"/>
    <w:multiLevelType w:val="hybridMultilevel"/>
    <w:tmpl w:val="98DCD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0E3A01"/>
    <w:multiLevelType w:val="hybridMultilevel"/>
    <w:tmpl w:val="D7A2F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F52641"/>
    <w:multiLevelType w:val="hybridMultilevel"/>
    <w:tmpl w:val="9AEE2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72B184E"/>
    <w:multiLevelType w:val="hybridMultilevel"/>
    <w:tmpl w:val="19F0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42F0"/>
    <w:multiLevelType w:val="hybridMultilevel"/>
    <w:tmpl w:val="D2CA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509BE"/>
    <w:multiLevelType w:val="hybridMultilevel"/>
    <w:tmpl w:val="F1B204CC"/>
    <w:lvl w:ilvl="0" w:tplc="0415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7" w15:restartNumberingAfterBreak="0">
    <w:nsid w:val="392B66AF"/>
    <w:multiLevelType w:val="hybridMultilevel"/>
    <w:tmpl w:val="6418614A"/>
    <w:lvl w:ilvl="0" w:tplc="4A16A062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1163AB"/>
    <w:multiLevelType w:val="hybridMultilevel"/>
    <w:tmpl w:val="F3E8B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1A68A6"/>
    <w:multiLevelType w:val="hybridMultilevel"/>
    <w:tmpl w:val="F9CE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80748B"/>
    <w:multiLevelType w:val="hybridMultilevel"/>
    <w:tmpl w:val="C29C92A2"/>
    <w:lvl w:ilvl="0" w:tplc="3AA67EEC">
      <w:start w:val="1"/>
      <w:numFmt w:val="decimal"/>
      <w:lvlText w:val="%1)"/>
      <w:lvlJc w:val="center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465C7840"/>
    <w:multiLevelType w:val="hybridMultilevel"/>
    <w:tmpl w:val="DFF4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7529CA"/>
    <w:multiLevelType w:val="hybridMultilevel"/>
    <w:tmpl w:val="C92E6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96681"/>
    <w:multiLevelType w:val="hybridMultilevel"/>
    <w:tmpl w:val="856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943777"/>
    <w:multiLevelType w:val="hybridMultilevel"/>
    <w:tmpl w:val="C64CC71A"/>
    <w:lvl w:ilvl="0" w:tplc="3AA67EEC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A95B87"/>
    <w:multiLevelType w:val="hybridMultilevel"/>
    <w:tmpl w:val="2252F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81353D5"/>
    <w:multiLevelType w:val="hybridMultilevel"/>
    <w:tmpl w:val="F2984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DE7D4F"/>
    <w:multiLevelType w:val="hybridMultilevel"/>
    <w:tmpl w:val="1DC4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85587A"/>
    <w:multiLevelType w:val="hybridMultilevel"/>
    <w:tmpl w:val="1EFAC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253D87"/>
    <w:multiLevelType w:val="hybridMultilevel"/>
    <w:tmpl w:val="856A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AD372E"/>
    <w:multiLevelType w:val="hybridMultilevel"/>
    <w:tmpl w:val="4984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C84806"/>
    <w:multiLevelType w:val="hybridMultilevel"/>
    <w:tmpl w:val="ABA8FE36"/>
    <w:lvl w:ilvl="0" w:tplc="3AA67EEC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12B23C4"/>
    <w:multiLevelType w:val="hybridMultilevel"/>
    <w:tmpl w:val="B2CA83F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51352AD8"/>
    <w:multiLevelType w:val="hybridMultilevel"/>
    <w:tmpl w:val="A1A24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4A37F9"/>
    <w:multiLevelType w:val="hybridMultilevel"/>
    <w:tmpl w:val="D6EC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02785D"/>
    <w:multiLevelType w:val="hybridMultilevel"/>
    <w:tmpl w:val="F0CC72A0"/>
    <w:lvl w:ilvl="0" w:tplc="3AA67EEC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EF93EB6"/>
    <w:multiLevelType w:val="hybridMultilevel"/>
    <w:tmpl w:val="2B9A39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3C3B63"/>
    <w:multiLevelType w:val="hybridMultilevel"/>
    <w:tmpl w:val="F934F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E55693"/>
    <w:multiLevelType w:val="hybridMultilevel"/>
    <w:tmpl w:val="29ECC1B2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4C5430"/>
    <w:multiLevelType w:val="hybridMultilevel"/>
    <w:tmpl w:val="E9F4BAA4"/>
    <w:lvl w:ilvl="0" w:tplc="FFFFFFFF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0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6784761D"/>
    <w:multiLevelType w:val="hybridMultilevel"/>
    <w:tmpl w:val="1E0E8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8025CC"/>
    <w:multiLevelType w:val="hybridMultilevel"/>
    <w:tmpl w:val="6000375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7A2A5E"/>
    <w:multiLevelType w:val="hybridMultilevel"/>
    <w:tmpl w:val="7396A610"/>
    <w:lvl w:ilvl="0" w:tplc="526A4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3AA67EEC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B8F1347"/>
    <w:multiLevelType w:val="hybridMultilevel"/>
    <w:tmpl w:val="C338F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A67EEC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DCF7E1A"/>
    <w:multiLevelType w:val="hybridMultilevel"/>
    <w:tmpl w:val="60DA1112"/>
    <w:lvl w:ilvl="0" w:tplc="2AA0859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1B50F7"/>
    <w:multiLevelType w:val="hybridMultilevel"/>
    <w:tmpl w:val="6034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C70298"/>
    <w:multiLevelType w:val="hybridMultilevel"/>
    <w:tmpl w:val="22A6A6C4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7B4DAF"/>
    <w:multiLevelType w:val="hybridMultilevel"/>
    <w:tmpl w:val="0FDA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361DA3"/>
    <w:multiLevelType w:val="hybridMultilevel"/>
    <w:tmpl w:val="CE287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C0521B"/>
    <w:multiLevelType w:val="hybridMultilevel"/>
    <w:tmpl w:val="4C724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4117BC3"/>
    <w:multiLevelType w:val="hybridMultilevel"/>
    <w:tmpl w:val="5708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255052"/>
    <w:multiLevelType w:val="hybridMultilevel"/>
    <w:tmpl w:val="633A3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0A1529"/>
    <w:multiLevelType w:val="hybridMultilevel"/>
    <w:tmpl w:val="F3662B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75835E8"/>
    <w:multiLevelType w:val="hybridMultilevel"/>
    <w:tmpl w:val="C8F85D58"/>
    <w:lvl w:ilvl="0" w:tplc="8C8A0DE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" w:hAnsi="Calibri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76A7C38"/>
    <w:multiLevelType w:val="hybridMultilevel"/>
    <w:tmpl w:val="77D22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7C936B2"/>
    <w:multiLevelType w:val="hybridMultilevel"/>
    <w:tmpl w:val="F1E2F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910D72"/>
    <w:multiLevelType w:val="hybridMultilevel"/>
    <w:tmpl w:val="13F86FE8"/>
    <w:lvl w:ilvl="0" w:tplc="9A2E7D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3C6EC7"/>
    <w:multiLevelType w:val="hybridMultilevel"/>
    <w:tmpl w:val="33D60964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9" w15:restartNumberingAfterBreak="0">
    <w:nsid w:val="7C3E1CA2"/>
    <w:multiLevelType w:val="hybridMultilevel"/>
    <w:tmpl w:val="5DC61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C4776E4"/>
    <w:multiLevelType w:val="hybridMultilevel"/>
    <w:tmpl w:val="9BC6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B37FE9"/>
    <w:multiLevelType w:val="hybridMultilevel"/>
    <w:tmpl w:val="C4C65476"/>
    <w:lvl w:ilvl="0" w:tplc="3AA67EEC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E2932C4"/>
    <w:multiLevelType w:val="hybridMultilevel"/>
    <w:tmpl w:val="AC8273CC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0"/>
  </w:num>
  <w:num w:numId="4">
    <w:abstractNumId w:val="63"/>
  </w:num>
  <w:num w:numId="5">
    <w:abstractNumId w:val="33"/>
  </w:num>
  <w:num w:numId="6">
    <w:abstractNumId w:val="48"/>
  </w:num>
  <w:num w:numId="7">
    <w:abstractNumId w:val="61"/>
  </w:num>
  <w:num w:numId="8">
    <w:abstractNumId w:val="13"/>
  </w:num>
  <w:num w:numId="9">
    <w:abstractNumId w:val="23"/>
  </w:num>
  <w:num w:numId="10">
    <w:abstractNumId w:val="1"/>
  </w:num>
  <w:num w:numId="11">
    <w:abstractNumId w:val="46"/>
  </w:num>
  <w:num w:numId="12">
    <w:abstractNumId w:val="57"/>
  </w:num>
  <w:num w:numId="13">
    <w:abstractNumId w:val="69"/>
  </w:num>
  <w:num w:numId="14">
    <w:abstractNumId w:val="76"/>
  </w:num>
  <w:num w:numId="15">
    <w:abstractNumId w:val="54"/>
  </w:num>
  <w:num w:numId="16">
    <w:abstractNumId w:val="66"/>
  </w:num>
  <w:num w:numId="17">
    <w:abstractNumId w:val="35"/>
  </w:num>
  <w:num w:numId="18">
    <w:abstractNumId w:val="5"/>
  </w:num>
  <w:num w:numId="19">
    <w:abstractNumId w:val="44"/>
  </w:num>
  <w:num w:numId="20">
    <w:abstractNumId w:val="3"/>
  </w:num>
  <w:num w:numId="21">
    <w:abstractNumId w:val="6"/>
  </w:num>
  <w:num w:numId="22">
    <w:abstractNumId w:val="19"/>
  </w:num>
  <w:num w:numId="23">
    <w:abstractNumId w:val="22"/>
  </w:num>
  <w:num w:numId="24">
    <w:abstractNumId w:val="70"/>
  </w:num>
  <w:num w:numId="25">
    <w:abstractNumId w:val="49"/>
  </w:num>
  <w:num w:numId="26">
    <w:abstractNumId w:val="47"/>
  </w:num>
  <w:num w:numId="27">
    <w:abstractNumId w:val="29"/>
  </w:num>
  <w:num w:numId="28">
    <w:abstractNumId w:val="43"/>
  </w:num>
  <w:num w:numId="29">
    <w:abstractNumId w:val="40"/>
  </w:num>
  <w:num w:numId="30">
    <w:abstractNumId w:val="26"/>
  </w:num>
  <w:num w:numId="31">
    <w:abstractNumId w:val="4"/>
  </w:num>
  <w:num w:numId="32">
    <w:abstractNumId w:val="77"/>
  </w:num>
  <w:num w:numId="33">
    <w:abstractNumId w:val="59"/>
  </w:num>
  <w:num w:numId="34">
    <w:abstractNumId w:val="15"/>
  </w:num>
  <w:num w:numId="35">
    <w:abstractNumId w:val="82"/>
  </w:num>
  <w:num w:numId="36">
    <w:abstractNumId w:val="51"/>
  </w:num>
  <w:num w:numId="37">
    <w:abstractNumId w:val="18"/>
  </w:num>
  <w:num w:numId="38">
    <w:abstractNumId w:val="81"/>
  </w:num>
  <w:num w:numId="39">
    <w:abstractNumId w:val="38"/>
  </w:num>
  <w:num w:numId="40">
    <w:abstractNumId w:val="16"/>
  </w:num>
  <w:num w:numId="41">
    <w:abstractNumId w:val="55"/>
  </w:num>
  <w:num w:numId="42">
    <w:abstractNumId w:val="74"/>
  </w:num>
  <w:num w:numId="43">
    <w:abstractNumId w:val="58"/>
  </w:num>
  <w:num w:numId="44">
    <w:abstractNumId w:val="42"/>
  </w:num>
  <w:num w:numId="45">
    <w:abstractNumId w:val="80"/>
  </w:num>
  <w:num w:numId="46">
    <w:abstractNumId w:val="27"/>
  </w:num>
  <w:num w:numId="47">
    <w:abstractNumId w:val="0"/>
  </w:num>
  <w:num w:numId="48">
    <w:abstractNumId w:val="24"/>
  </w:num>
  <w:num w:numId="49">
    <w:abstractNumId w:val="11"/>
  </w:num>
  <w:num w:numId="50">
    <w:abstractNumId w:val="39"/>
  </w:num>
  <w:num w:numId="51">
    <w:abstractNumId w:val="7"/>
  </w:num>
  <w:num w:numId="52">
    <w:abstractNumId w:val="53"/>
  </w:num>
  <w:num w:numId="53">
    <w:abstractNumId w:val="41"/>
  </w:num>
  <w:num w:numId="54">
    <w:abstractNumId w:val="68"/>
  </w:num>
  <w:num w:numId="55">
    <w:abstractNumId w:val="9"/>
  </w:num>
  <w:num w:numId="56">
    <w:abstractNumId w:val="72"/>
  </w:num>
  <w:num w:numId="57">
    <w:abstractNumId w:val="71"/>
  </w:num>
  <w:num w:numId="58">
    <w:abstractNumId w:val="30"/>
  </w:num>
  <w:num w:numId="59">
    <w:abstractNumId w:val="67"/>
  </w:num>
  <w:num w:numId="60">
    <w:abstractNumId w:val="37"/>
  </w:num>
  <w:num w:numId="61">
    <w:abstractNumId w:val="10"/>
  </w:num>
  <w:num w:numId="62">
    <w:abstractNumId w:val="32"/>
  </w:num>
  <w:num w:numId="63">
    <w:abstractNumId w:val="21"/>
  </w:num>
  <w:num w:numId="64">
    <w:abstractNumId w:val="28"/>
  </w:num>
  <w:num w:numId="65">
    <w:abstractNumId w:val="62"/>
  </w:num>
  <w:num w:numId="66">
    <w:abstractNumId w:val="73"/>
  </w:num>
  <w:num w:numId="67">
    <w:abstractNumId w:val="75"/>
  </w:num>
  <w:num w:numId="68">
    <w:abstractNumId w:val="12"/>
  </w:num>
  <w:num w:numId="69">
    <w:abstractNumId w:val="45"/>
  </w:num>
  <w:num w:numId="70">
    <w:abstractNumId w:val="2"/>
  </w:num>
  <w:num w:numId="71">
    <w:abstractNumId w:val="25"/>
  </w:num>
  <w:num w:numId="72">
    <w:abstractNumId w:val="14"/>
  </w:num>
  <w:num w:numId="73">
    <w:abstractNumId w:val="50"/>
  </w:num>
  <w:num w:numId="74">
    <w:abstractNumId w:val="34"/>
  </w:num>
  <w:num w:numId="75">
    <w:abstractNumId w:val="56"/>
  </w:num>
  <w:num w:numId="76">
    <w:abstractNumId w:val="52"/>
  </w:num>
  <w:num w:numId="77">
    <w:abstractNumId w:val="31"/>
  </w:num>
  <w:num w:numId="78">
    <w:abstractNumId w:val="17"/>
  </w:num>
  <w:num w:numId="79">
    <w:abstractNumId w:val="64"/>
  </w:num>
  <w:num w:numId="80">
    <w:abstractNumId w:val="79"/>
  </w:num>
  <w:num w:numId="81">
    <w:abstractNumId w:val="65"/>
  </w:num>
  <w:num w:numId="82">
    <w:abstractNumId w:val="78"/>
  </w:num>
  <w:num w:numId="83">
    <w:abstractNumId w:val="3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B7"/>
    <w:rsid w:val="00003083"/>
    <w:rsid w:val="00007B19"/>
    <w:rsid w:val="00011B8B"/>
    <w:rsid w:val="00012F7B"/>
    <w:rsid w:val="00020080"/>
    <w:rsid w:val="00020595"/>
    <w:rsid w:val="00020CB6"/>
    <w:rsid w:val="00022EB7"/>
    <w:rsid w:val="00023A7F"/>
    <w:rsid w:val="00026D8B"/>
    <w:rsid w:val="00035169"/>
    <w:rsid w:val="0004277A"/>
    <w:rsid w:val="000467FB"/>
    <w:rsid w:val="000503F6"/>
    <w:rsid w:val="00051BC7"/>
    <w:rsid w:val="00051D97"/>
    <w:rsid w:val="00056BD8"/>
    <w:rsid w:val="000602BA"/>
    <w:rsid w:val="00062884"/>
    <w:rsid w:val="00064B32"/>
    <w:rsid w:val="00067E8C"/>
    <w:rsid w:val="00067EC2"/>
    <w:rsid w:val="000708EE"/>
    <w:rsid w:val="00071529"/>
    <w:rsid w:val="00071B02"/>
    <w:rsid w:val="00072041"/>
    <w:rsid w:val="00073C2C"/>
    <w:rsid w:val="00073F8B"/>
    <w:rsid w:val="00076AF3"/>
    <w:rsid w:val="00082D99"/>
    <w:rsid w:val="00082FCB"/>
    <w:rsid w:val="00084789"/>
    <w:rsid w:val="00091C2A"/>
    <w:rsid w:val="00093935"/>
    <w:rsid w:val="000967B2"/>
    <w:rsid w:val="00096A42"/>
    <w:rsid w:val="00096E08"/>
    <w:rsid w:val="000A10CC"/>
    <w:rsid w:val="000A512E"/>
    <w:rsid w:val="000A657E"/>
    <w:rsid w:val="000B3C60"/>
    <w:rsid w:val="000B58B7"/>
    <w:rsid w:val="000B7E59"/>
    <w:rsid w:val="000C08D1"/>
    <w:rsid w:val="000C0B45"/>
    <w:rsid w:val="000C33B1"/>
    <w:rsid w:val="000C5361"/>
    <w:rsid w:val="000C6EDF"/>
    <w:rsid w:val="000D301A"/>
    <w:rsid w:val="000D5665"/>
    <w:rsid w:val="000D65AB"/>
    <w:rsid w:val="000E7B97"/>
    <w:rsid w:val="000F340B"/>
    <w:rsid w:val="000F5F58"/>
    <w:rsid w:val="0010079C"/>
    <w:rsid w:val="00104243"/>
    <w:rsid w:val="00106470"/>
    <w:rsid w:val="00110BDE"/>
    <w:rsid w:val="00111606"/>
    <w:rsid w:val="0011297F"/>
    <w:rsid w:val="001225A9"/>
    <w:rsid w:val="00124C2D"/>
    <w:rsid w:val="0012602A"/>
    <w:rsid w:val="00130A7A"/>
    <w:rsid w:val="00130FF5"/>
    <w:rsid w:val="00134804"/>
    <w:rsid w:val="001355FA"/>
    <w:rsid w:val="0013595C"/>
    <w:rsid w:val="001369E4"/>
    <w:rsid w:val="00136D2D"/>
    <w:rsid w:val="00140B59"/>
    <w:rsid w:val="00142839"/>
    <w:rsid w:val="001464B7"/>
    <w:rsid w:val="0014784C"/>
    <w:rsid w:val="00151D44"/>
    <w:rsid w:val="00157480"/>
    <w:rsid w:val="00157804"/>
    <w:rsid w:val="00163856"/>
    <w:rsid w:val="00174F6D"/>
    <w:rsid w:val="001770AB"/>
    <w:rsid w:val="001775D8"/>
    <w:rsid w:val="00183A7E"/>
    <w:rsid w:val="00186551"/>
    <w:rsid w:val="00191CC8"/>
    <w:rsid w:val="0019276D"/>
    <w:rsid w:val="00194268"/>
    <w:rsid w:val="00195F6A"/>
    <w:rsid w:val="001A5ACB"/>
    <w:rsid w:val="001A6463"/>
    <w:rsid w:val="001A6476"/>
    <w:rsid w:val="001A7B7A"/>
    <w:rsid w:val="001B2207"/>
    <w:rsid w:val="001B6D6D"/>
    <w:rsid w:val="001B7A6E"/>
    <w:rsid w:val="001C62B3"/>
    <w:rsid w:val="001C6662"/>
    <w:rsid w:val="001C67E1"/>
    <w:rsid w:val="001C7EDD"/>
    <w:rsid w:val="001D25D7"/>
    <w:rsid w:val="001D32F8"/>
    <w:rsid w:val="001D58F1"/>
    <w:rsid w:val="001D6C3E"/>
    <w:rsid w:val="001E083C"/>
    <w:rsid w:val="001E54B5"/>
    <w:rsid w:val="001E706D"/>
    <w:rsid w:val="001F4167"/>
    <w:rsid w:val="001F4C7C"/>
    <w:rsid w:val="002021F1"/>
    <w:rsid w:val="002037E7"/>
    <w:rsid w:val="00203F99"/>
    <w:rsid w:val="00205D2B"/>
    <w:rsid w:val="002111BB"/>
    <w:rsid w:val="00211F29"/>
    <w:rsid w:val="00212664"/>
    <w:rsid w:val="00213E32"/>
    <w:rsid w:val="00216F5A"/>
    <w:rsid w:val="00220D0E"/>
    <w:rsid w:val="002211B4"/>
    <w:rsid w:val="00224EE3"/>
    <w:rsid w:val="002260A1"/>
    <w:rsid w:val="002270BE"/>
    <w:rsid w:val="00227DBB"/>
    <w:rsid w:val="00231464"/>
    <w:rsid w:val="002318FF"/>
    <w:rsid w:val="00232E38"/>
    <w:rsid w:val="00237063"/>
    <w:rsid w:val="002400EC"/>
    <w:rsid w:val="00241A14"/>
    <w:rsid w:val="00241ABB"/>
    <w:rsid w:val="00242908"/>
    <w:rsid w:val="00242DD5"/>
    <w:rsid w:val="002430FA"/>
    <w:rsid w:val="00243866"/>
    <w:rsid w:val="00243870"/>
    <w:rsid w:val="00250D4C"/>
    <w:rsid w:val="00251820"/>
    <w:rsid w:val="00255D92"/>
    <w:rsid w:val="00260F07"/>
    <w:rsid w:val="002713D8"/>
    <w:rsid w:val="00273678"/>
    <w:rsid w:val="002747AA"/>
    <w:rsid w:val="002749A4"/>
    <w:rsid w:val="00281729"/>
    <w:rsid w:val="00281754"/>
    <w:rsid w:val="00292A06"/>
    <w:rsid w:val="00296AB9"/>
    <w:rsid w:val="002A1D3A"/>
    <w:rsid w:val="002A1D5E"/>
    <w:rsid w:val="002B6C60"/>
    <w:rsid w:val="002B75CC"/>
    <w:rsid w:val="002D0826"/>
    <w:rsid w:val="002D1B5B"/>
    <w:rsid w:val="002D37D7"/>
    <w:rsid w:val="002D565E"/>
    <w:rsid w:val="002D6524"/>
    <w:rsid w:val="002E217F"/>
    <w:rsid w:val="002E2F7D"/>
    <w:rsid w:val="002E346C"/>
    <w:rsid w:val="002E5E6B"/>
    <w:rsid w:val="002E7BFF"/>
    <w:rsid w:val="002F0E70"/>
    <w:rsid w:val="002F1ADC"/>
    <w:rsid w:val="002F4DF8"/>
    <w:rsid w:val="002F6B88"/>
    <w:rsid w:val="003021B8"/>
    <w:rsid w:val="00313DE6"/>
    <w:rsid w:val="00317DC6"/>
    <w:rsid w:val="00321011"/>
    <w:rsid w:val="0032346C"/>
    <w:rsid w:val="00327D27"/>
    <w:rsid w:val="0033301A"/>
    <w:rsid w:val="00334535"/>
    <w:rsid w:val="00335152"/>
    <w:rsid w:val="00340F68"/>
    <w:rsid w:val="00342975"/>
    <w:rsid w:val="00346E76"/>
    <w:rsid w:val="00346F1A"/>
    <w:rsid w:val="003479A3"/>
    <w:rsid w:val="003527EB"/>
    <w:rsid w:val="00353C08"/>
    <w:rsid w:val="00356C21"/>
    <w:rsid w:val="00363357"/>
    <w:rsid w:val="00363782"/>
    <w:rsid w:val="00364357"/>
    <w:rsid w:val="00367B40"/>
    <w:rsid w:val="00367BF8"/>
    <w:rsid w:val="003737F4"/>
    <w:rsid w:val="00373943"/>
    <w:rsid w:val="00375763"/>
    <w:rsid w:val="00377656"/>
    <w:rsid w:val="00380C36"/>
    <w:rsid w:val="003825BA"/>
    <w:rsid w:val="0038345F"/>
    <w:rsid w:val="00383DE8"/>
    <w:rsid w:val="0038539E"/>
    <w:rsid w:val="003865C9"/>
    <w:rsid w:val="00390BE9"/>
    <w:rsid w:val="00395521"/>
    <w:rsid w:val="003A2734"/>
    <w:rsid w:val="003A4A0C"/>
    <w:rsid w:val="003A75AD"/>
    <w:rsid w:val="003A7624"/>
    <w:rsid w:val="003A7FDB"/>
    <w:rsid w:val="003B04E2"/>
    <w:rsid w:val="003B55F4"/>
    <w:rsid w:val="003B5929"/>
    <w:rsid w:val="003B67F9"/>
    <w:rsid w:val="003B738A"/>
    <w:rsid w:val="003B7D89"/>
    <w:rsid w:val="003C22EE"/>
    <w:rsid w:val="003C2A27"/>
    <w:rsid w:val="003C3B1D"/>
    <w:rsid w:val="003C4D1F"/>
    <w:rsid w:val="003C5E2D"/>
    <w:rsid w:val="003C635F"/>
    <w:rsid w:val="003D13B3"/>
    <w:rsid w:val="003D2ED1"/>
    <w:rsid w:val="003D3D22"/>
    <w:rsid w:val="003D4CBA"/>
    <w:rsid w:val="003E0715"/>
    <w:rsid w:val="003E08B0"/>
    <w:rsid w:val="003E0E3D"/>
    <w:rsid w:val="003E5214"/>
    <w:rsid w:val="003F0714"/>
    <w:rsid w:val="003F27D6"/>
    <w:rsid w:val="003F31B9"/>
    <w:rsid w:val="003F3998"/>
    <w:rsid w:val="003F6D2F"/>
    <w:rsid w:val="003F77D0"/>
    <w:rsid w:val="00402484"/>
    <w:rsid w:val="00402C07"/>
    <w:rsid w:val="00404ADE"/>
    <w:rsid w:val="00404C9E"/>
    <w:rsid w:val="00405E45"/>
    <w:rsid w:val="00407C06"/>
    <w:rsid w:val="00411768"/>
    <w:rsid w:val="00411C50"/>
    <w:rsid w:val="00414F0E"/>
    <w:rsid w:val="00415AD3"/>
    <w:rsid w:val="00417DC5"/>
    <w:rsid w:val="0042032D"/>
    <w:rsid w:val="00420617"/>
    <w:rsid w:val="00421AA1"/>
    <w:rsid w:val="0042709E"/>
    <w:rsid w:val="00427EE6"/>
    <w:rsid w:val="00432754"/>
    <w:rsid w:val="004429AA"/>
    <w:rsid w:val="0044425E"/>
    <w:rsid w:val="00446676"/>
    <w:rsid w:val="0044688E"/>
    <w:rsid w:val="00447732"/>
    <w:rsid w:val="004502C8"/>
    <w:rsid w:val="0045704C"/>
    <w:rsid w:val="00457F46"/>
    <w:rsid w:val="00463073"/>
    <w:rsid w:val="00483FD0"/>
    <w:rsid w:val="00484A91"/>
    <w:rsid w:val="00487508"/>
    <w:rsid w:val="004900DE"/>
    <w:rsid w:val="00492709"/>
    <w:rsid w:val="00496D55"/>
    <w:rsid w:val="004974DC"/>
    <w:rsid w:val="004A49F7"/>
    <w:rsid w:val="004B108C"/>
    <w:rsid w:val="004B2B65"/>
    <w:rsid w:val="004C3D16"/>
    <w:rsid w:val="004C6255"/>
    <w:rsid w:val="004D0DE7"/>
    <w:rsid w:val="004D2F1B"/>
    <w:rsid w:val="004D38A4"/>
    <w:rsid w:val="004D7D1A"/>
    <w:rsid w:val="004E3265"/>
    <w:rsid w:val="004E39BD"/>
    <w:rsid w:val="004E531E"/>
    <w:rsid w:val="004E63FF"/>
    <w:rsid w:val="004F3416"/>
    <w:rsid w:val="004F4897"/>
    <w:rsid w:val="004F78B1"/>
    <w:rsid w:val="00503ACE"/>
    <w:rsid w:val="00507799"/>
    <w:rsid w:val="00511141"/>
    <w:rsid w:val="005116AB"/>
    <w:rsid w:val="00514757"/>
    <w:rsid w:val="00516084"/>
    <w:rsid w:val="00517189"/>
    <w:rsid w:val="0052099A"/>
    <w:rsid w:val="00523783"/>
    <w:rsid w:val="00524013"/>
    <w:rsid w:val="00524C7B"/>
    <w:rsid w:val="00531F99"/>
    <w:rsid w:val="00533C1A"/>
    <w:rsid w:val="00536C94"/>
    <w:rsid w:val="0053729C"/>
    <w:rsid w:val="005410E0"/>
    <w:rsid w:val="00546674"/>
    <w:rsid w:val="005544D7"/>
    <w:rsid w:val="0055526C"/>
    <w:rsid w:val="005621B5"/>
    <w:rsid w:val="0056357B"/>
    <w:rsid w:val="0056479E"/>
    <w:rsid w:val="0057231F"/>
    <w:rsid w:val="005762D2"/>
    <w:rsid w:val="005857A0"/>
    <w:rsid w:val="0058628E"/>
    <w:rsid w:val="00587834"/>
    <w:rsid w:val="00587ADE"/>
    <w:rsid w:val="0059041F"/>
    <w:rsid w:val="00590EFC"/>
    <w:rsid w:val="005935DC"/>
    <w:rsid w:val="005A0569"/>
    <w:rsid w:val="005A1BD2"/>
    <w:rsid w:val="005A1EB4"/>
    <w:rsid w:val="005A3BDD"/>
    <w:rsid w:val="005A5C35"/>
    <w:rsid w:val="005B4941"/>
    <w:rsid w:val="005B4D65"/>
    <w:rsid w:val="005C0B84"/>
    <w:rsid w:val="005C2D12"/>
    <w:rsid w:val="005C3E4E"/>
    <w:rsid w:val="005C523B"/>
    <w:rsid w:val="005C7D3A"/>
    <w:rsid w:val="005D1BB2"/>
    <w:rsid w:val="005D44C0"/>
    <w:rsid w:val="005D47BA"/>
    <w:rsid w:val="005D6748"/>
    <w:rsid w:val="005D77E5"/>
    <w:rsid w:val="005E7FAD"/>
    <w:rsid w:val="005F0619"/>
    <w:rsid w:val="005F1512"/>
    <w:rsid w:val="005F2FA3"/>
    <w:rsid w:val="005F4C85"/>
    <w:rsid w:val="005F62D5"/>
    <w:rsid w:val="005F7D4D"/>
    <w:rsid w:val="00601EBB"/>
    <w:rsid w:val="0060323C"/>
    <w:rsid w:val="006039DE"/>
    <w:rsid w:val="006059F3"/>
    <w:rsid w:val="00605BEE"/>
    <w:rsid w:val="00615A15"/>
    <w:rsid w:val="00615E52"/>
    <w:rsid w:val="00620868"/>
    <w:rsid w:val="00621B0B"/>
    <w:rsid w:val="00623575"/>
    <w:rsid w:val="00625728"/>
    <w:rsid w:val="00630C80"/>
    <w:rsid w:val="0063739A"/>
    <w:rsid w:val="006400B6"/>
    <w:rsid w:val="00641FEC"/>
    <w:rsid w:val="006435AD"/>
    <w:rsid w:val="00645278"/>
    <w:rsid w:val="006501F2"/>
    <w:rsid w:val="00651508"/>
    <w:rsid w:val="00651C83"/>
    <w:rsid w:val="00652895"/>
    <w:rsid w:val="006529F9"/>
    <w:rsid w:val="006548FE"/>
    <w:rsid w:val="00660500"/>
    <w:rsid w:val="006606A8"/>
    <w:rsid w:val="00660ECB"/>
    <w:rsid w:val="006618D2"/>
    <w:rsid w:val="0066235B"/>
    <w:rsid w:val="006633E6"/>
    <w:rsid w:val="006637B2"/>
    <w:rsid w:val="0067274F"/>
    <w:rsid w:val="00672E74"/>
    <w:rsid w:val="006747B4"/>
    <w:rsid w:val="00675D05"/>
    <w:rsid w:val="00677A9F"/>
    <w:rsid w:val="00680C86"/>
    <w:rsid w:val="00685E11"/>
    <w:rsid w:val="00685E8C"/>
    <w:rsid w:val="00686D98"/>
    <w:rsid w:val="00691D53"/>
    <w:rsid w:val="00693567"/>
    <w:rsid w:val="00695B31"/>
    <w:rsid w:val="00696B5A"/>
    <w:rsid w:val="006A1307"/>
    <w:rsid w:val="006A20EF"/>
    <w:rsid w:val="006A2A24"/>
    <w:rsid w:val="006A7E0B"/>
    <w:rsid w:val="006B4A29"/>
    <w:rsid w:val="006B52A1"/>
    <w:rsid w:val="006C0953"/>
    <w:rsid w:val="006D0D38"/>
    <w:rsid w:val="006E1289"/>
    <w:rsid w:val="006E302E"/>
    <w:rsid w:val="006E3C27"/>
    <w:rsid w:val="006E49BD"/>
    <w:rsid w:val="006E4D75"/>
    <w:rsid w:val="006E5A07"/>
    <w:rsid w:val="00701780"/>
    <w:rsid w:val="007048EC"/>
    <w:rsid w:val="00710413"/>
    <w:rsid w:val="007106E2"/>
    <w:rsid w:val="00712F5D"/>
    <w:rsid w:val="00714E22"/>
    <w:rsid w:val="0071510E"/>
    <w:rsid w:val="00720118"/>
    <w:rsid w:val="00725D77"/>
    <w:rsid w:val="00731A12"/>
    <w:rsid w:val="00731F4E"/>
    <w:rsid w:val="00741D06"/>
    <w:rsid w:val="00743587"/>
    <w:rsid w:val="007462C6"/>
    <w:rsid w:val="0074721C"/>
    <w:rsid w:val="0074788A"/>
    <w:rsid w:val="007502B3"/>
    <w:rsid w:val="00754476"/>
    <w:rsid w:val="00754DF7"/>
    <w:rsid w:val="007601CC"/>
    <w:rsid w:val="00766791"/>
    <w:rsid w:val="007674E7"/>
    <w:rsid w:val="00767AE1"/>
    <w:rsid w:val="0077197A"/>
    <w:rsid w:val="007755FE"/>
    <w:rsid w:val="00781C4D"/>
    <w:rsid w:val="0078381E"/>
    <w:rsid w:val="00784E82"/>
    <w:rsid w:val="00786AAA"/>
    <w:rsid w:val="0079197E"/>
    <w:rsid w:val="00791DEC"/>
    <w:rsid w:val="007A3DF0"/>
    <w:rsid w:val="007A6381"/>
    <w:rsid w:val="007A63B9"/>
    <w:rsid w:val="007A666D"/>
    <w:rsid w:val="007A7520"/>
    <w:rsid w:val="007B1059"/>
    <w:rsid w:val="007B4D31"/>
    <w:rsid w:val="007C0899"/>
    <w:rsid w:val="007C18E3"/>
    <w:rsid w:val="007C38BF"/>
    <w:rsid w:val="007C4AA0"/>
    <w:rsid w:val="007C551B"/>
    <w:rsid w:val="007D04D8"/>
    <w:rsid w:val="007D0D93"/>
    <w:rsid w:val="007D44C8"/>
    <w:rsid w:val="007D485C"/>
    <w:rsid w:val="007D4E77"/>
    <w:rsid w:val="007D4F9C"/>
    <w:rsid w:val="007E0D28"/>
    <w:rsid w:val="007E27D5"/>
    <w:rsid w:val="007E520E"/>
    <w:rsid w:val="007F2EEF"/>
    <w:rsid w:val="007F4E8C"/>
    <w:rsid w:val="007F591F"/>
    <w:rsid w:val="00800811"/>
    <w:rsid w:val="00807856"/>
    <w:rsid w:val="008165DF"/>
    <w:rsid w:val="00834739"/>
    <w:rsid w:val="008356D8"/>
    <w:rsid w:val="0084083E"/>
    <w:rsid w:val="00841ECA"/>
    <w:rsid w:val="0084373A"/>
    <w:rsid w:val="00843E86"/>
    <w:rsid w:val="008521CC"/>
    <w:rsid w:val="00852CDC"/>
    <w:rsid w:val="008604B8"/>
    <w:rsid w:val="0086383F"/>
    <w:rsid w:val="00870A25"/>
    <w:rsid w:val="00872888"/>
    <w:rsid w:val="00872F5B"/>
    <w:rsid w:val="0087442E"/>
    <w:rsid w:val="008754DF"/>
    <w:rsid w:val="008768C9"/>
    <w:rsid w:val="00876A44"/>
    <w:rsid w:val="00877DB2"/>
    <w:rsid w:val="0088271F"/>
    <w:rsid w:val="00882FB8"/>
    <w:rsid w:val="00885671"/>
    <w:rsid w:val="008901B0"/>
    <w:rsid w:val="008926D0"/>
    <w:rsid w:val="0089661B"/>
    <w:rsid w:val="00896CCD"/>
    <w:rsid w:val="008B180A"/>
    <w:rsid w:val="008B426E"/>
    <w:rsid w:val="008B5B80"/>
    <w:rsid w:val="008B68B4"/>
    <w:rsid w:val="008B6BE9"/>
    <w:rsid w:val="008B6F73"/>
    <w:rsid w:val="008C1A71"/>
    <w:rsid w:val="008C3499"/>
    <w:rsid w:val="008C5974"/>
    <w:rsid w:val="008C7530"/>
    <w:rsid w:val="008E1A5B"/>
    <w:rsid w:val="008E31FA"/>
    <w:rsid w:val="008E41ED"/>
    <w:rsid w:val="008E64E4"/>
    <w:rsid w:val="008F332C"/>
    <w:rsid w:val="008F5597"/>
    <w:rsid w:val="00900764"/>
    <w:rsid w:val="00902130"/>
    <w:rsid w:val="009026D0"/>
    <w:rsid w:val="00903465"/>
    <w:rsid w:val="00904210"/>
    <w:rsid w:val="00906E51"/>
    <w:rsid w:val="00907374"/>
    <w:rsid w:val="00910672"/>
    <w:rsid w:val="0091086C"/>
    <w:rsid w:val="00910C64"/>
    <w:rsid w:val="00915153"/>
    <w:rsid w:val="009200E8"/>
    <w:rsid w:val="0092239A"/>
    <w:rsid w:val="00923A76"/>
    <w:rsid w:val="00926756"/>
    <w:rsid w:val="009327A7"/>
    <w:rsid w:val="0093599C"/>
    <w:rsid w:val="00951FBB"/>
    <w:rsid w:val="0095358F"/>
    <w:rsid w:val="00953F2C"/>
    <w:rsid w:val="00956056"/>
    <w:rsid w:val="00962330"/>
    <w:rsid w:val="00964D8B"/>
    <w:rsid w:val="009662D8"/>
    <w:rsid w:val="00966BB9"/>
    <w:rsid w:val="00976321"/>
    <w:rsid w:val="00976D60"/>
    <w:rsid w:val="009871DD"/>
    <w:rsid w:val="0099767B"/>
    <w:rsid w:val="00997CEA"/>
    <w:rsid w:val="009B2F12"/>
    <w:rsid w:val="009B4242"/>
    <w:rsid w:val="009C07A5"/>
    <w:rsid w:val="009C2856"/>
    <w:rsid w:val="009C2CC9"/>
    <w:rsid w:val="009C7F0F"/>
    <w:rsid w:val="009D510D"/>
    <w:rsid w:val="009D70F1"/>
    <w:rsid w:val="009E6D06"/>
    <w:rsid w:val="009F118D"/>
    <w:rsid w:val="009F25BE"/>
    <w:rsid w:val="009F4732"/>
    <w:rsid w:val="009F4F50"/>
    <w:rsid w:val="00A00091"/>
    <w:rsid w:val="00A052D9"/>
    <w:rsid w:val="00A06941"/>
    <w:rsid w:val="00A10C06"/>
    <w:rsid w:val="00A15AB5"/>
    <w:rsid w:val="00A16102"/>
    <w:rsid w:val="00A177C8"/>
    <w:rsid w:val="00A202BB"/>
    <w:rsid w:val="00A2230D"/>
    <w:rsid w:val="00A26821"/>
    <w:rsid w:val="00A30E8E"/>
    <w:rsid w:val="00A32DEB"/>
    <w:rsid w:val="00A426FA"/>
    <w:rsid w:val="00A44888"/>
    <w:rsid w:val="00A44DCB"/>
    <w:rsid w:val="00A477BE"/>
    <w:rsid w:val="00A47C02"/>
    <w:rsid w:val="00A50174"/>
    <w:rsid w:val="00A5454F"/>
    <w:rsid w:val="00A569B6"/>
    <w:rsid w:val="00A60D69"/>
    <w:rsid w:val="00A65078"/>
    <w:rsid w:val="00A676B5"/>
    <w:rsid w:val="00A72CC1"/>
    <w:rsid w:val="00A73222"/>
    <w:rsid w:val="00A74828"/>
    <w:rsid w:val="00A812CF"/>
    <w:rsid w:val="00A81BB1"/>
    <w:rsid w:val="00A849E7"/>
    <w:rsid w:val="00A84B24"/>
    <w:rsid w:val="00A918D8"/>
    <w:rsid w:val="00A92186"/>
    <w:rsid w:val="00A93F74"/>
    <w:rsid w:val="00A94514"/>
    <w:rsid w:val="00A95376"/>
    <w:rsid w:val="00AA1316"/>
    <w:rsid w:val="00AA2444"/>
    <w:rsid w:val="00AA6C02"/>
    <w:rsid w:val="00AC4E82"/>
    <w:rsid w:val="00AC65ED"/>
    <w:rsid w:val="00AC77BC"/>
    <w:rsid w:val="00AC7F18"/>
    <w:rsid w:val="00AD37C7"/>
    <w:rsid w:val="00AD6D46"/>
    <w:rsid w:val="00AD7274"/>
    <w:rsid w:val="00AE0C55"/>
    <w:rsid w:val="00AE30CE"/>
    <w:rsid w:val="00AE3B3E"/>
    <w:rsid w:val="00AE617F"/>
    <w:rsid w:val="00AF0F23"/>
    <w:rsid w:val="00AF505F"/>
    <w:rsid w:val="00AF77C9"/>
    <w:rsid w:val="00B01017"/>
    <w:rsid w:val="00B029EA"/>
    <w:rsid w:val="00B073E0"/>
    <w:rsid w:val="00B0775E"/>
    <w:rsid w:val="00B1103F"/>
    <w:rsid w:val="00B13563"/>
    <w:rsid w:val="00B17BD7"/>
    <w:rsid w:val="00B31E60"/>
    <w:rsid w:val="00B34FDB"/>
    <w:rsid w:val="00B3673B"/>
    <w:rsid w:val="00B436B7"/>
    <w:rsid w:val="00B448A5"/>
    <w:rsid w:val="00B4734D"/>
    <w:rsid w:val="00B535AA"/>
    <w:rsid w:val="00B536B2"/>
    <w:rsid w:val="00B55F67"/>
    <w:rsid w:val="00B5661B"/>
    <w:rsid w:val="00B60EF9"/>
    <w:rsid w:val="00B6357A"/>
    <w:rsid w:val="00B63F9B"/>
    <w:rsid w:val="00B6490E"/>
    <w:rsid w:val="00B66793"/>
    <w:rsid w:val="00B67F77"/>
    <w:rsid w:val="00B7286D"/>
    <w:rsid w:val="00B75814"/>
    <w:rsid w:val="00B825E0"/>
    <w:rsid w:val="00B83E1A"/>
    <w:rsid w:val="00B85C2B"/>
    <w:rsid w:val="00B93D74"/>
    <w:rsid w:val="00B944BE"/>
    <w:rsid w:val="00B9496A"/>
    <w:rsid w:val="00B951A0"/>
    <w:rsid w:val="00B97138"/>
    <w:rsid w:val="00BA0D00"/>
    <w:rsid w:val="00BA5012"/>
    <w:rsid w:val="00BB0963"/>
    <w:rsid w:val="00BB2916"/>
    <w:rsid w:val="00BB337A"/>
    <w:rsid w:val="00BB42E0"/>
    <w:rsid w:val="00BB50A5"/>
    <w:rsid w:val="00BB63D2"/>
    <w:rsid w:val="00BB6670"/>
    <w:rsid w:val="00BB7155"/>
    <w:rsid w:val="00BC1C75"/>
    <w:rsid w:val="00BC489D"/>
    <w:rsid w:val="00BC4A8D"/>
    <w:rsid w:val="00BC58FC"/>
    <w:rsid w:val="00BD3A03"/>
    <w:rsid w:val="00BD4166"/>
    <w:rsid w:val="00BD7D22"/>
    <w:rsid w:val="00BE3B2A"/>
    <w:rsid w:val="00BE69B8"/>
    <w:rsid w:val="00BF04EF"/>
    <w:rsid w:val="00BF1DA8"/>
    <w:rsid w:val="00BF4FD9"/>
    <w:rsid w:val="00BF7EDF"/>
    <w:rsid w:val="00C14672"/>
    <w:rsid w:val="00C148FE"/>
    <w:rsid w:val="00C202EE"/>
    <w:rsid w:val="00C22C51"/>
    <w:rsid w:val="00C2327A"/>
    <w:rsid w:val="00C23A17"/>
    <w:rsid w:val="00C25AF5"/>
    <w:rsid w:val="00C25FC7"/>
    <w:rsid w:val="00C30E59"/>
    <w:rsid w:val="00C328FB"/>
    <w:rsid w:val="00C34741"/>
    <w:rsid w:val="00C34C3B"/>
    <w:rsid w:val="00C401F1"/>
    <w:rsid w:val="00C439CF"/>
    <w:rsid w:val="00C43DBE"/>
    <w:rsid w:val="00C46DC1"/>
    <w:rsid w:val="00C46E99"/>
    <w:rsid w:val="00C4736C"/>
    <w:rsid w:val="00C51B97"/>
    <w:rsid w:val="00C5464B"/>
    <w:rsid w:val="00C604B1"/>
    <w:rsid w:val="00C63850"/>
    <w:rsid w:val="00C65AC2"/>
    <w:rsid w:val="00C70701"/>
    <w:rsid w:val="00C73702"/>
    <w:rsid w:val="00C80DD4"/>
    <w:rsid w:val="00C8248D"/>
    <w:rsid w:val="00C827B2"/>
    <w:rsid w:val="00C83D1B"/>
    <w:rsid w:val="00C85EFD"/>
    <w:rsid w:val="00C956C6"/>
    <w:rsid w:val="00C958B5"/>
    <w:rsid w:val="00CA4C22"/>
    <w:rsid w:val="00CA5783"/>
    <w:rsid w:val="00CA7498"/>
    <w:rsid w:val="00CC13F9"/>
    <w:rsid w:val="00CC15E9"/>
    <w:rsid w:val="00CC175D"/>
    <w:rsid w:val="00CC2BFE"/>
    <w:rsid w:val="00CD02AC"/>
    <w:rsid w:val="00CD1783"/>
    <w:rsid w:val="00CD3D10"/>
    <w:rsid w:val="00CE71E3"/>
    <w:rsid w:val="00CE7CFD"/>
    <w:rsid w:val="00CF0AAD"/>
    <w:rsid w:val="00D05185"/>
    <w:rsid w:val="00D05C8F"/>
    <w:rsid w:val="00D07864"/>
    <w:rsid w:val="00D127A5"/>
    <w:rsid w:val="00D163C5"/>
    <w:rsid w:val="00D17CD3"/>
    <w:rsid w:val="00D212C9"/>
    <w:rsid w:val="00D217ED"/>
    <w:rsid w:val="00D2328A"/>
    <w:rsid w:val="00D23DF6"/>
    <w:rsid w:val="00D27FD1"/>
    <w:rsid w:val="00D37B06"/>
    <w:rsid w:val="00D44A78"/>
    <w:rsid w:val="00D500D4"/>
    <w:rsid w:val="00D522B7"/>
    <w:rsid w:val="00D5380E"/>
    <w:rsid w:val="00D57387"/>
    <w:rsid w:val="00D57E22"/>
    <w:rsid w:val="00D65D98"/>
    <w:rsid w:val="00D70E64"/>
    <w:rsid w:val="00D758AD"/>
    <w:rsid w:val="00D82052"/>
    <w:rsid w:val="00D82B93"/>
    <w:rsid w:val="00D848F6"/>
    <w:rsid w:val="00D9290F"/>
    <w:rsid w:val="00D942C0"/>
    <w:rsid w:val="00D96041"/>
    <w:rsid w:val="00D964AF"/>
    <w:rsid w:val="00DA29FD"/>
    <w:rsid w:val="00DA2E4E"/>
    <w:rsid w:val="00DB0268"/>
    <w:rsid w:val="00DB378C"/>
    <w:rsid w:val="00DB60C0"/>
    <w:rsid w:val="00DB76D7"/>
    <w:rsid w:val="00DC3F67"/>
    <w:rsid w:val="00DC4E88"/>
    <w:rsid w:val="00DC5ED7"/>
    <w:rsid w:val="00DC6FC6"/>
    <w:rsid w:val="00DD7429"/>
    <w:rsid w:val="00DE13A6"/>
    <w:rsid w:val="00DE1A48"/>
    <w:rsid w:val="00DF2036"/>
    <w:rsid w:val="00DF20D2"/>
    <w:rsid w:val="00DF5706"/>
    <w:rsid w:val="00E00799"/>
    <w:rsid w:val="00E01546"/>
    <w:rsid w:val="00E042D9"/>
    <w:rsid w:val="00E05592"/>
    <w:rsid w:val="00E146FB"/>
    <w:rsid w:val="00E14DC3"/>
    <w:rsid w:val="00E17F96"/>
    <w:rsid w:val="00E211E3"/>
    <w:rsid w:val="00E23320"/>
    <w:rsid w:val="00E253DD"/>
    <w:rsid w:val="00E26A6E"/>
    <w:rsid w:val="00E32A10"/>
    <w:rsid w:val="00E32D4A"/>
    <w:rsid w:val="00E330F7"/>
    <w:rsid w:val="00E36964"/>
    <w:rsid w:val="00E41998"/>
    <w:rsid w:val="00E4283E"/>
    <w:rsid w:val="00E42E47"/>
    <w:rsid w:val="00E4338C"/>
    <w:rsid w:val="00E46F42"/>
    <w:rsid w:val="00E51146"/>
    <w:rsid w:val="00E54081"/>
    <w:rsid w:val="00E54251"/>
    <w:rsid w:val="00E55FEE"/>
    <w:rsid w:val="00E665B8"/>
    <w:rsid w:val="00E71D07"/>
    <w:rsid w:val="00E7201E"/>
    <w:rsid w:val="00E74344"/>
    <w:rsid w:val="00E803E8"/>
    <w:rsid w:val="00E8433D"/>
    <w:rsid w:val="00E8720A"/>
    <w:rsid w:val="00E91AC8"/>
    <w:rsid w:val="00E92B67"/>
    <w:rsid w:val="00E92B6D"/>
    <w:rsid w:val="00E95CD3"/>
    <w:rsid w:val="00EA2833"/>
    <w:rsid w:val="00EA4008"/>
    <w:rsid w:val="00EB11CD"/>
    <w:rsid w:val="00EB12D0"/>
    <w:rsid w:val="00EB20FC"/>
    <w:rsid w:val="00EB4375"/>
    <w:rsid w:val="00EB5034"/>
    <w:rsid w:val="00EB6911"/>
    <w:rsid w:val="00EB73A5"/>
    <w:rsid w:val="00EB7C9E"/>
    <w:rsid w:val="00EB7D38"/>
    <w:rsid w:val="00EC34B5"/>
    <w:rsid w:val="00ED70E0"/>
    <w:rsid w:val="00EE3689"/>
    <w:rsid w:val="00EE38CA"/>
    <w:rsid w:val="00EE57DE"/>
    <w:rsid w:val="00EF04B6"/>
    <w:rsid w:val="00EF2C14"/>
    <w:rsid w:val="00EF7CE0"/>
    <w:rsid w:val="00F01046"/>
    <w:rsid w:val="00F01E3D"/>
    <w:rsid w:val="00F05B07"/>
    <w:rsid w:val="00F062EF"/>
    <w:rsid w:val="00F10128"/>
    <w:rsid w:val="00F128F2"/>
    <w:rsid w:val="00F15878"/>
    <w:rsid w:val="00F260F1"/>
    <w:rsid w:val="00F27AB8"/>
    <w:rsid w:val="00F312E3"/>
    <w:rsid w:val="00F332F5"/>
    <w:rsid w:val="00F40175"/>
    <w:rsid w:val="00F4692A"/>
    <w:rsid w:val="00F4742B"/>
    <w:rsid w:val="00F47840"/>
    <w:rsid w:val="00F5186E"/>
    <w:rsid w:val="00F51EB8"/>
    <w:rsid w:val="00F53895"/>
    <w:rsid w:val="00F54420"/>
    <w:rsid w:val="00F54814"/>
    <w:rsid w:val="00F55A61"/>
    <w:rsid w:val="00F56577"/>
    <w:rsid w:val="00F56B40"/>
    <w:rsid w:val="00F56FDA"/>
    <w:rsid w:val="00F57969"/>
    <w:rsid w:val="00F6005E"/>
    <w:rsid w:val="00F614BA"/>
    <w:rsid w:val="00F62B00"/>
    <w:rsid w:val="00F64817"/>
    <w:rsid w:val="00F72672"/>
    <w:rsid w:val="00F72C6F"/>
    <w:rsid w:val="00F732C4"/>
    <w:rsid w:val="00F74A8D"/>
    <w:rsid w:val="00F77A0B"/>
    <w:rsid w:val="00F82CBB"/>
    <w:rsid w:val="00F84B1A"/>
    <w:rsid w:val="00F859A2"/>
    <w:rsid w:val="00F96056"/>
    <w:rsid w:val="00F96471"/>
    <w:rsid w:val="00FA2894"/>
    <w:rsid w:val="00FA5BCA"/>
    <w:rsid w:val="00FA7228"/>
    <w:rsid w:val="00FA7B01"/>
    <w:rsid w:val="00FB2831"/>
    <w:rsid w:val="00FC46CD"/>
    <w:rsid w:val="00FC68FD"/>
    <w:rsid w:val="00FD0BA6"/>
    <w:rsid w:val="00FD0F50"/>
    <w:rsid w:val="00FD66FD"/>
    <w:rsid w:val="00FE3A57"/>
    <w:rsid w:val="00FE77EC"/>
    <w:rsid w:val="00FF0B89"/>
    <w:rsid w:val="00FF2A75"/>
    <w:rsid w:val="00FF4919"/>
    <w:rsid w:val="00FF4C86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B025B4"/>
  <w15:docId w15:val="{E65880EC-13B7-4447-AF20-52B88DF1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01"/>
  </w:style>
  <w:style w:type="paragraph" w:styleId="Nagwek1">
    <w:name w:val="heading 1"/>
    <w:basedOn w:val="Normalny"/>
    <w:next w:val="Normalny"/>
    <w:qFormat/>
    <w:rsid w:val="00C70701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C70701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C70701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70701"/>
    <w:pPr>
      <w:jc w:val="both"/>
    </w:pPr>
    <w:rPr>
      <w:sz w:val="24"/>
    </w:rPr>
  </w:style>
  <w:style w:type="paragraph" w:styleId="Tekstpodstawowy2">
    <w:name w:val="Body Text 2"/>
    <w:basedOn w:val="Normalny"/>
    <w:rsid w:val="00C70701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C70701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rsid w:val="005B49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4941"/>
  </w:style>
  <w:style w:type="character" w:customStyle="1" w:styleId="TekstkomentarzaZnak">
    <w:name w:val="Tekst komentarza Znak"/>
    <w:basedOn w:val="Domylnaczcionkaakapitu"/>
    <w:link w:val="Tekstkomentarza"/>
    <w:rsid w:val="005B4941"/>
  </w:style>
  <w:style w:type="paragraph" w:styleId="Tematkomentarza">
    <w:name w:val="annotation subject"/>
    <w:basedOn w:val="Tekstkomentarza"/>
    <w:next w:val="Tekstkomentarza"/>
    <w:link w:val="TematkomentarzaZnak"/>
    <w:rsid w:val="005B4941"/>
    <w:rPr>
      <w:b/>
      <w:bCs/>
    </w:rPr>
  </w:style>
  <w:style w:type="character" w:customStyle="1" w:styleId="TematkomentarzaZnak">
    <w:name w:val="Temat komentarza Znak"/>
    <w:link w:val="Tematkomentarza"/>
    <w:rsid w:val="005B4941"/>
    <w:rPr>
      <w:b/>
      <w:bCs/>
    </w:rPr>
  </w:style>
  <w:style w:type="paragraph" w:customStyle="1" w:styleId="Default">
    <w:name w:val="Default"/>
    <w:rsid w:val="005B49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9C2CC9"/>
  </w:style>
  <w:style w:type="character" w:customStyle="1" w:styleId="TekstprzypisukocowegoZnak">
    <w:name w:val="Tekst przypisu końcowego Znak"/>
    <w:basedOn w:val="Domylnaczcionkaakapitu"/>
    <w:link w:val="Tekstprzypisukocowego"/>
    <w:rsid w:val="009C2CC9"/>
  </w:style>
  <w:style w:type="character" w:styleId="Odwoanieprzypisukocowego">
    <w:name w:val="endnote reference"/>
    <w:rsid w:val="009C2C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7856"/>
  </w:style>
  <w:style w:type="character" w:customStyle="1" w:styleId="TekstprzypisudolnegoZnak">
    <w:name w:val="Tekst przypisu dolnego Znak"/>
    <w:basedOn w:val="Domylnaczcionkaakapitu"/>
    <w:link w:val="Tekstprzypisudolnego"/>
    <w:rsid w:val="00807856"/>
  </w:style>
  <w:style w:type="character" w:styleId="Odwoanieprzypisudolnego">
    <w:name w:val="footnote reference"/>
    <w:rsid w:val="00807856"/>
    <w:rPr>
      <w:vertAlign w:val="superscript"/>
    </w:rPr>
  </w:style>
  <w:style w:type="character" w:styleId="Pogrubienie">
    <w:name w:val="Strong"/>
    <w:qFormat/>
    <w:rsid w:val="003C3B1D"/>
    <w:rPr>
      <w:b/>
      <w:bCs/>
    </w:rPr>
  </w:style>
  <w:style w:type="paragraph" w:styleId="Poprawka">
    <w:name w:val="Revision"/>
    <w:hidden/>
    <w:uiPriority w:val="99"/>
    <w:semiHidden/>
    <w:rsid w:val="00F56577"/>
  </w:style>
  <w:style w:type="paragraph" w:styleId="Akapitzlist">
    <w:name w:val="List Paragraph"/>
    <w:basedOn w:val="Normalny"/>
    <w:uiPriority w:val="34"/>
    <w:qFormat/>
    <w:rsid w:val="008B426E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FD1E7-B43B-46E4-9975-3EBF779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3196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Karolina Michalska</cp:lastModifiedBy>
  <cp:revision>3</cp:revision>
  <cp:lastPrinted>2016-09-09T07:00:00Z</cp:lastPrinted>
  <dcterms:created xsi:type="dcterms:W3CDTF">2016-09-14T11:13:00Z</dcterms:created>
  <dcterms:modified xsi:type="dcterms:W3CDTF">2016-09-14T11:14:00Z</dcterms:modified>
</cp:coreProperties>
</file>