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EB" w:rsidRDefault="000929E2">
      <w:pPr>
        <w:ind w:left="4956" w:firstLine="708"/>
      </w:pPr>
      <w:r>
        <w:t>Data sporządzenia pisma:</w:t>
      </w:r>
    </w:p>
    <w:p w:rsidR="006503EB" w:rsidRDefault="00881284">
      <w:pPr>
        <w:ind w:left="4956" w:firstLine="708"/>
      </w:pPr>
      <w:r>
        <w:t>Warszawa, 12</w:t>
      </w:r>
      <w:r w:rsidR="003A78D2">
        <w:t>.04</w:t>
      </w:r>
      <w:r w:rsidR="00387580">
        <w:t>.2016</w:t>
      </w:r>
      <w:r w:rsidR="000929E2">
        <w:t xml:space="preserve"> r.</w:t>
      </w:r>
    </w:p>
    <w:p w:rsidR="006503EB" w:rsidRDefault="006503EB">
      <w:pPr>
        <w:rPr>
          <w:i/>
        </w:rPr>
      </w:pPr>
    </w:p>
    <w:p w:rsidR="003A78D2" w:rsidRDefault="003A78D2">
      <w:pPr>
        <w:rPr>
          <w:i/>
        </w:rPr>
      </w:pPr>
    </w:p>
    <w:p w:rsidR="003A78D2" w:rsidRDefault="003A78D2">
      <w:pPr>
        <w:rPr>
          <w:i/>
        </w:rPr>
      </w:pPr>
    </w:p>
    <w:p w:rsidR="003A78D2" w:rsidRPr="003A78D2" w:rsidRDefault="00881284" w:rsidP="003A78D2">
      <w:pPr>
        <w:rPr>
          <w:bCs/>
          <w:i/>
          <w:iCs/>
        </w:rPr>
      </w:pPr>
      <w:r>
        <w:rPr>
          <w:bCs/>
          <w:i/>
          <w:iCs/>
        </w:rPr>
        <w:t>CPPC-WZP.251.4.1</w:t>
      </w:r>
      <w:r w:rsidR="003A78D2" w:rsidRPr="003A78D2">
        <w:rPr>
          <w:bCs/>
          <w:i/>
          <w:iCs/>
        </w:rPr>
        <w:t>.2016/MW</w:t>
      </w:r>
      <w:r w:rsidR="003A78D2" w:rsidRPr="003A78D2">
        <w:rPr>
          <w:bCs/>
          <w:i/>
          <w:iCs/>
        </w:rPr>
        <w:tab/>
      </w:r>
      <w:r w:rsidR="003A78D2" w:rsidRPr="003A78D2">
        <w:rPr>
          <w:bCs/>
          <w:i/>
          <w:iCs/>
        </w:rPr>
        <w:tab/>
      </w:r>
      <w:r w:rsidR="003A78D2" w:rsidRPr="003A78D2">
        <w:rPr>
          <w:bCs/>
          <w:i/>
          <w:iCs/>
        </w:rPr>
        <w:tab/>
      </w:r>
      <w:r w:rsidR="003A78D2" w:rsidRPr="003A78D2">
        <w:rPr>
          <w:bCs/>
          <w:i/>
          <w:iCs/>
        </w:rPr>
        <w:tab/>
      </w:r>
      <w:r w:rsidR="003A78D2" w:rsidRPr="003A78D2">
        <w:rPr>
          <w:bCs/>
          <w:i/>
          <w:iCs/>
        </w:rPr>
        <w:tab/>
      </w:r>
      <w:r w:rsidR="003A78D2" w:rsidRPr="003A78D2">
        <w:rPr>
          <w:bCs/>
          <w:i/>
          <w:iCs/>
        </w:rPr>
        <w:tab/>
      </w:r>
    </w:p>
    <w:p w:rsidR="003A78D2" w:rsidRPr="003A78D2" w:rsidRDefault="003A78D2" w:rsidP="003A78D2">
      <w:pPr>
        <w:rPr>
          <w:bCs/>
          <w:i/>
        </w:rPr>
      </w:pPr>
    </w:p>
    <w:p w:rsidR="002133D8" w:rsidRPr="002133D8" w:rsidRDefault="002133D8" w:rsidP="002133D8">
      <w:pPr>
        <w:rPr>
          <w:b/>
          <w:bCs/>
          <w:i/>
        </w:rPr>
      </w:pPr>
    </w:p>
    <w:p w:rsidR="002133D8" w:rsidRPr="002133D8" w:rsidRDefault="002133D8" w:rsidP="002133D8">
      <w:pPr>
        <w:jc w:val="both"/>
        <w:rPr>
          <w:b/>
          <w:bCs/>
        </w:rPr>
      </w:pPr>
      <w:r w:rsidRPr="002133D8">
        <w:rPr>
          <w:b/>
          <w:bCs/>
        </w:rPr>
        <w:t xml:space="preserve">Dotyczy: postępowania o udzielenie zamówienia publicznego prowadzonego w trybie przetargu nieograniczonego na: </w:t>
      </w:r>
      <w:r w:rsidR="00881284" w:rsidRPr="00881284">
        <w:rPr>
          <w:b/>
          <w:bCs/>
        </w:rPr>
        <w:t xml:space="preserve">Wykonanie i dostawę artykułów informacyjnych </w:t>
      </w:r>
      <w:r w:rsidR="003C63DC">
        <w:rPr>
          <w:b/>
          <w:bCs/>
        </w:rPr>
        <w:br/>
      </w:r>
      <w:r w:rsidR="00881284" w:rsidRPr="00881284">
        <w:rPr>
          <w:b/>
          <w:bCs/>
        </w:rPr>
        <w:t>i promocyjnych w ramach Szwajcarsko – Polskiego Programu Współpracy</w:t>
      </w:r>
      <w:r w:rsidR="00881284">
        <w:rPr>
          <w:b/>
          <w:bCs/>
        </w:rPr>
        <w:t xml:space="preserve"> – ZP/3/2016</w:t>
      </w:r>
    </w:p>
    <w:p w:rsidR="002133D8" w:rsidRDefault="002133D8" w:rsidP="002133D8">
      <w:pPr>
        <w:jc w:val="both"/>
        <w:rPr>
          <w:bCs/>
        </w:rPr>
      </w:pPr>
    </w:p>
    <w:p w:rsidR="00881284" w:rsidRPr="00881284" w:rsidRDefault="00881284" w:rsidP="00881284">
      <w:pPr>
        <w:jc w:val="center"/>
        <w:rPr>
          <w:b/>
          <w:bCs/>
        </w:rPr>
      </w:pPr>
      <w:r w:rsidRPr="00881284">
        <w:rPr>
          <w:b/>
          <w:bCs/>
        </w:rPr>
        <w:t>Wyjaśnienia treści SIWZ</w:t>
      </w:r>
    </w:p>
    <w:p w:rsidR="00881284" w:rsidRPr="00881284" w:rsidRDefault="00881284" w:rsidP="00881284">
      <w:pPr>
        <w:jc w:val="both"/>
        <w:rPr>
          <w:b/>
          <w:bCs/>
        </w:rPr>
      </w:pPr>
    </w:p>
    <w:p w:rsidR="00881284" w:rsidRPr="00881284" w:rsidRDefault="00881284" w:rsidP="00881284">
      <w:pPr>
        <w:jc w:val="both"/>
        <w:rPr>
          <w:bCs/>
        </w:rPr>
      </w:pPr>
      <w:r w:rsidRPr="00881284">
        <w:rPr>
          <w:bCs/>
        </w:rPr>
        <w:t>Zamawiający – Centrum Projektów Polska Cyfrowa informuje, że w przedmiotowym postępowaniu Wykonawcy zwrócili się do Zamawiającego w trybie art. 38 ust</w:t>
      </w:r>
      <w:r w:rsidR="00802EF7">
        <w:rPr>
          <w:bCs/>
        </w:rPr>
        <w:t>.</w:t>
      </w:r>
      <w:r w:rsidRPr="00881284">
        <w:rPr>
          <w:bCs/>
        </w:rPr>
        <w:t xml:space="preserve"> 1 ustawy z dnia 29 stycznia 2004 roku - Prawo zamówień publicznych, z wnioskami o wyjaśnienie treści SIWZ. W związku z powyższym Zamawiający udzielił następujących wyjaśnień:</w:t>
      </w:r>
    </w:p>
    <w:p w:rsidR="00881284" w:rsidRDefault="00881284" w:rsidP="00881284">
      <w:pPr>
        <w:jc w:val="both"/>
        <w:rPr>
          <w:b/>
          <w:bCs/>
        </w:rPr>
      </w:pPr>
      <w:r w:rsidRPr="00881284">
        <w:rPr>
          <w:b/>
          <w:bCs/>
        </w:rPr>
        <w:t>Pytanie 1:</w:t>
      </w:r>
    </w:p>
    <w:p w:rsidR="00881284" w:rsidRPr="00881284" w:rsidRDefault="00881284" w:rsidP="00881284">
      <w:pPr>
        <w:jc w:val="both"/>
        <w:rPr>
          <w:bCs/>
        </w:rPr>
      </w:pPr>
      <w:r w:rsidRPr="00881284">
        <w:rPr>
          <w:bCs/>
        </w:rPr>
        <w:t>W nawiązaniu do postępowania na wykonanie i dostawę materiałów informacyjnych i promocyjnych w ramach Szwajcarsko - Polskiego Programu Współpracy niniejszym zwracamy się o zmianę w zakresie:</w:t>
      </w:r>
    </w:p>
    <w:p w:rsidR="00881284" w:rsidRPr="00881284" w:rsidRDefault="00881284" w:rsidP="00881284">
      <w:pPr>
        <w:jc w:val="both"/>
        <w:rPr>
          <w:bCs/>
        </w:rPr>
      </w:pPr>
      <w:r w:rsidRPr="00881284">
        <w:rPr>
          <w:bCs/>
        </w:rPr>
        <w:t>Pozycja 17 - Kalendarz książkowy na rok 2017. Wnosimy o dopuszczenie dostarczenia kalendarzy na początku IV kwartału roku. Producenci kalendarzy zastrzegają, że kalendaria do kalendarzy książkowych będą dostępne na początku trzeciego kwartału roku. Wykonanie kalendariów wcześniej jest możliwe jedynie na indywidualne zamówienie co przy ilości zamawianych przez Zamawiającego kalendarzy jest nieekonomiczne i znacznie podniesie wartość oferty.</w:t>
      </w:r>
    </w:p>
    <w:p w:rsidR="00881284" w:rsidRPr="00881284" w:rsidRDefault="00881284" w:rsidP="00881284">
      <w:pPr>
        <w:jc w:val="both"/>
        <w:rPr>
          <w:bCs/>
        </w:rPr>
      </w:pPr>
      <w:r w:rsidRPr="00881284">
        <w:rPr>
          <w:bCs/>
        </w:rPr>
        <w:t xml:space="preserve">W oczekiwaniu </w:t>
      </w:r>
      <w:r w:rsidR="003C63DC">
        <w:rPr>
          <w:bCs/>
        </w:rPr>
        <w:t>na odpowiedź prosimy o przesunię</w:t>
      </w:r>
      <w:r w:rsidRPr="00881284">
        <w:rPr>
          <w:bCs/>
        </w:rPr>
        <w:t>cie terminu składania ofert do dnia 20 kwietnia 2016</w:t>
      </w:r>
      <w:r w:rsidR="003C63DC">
        <w:rPr>
          <w:bCs/>
        </w:rPr>
        <w:t xml:space="preserve"> </w:t>
      </w:r>
      <w:r w:rsidRPr="00881284">
        <w:rPr>
          <w:bCs/>
        </w:rPr>
        <w:t>r</w:t>
      </w:r>
      <w:r>
        <w:rPr>
          <w:bCs/>
        </w:rPr>
        <w:t>.</w:t>
      </w:r>
    </w:p>
    <w:p w:rsidR="002133D8" w:rsidRDefault="00881284" w:rsidP="002133D8">
      <w:pPr>
        <w:jc w:val="both"/>
        <w:rPr>
          <w:b/>
          <w:bCs/>
        </w:rPr>
      </w:pPr>
      <w:r w:rsidRPr="00881284">
        <w:rPr>
          <w:b/>
          <w:bCs/>
        </w:rPr>
        <w:t>Odpowiedź:</w:t>
      </w:r>
    </w:p>
    <w:p w:rsidR="002133D8" w:rsidRDefault="00802EF7" w:rsidP="002133D8">
      <w:pPr>
        <w:jc w:val="both"/>
        <w:rPr>
          <w:bCs/>
        </w:rPr>
      </w:pPr>
      <w:r>
        <w:rPr>
          <w:bCs/>
        </w:rPr>
        <w:t xml:space="preserve">Pytanie Wykonawcy nie stanowi wniosku o wyjaśnienia treści SIWZ w rozumieniu art. 38 ust. 1 ustawy Pzp. Z pytania jednoznacznie wynika, że Wykonawca rozumie treść zapisów SIWZ, a Zamawiający informuje, że nie </w:t>
      </w:r>
      <w:r w:rsidR="00F1265C">
        <w:rPr>
          <w:bCs/>
        </w:rPr>
        <w:t xml:space="preserve">dokonuje ich zmiany </w:t>
      </w:r>
      <w:bookmarkStart w:id="0" w:name="_GoBack"/>
      <w:bookmarkEnd w:id="0"/>
      <w:r>
        <w:rPr>
          <w:bCs/>
        </w:rPr>
        <w:t>w tym zakresie.</w:t>
      </w:r>
    </w:p>
    <w:p w:rsidR="00802EF7" w:rsidRDefault="00802EF7" w:rsidP="002133D8">
      <w:pPr>
        <w:jc w:val="both"/>
        <w:rPr>
          <w:bCs/>
        </w:rPr>
      </w:pPr>
    </w:p>
    <w:p w:rsidR="00802EF7" w:rsidRDefault="00802EF7" w:rsidP="002133D8">
      <w:pPr>
        <w:jc w:val="both"/>
        <w:rPr>
          <w:bCs/>
        </w:rPr>
      </w:pPr>
    </w:p>
    <w:p w:rsidR="00802EF7" w:rsidRDefault="00802EF7" w:rsidP="002133D8">
      <w:pPr>
        <w:jc w:val="both"/>
        <w:rPr>
          <w:bCs/>
        </w:rPr>
      </w:pPr>
      <w:r>
        <w:rPr>
          <w:bCs/>
        </w:rPr>
        <w:t xml:space="preserve">W Opisie przedmiotu zamówienia Zamawiający wskazał maksymalne terminy dostaw dla Grupy I i II artykułów informacyjnych i promocyjnych, co pozwala Wykonawcy na dokładne oszacowanie </w:t>
      </w:r>
      <w:r w:rsidR="00F1265C">
        <w:rPr>
          <w:bCs/>
        </w:rPr>
        <w:t>kosztów.</w:t>
      </w:r>
    </w:p>
    <w:p w:rsidR="002133D8" w:rsidRPr="002133D8" w:rsidRDefault="002133D8" w:rsidP="002133D8">
      <w:pPr>
        <w:jc w:val="both"/>
        <w:rPr>
          <w:bCs/>
        </w:rPr>
      </w:pPr>
    </w:p>
    <w:p w:rsidR="003A78D2" w:rsidRPr="002133D8" w:rsidRDefault="00881284" w:rsidP="002133D8">
      <w:pPr>
        <w:jc w:val="both"/>
        <w:rPr>
          <w:bCs/>
        </w:rPr>
      </w:pPr>
      <w:r w:rsidRPr="00881284">
        <w:rPr>
          <w:bCs/>
        </w:rPr>
        <w:t>Jednocześnie Zamawiający informuje, że termin oraz miejsce składania i otwarcia ofert pozostają bez zmian.</w:t>
      </w:r>
    </w:p>
    <w:p w:rsidR="003A78D2" w:rsidRPr="003A78D2" w:rsidRDefault="003A78D2" w:rsidP="003A78D2">
      <w:pPr>
        <w:jc w:val="both"/>
      </w:pPr>
    </w:p>
    <w:p w:rsidR="006503EB" w:rsidRPr="003A78D2" w:rsidRDefault="006503EB"/>
    <w:p w:rsidR="006503EB" w:rsidRDefault="000929E2">
      <w:pPr>
        <w:tabs>
          <w:tab w:val="left" w:pos="5310"/>
        </w:tabs>
      </w:pPr>
      <w:r>
        <w:tab/>
      </w:r>
      <w:r>
        <w:rPr>
          <w:rFonts w:eastAsia="Times New Roman" w:cs="Calibri"/>
          <w:lang w:eastAsia="pl-PL"/>
        </w:rPr>
        <w:t xml:space="preserve">  Z poważaniem,</w:t>
      </w:r>
    </w:p>
    <w:p w:rsidR="006503EB" w:rsidRDefault="000929E2">
      <w:pPr>
        <w:spacing w:after="0" w:line="240" w:lineRule="auto"/>
        <w:ind w:left="5387"/>
        <w:rPr>
          <w:rFonts w:eastAsia="Times New Roman" w:cs="Calibri"/>
          <w:i/>
          <w:color w:val="C00000"/>
          <w:lang w:eastAsia="pl-PL"/>
        </w:rPr>
      </w:pPr>
      <w:r>
        <w:rPr>
          <w:rFonts w:eastAsia="Times New Roman" w:cs="Calibri"/>
          <w:i/>
          <w:color w:val="C00000"/>
          <w:lang w:eastAsia="pl-PL"/>
        </w:rPr>
        <w:t xml:space="preserve">Dokument podpisany bezpiecznym </w:t>
      </w:r>
    </w:p>
    <w:p w:rsidR="006503EB" w:rsidRDefault="000929E2">
      <w:pPr>
        <w:spacing w:after="0" w:line="240" w:lineRule="auto"/>
        <w:ind w:left="5387"/>
      </w:pPr>
      <w:r>
        <w:rPr>
          <w:rFonts w:eastAsia="Times New Roman" w:cs="Calibri"/>
          <w:i/>
          <w:color w:val="C00000"/>
          <w:lang w:eastAsia="pl-PL"/>
        </w:rPr>
        <w:t>podpisem elektronicznym</w:t>
      </w:r>
      <w:r>
        <w:rPr>
          <w:rFonts w:eastAsia="Times New Roman" w:cs="Calibri"/>
          <w:i/>
          <w:color w:val="C00000"/>
          <w:vertAlign w:val="superscript"/>
          <w:lang w:eastAsia="pl-PL"/>
        </w:rPr>
        <w:footnoteReference w:id="2"/>
      </w:r>
    </w:p>
    <w:p w:rsidR="006503EB" w:rsidRDefault="000929E2">
      <w:pPr>
        <w:spacing w:after="0" w:line="240" w:lineRule="auto"/>
        <w:ind w:left="5387"/>
        <w:rPr>
          <w:rFonts w:eastAsia="Times New Roman" w:cs="Calibri"/>
          <w:lang w:eastAsia="pl-PL"/>
        </w:rPr>
      </w:pPr>
      <w:r>
        <w:rPr>
          <w:rFonts w:eastAsia="Times New Roman" w:cs="Calibri"/>
          <w:lang w:eastAsia="pl-PL"/>
        </w:rPr>
        <w:t>Wanda Buk</w:t>
      </w:r>
    </w:p>
    <w:p w:rsidR="006503EB" w:rsidRDefault="000929E2">
      <w:pPr>
        <w:spacing w:after="0" w:line="240" w:lineRule="auto"/>
        <w:ind w:left="5387"/>
        <w:rPr>
          <w:rFonts w:eastAsia="Times New Roman" w:cs="Calibri"/>
          <w:lang w:eastAsia="pl-PL"/>
        </w:rPr>
      </w:pPr>
      <w:r>
        <w:rPr>
          <w:rFonts w:eastAsia="Times New Roman" w:cs="Calibri"/>
          <w:lang w:eastAsia="pl-PL"/>
        </w:rPr>
        <w:t>Dyrektor CPPC</w:t>
      </w:r>
    </w:p>
    <w:p w:rsidR="006503EB" w:rsidRDefault="006503EB"/>
    <w:p w:rsidR="006503EB" w:rsidRDefault="006503EB"/>
    <w:p w:rsidR="006503EB" w:rsidRDefault="006503EB"/>
    <w:p w:rsidR="006503EB" w:rsidRDefault="006503EB"/>
    <w:p w:rsidR="006503EB" w:rsidRDefault="006503EB"/>
    <w:sectPr w:rsidR="006503EB" w:rsidSect="00855B29">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1B9" w:rsidRDefault="00DC21B9">
      <w:pPr>
        <w:spacing w:after="0" w:line="240" w:lineRule="auto"/>
      </w:pPr>
      <w:r>
        <w:separator/>
      </w:r>
    </w:p>
  </w:endnote>
  <w:endnote w:type="continuationSeparator" w:id="1">
    <w:p w:rsidR="00DC21B9" w:rsidRDefault="00DC2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23" w:rsidRDefault="000929E2">
    <w:pPr>
      <w:pStyle w:val="Stopka"/>
    </w:pPr>
    <w:r>
      <w:rPr>
        <w:noProof/>
        <w:lang w:eastAsia="pl-PL"/>
      </w:rPr>
      <w:drawing>
        <wp:anchor distT="0" distB="0" distL="114300" distR="114300" simplePos="0" relativeHeight="251661312" behindDoc="0" locked="0" layoutInCell="1" allowOverlap="1">
          <wp:simplePos x="0" y="0"/>
          <wp:positionH relativeFrom="column">
            <wp:posOffset>-890268</wp:posOffset>
          </wp:positionH>
          <wp:positionV relativeFrom="paragraph">
            <wp:posOffset>-260988</wp:posOffset>
          </wp:positionV>
          <wp:extent cx="7515224" cy="876296"/>
          <wp:effectExtent l="0" t="0" r="0" b="4"/>
          <wp:wrapSquare wrapText="bothSides"/>
          <wp:docPr id="2"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15224" cy="876296"/>
                  </a:xfrm>
                  <a:prstGeom prst="rect">
                    <a:avLst/>
                  </a:prstGeom>
                  <a:noFill/>
                  <a:ln>
                    <a:noFill/>
                    <a:prstDash/>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1B9" w:rsidRDefault="00DC21B9">
      <w:pPr>
        <w:spacing w:after="0" w:line="240" w:lineRule="auto"/>
      </w:pPr>
      <w:r>
        <w:rPr>
          <w:color w:val="000000"/>
        </w:rPr>
        <w:separator/>
      </w:r>
    </w:p>
  </w:footnote>
  <w:footnote w:type="continuationSeparator" w:id="1">
    <w:p w:rsidR="00DC21B9" w:rsidRDefault="00DC21B9">
      <w:pPr>
        <w:spacing w:after="0" w:line="240" w:lineRule="auto"/>
      </w:pPr>
      <w:r>
        <w:continuationSeparator/>
      </w:r>
    </w:p>
  </w:footnote>
  <w:footnote w:id="2">
    <w:p w:rsidR="006503EB" w:rsidRDefault="000929E2">
      <w:pPr>
        <w:pStyle w:val="Zwykytekst"/>
        <w:jc w:val="both"/>
      </w:pPr>
      <w:r>
        <w:rPr>
          <w:rStyle w:val="Odwoanieprzypisudolnego"/>
        </w:rPr>
        <w:footnoteRef/>
      </w:r>
      <w:r>
        <w:rPr>
          <w:rFonts w:ascii="Calibri" w:hAnsi="Calibri"/>
          <w:i/>
          <w:color w:val="C00000"/>
          <w:sz w:val="16"/>
          <w:szCs w:val="16"/>
        </w:rPr>
        <w:t xml:space="preserve"> weryfikowanym przy pomocy ważnego kwalifikowanego certyfikatu, o którym mowa w Ustawie z dnia 18 września 2001 r. o podpisie elektronicznym (Dz.U. 2001 nr 130 poz. 1450 z późn. zm.), równoważnym pod względem skutków prawnych podpisowi własnoręcznemu. Niniejszy dokument został przekazany adresatowi za pośrednictwem: elektronicznej platformy usług administracji publicznej ePUAP lub elektronicznej skrzynki podawczej adresata, o której mowa w Ustawie z dnia 17 lutego 2005 r. o informatyzacji działalności podmiotów realizujących zadania publiczne (Dz.U. 2005 nr 64 poz. 565 z późn. zm) wskazanej w Biuletynie Informacji Publicznej lub na adres poczty elektronicznej adresata wskazany na stronie internetowej adresata jako adres do kontaktu.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23" w:rsidRDefault="000929E2">
    <w:pPr>
      <w:pStyle w:val="Nagwek"/>
    </w:pPr>
    <w:r>
      <w:rPr>
        <w:noProof/>
        <w:lang w:eastAsia="pl-PL"/>
      </w:rPr>
      <w:drawing>
        <wp:anchor distT="0" distB="0" distL="114300" distR="114300" simplePos="0" relativeHeight="251659264" behindDoc="0" locked="0" layoutInCell="1" allowOverlap="1">
          <wp:simplePos x="0" y="0"/>
          <wp:positionH relativeFrom="column">
            <wp:posOffset>-1009012</wp:posOffset>
          </wp:positionH>
          <wp:positionV relativeFrom="paragraph">
            <wp:posOffset>-144776</wp:posOffset>
          </wp:positionV>
          <wp:extent cx="7642856" cy="901698"/>
          <wp:effectExtent l="0" t="0" r="0" b="0"/>
          <wp:wrapNone/>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42856" cy="901698"/>
                  </a:xfrm>
                  <a:prstGeom prst="rect">
                    <a:avLst/>
                  </a:prstGeom>
                  <a:noFill/>
                  <a:ln>
                    <a:noFill/>
                    <a:prstDash/>
                  </a:ln>
                </pic:spPr>
              </pic:pic>
            </a:graphicData>
          </a:graphic>
        </wp:anchor>
      </w:drawing>
    </w:r>
  </w:p>
  <w:p w:rsidR="001E1623" w:rsidRDefault="00DC21B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673A8"/>
    <w:multiLevelType w:val="multilevel"/>
    <w:tmpl w:val="64708D00"/>
    <w:lvl w:ilvl="0">
      <w:start w:val="1"/>
      <w:numFmt w:val="decimal"/>
      <w:lvlText w:val="%1."/>
      <w:lvlJc w:val="left"/>
      <w:pPr>
        <w:ind w:left="1080" w:hanging="360"/>
      </w:pPr>
      <w:rPr>
        <w:rFonts w:ascii="Calibri" w:hAnsi="Calibri"/>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hyphenationZone w:val="425"/>
  <w:characterSpacingControl w:val="doNotCompress"/>
  <w:footnotePr>
    <w:footnote w:id="0"/>
    <w:footnote w:id="1"/>
  </w:footnotePr>
  <w:endnotePr>
    <w:endnote w:id="0"/>
    <w:endnote w:id="1"/>
  </w:endnotePr>
  <w:compat/>
  <w:rsids>
    <w:rsidRoot w:val="006503EB"/>
    <w:rsid w:val="000929E2"/>
    <w:rsid w:val="002133D8"/>
    <w:rsid w:val="00387580"/>
    <w:rsid w:val="003A78D2"/>
    <w:rsid w:val="003B2541"/>
    <w:rsid w:val="003C63DC"/>
    <w:rsid w:val="006503EB"/>
    <w:rsid w:val="00655E34"/>
    <w:rsid w:val="00802EF7"/>
    <w:rsid w:val="00855B29"/>
    <w:rsid w:val="00881284"/>
    <w:rsid w:val="00934690"/>
    <w:rsid w:val="00B210EE"/>
    <w:rsid w:val="00CB059D"/>
    <w:rsid w:val="00DC21B9"/>
    <w:rsid w:val="00F126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B2541"/>
    <w:pPr>
      <w:suppressAutoHyphens/>
    </w:pPr>
    <w:rPr>
      <w:rFonts w:ascii="Trebuchet MS" w:hAnsi="Trebuchet MS"/>
    </w:rPr>
  </w:style>
  <w:style w:type="paragraph" w:styleId="Nagwek1">
    <w:name w:val="heading 1"/>
    <w:basedOn w:val="Normalny"/>
    <w:next w:val="Normalny"/>
    <w:rsid w:val="003B2541"/>
    <w:pPr>
      <w:keepNext/>
      <w:keepLines/>
      <w:spacing w:before="480" w:after="0"/>
      <w:outlineLvl w:val="0"/>
    </w:pPr>
    <w:rPr>
      <w:rFonts w:eastAsia="Times New Roman"/>
      <w:b/>
      <w:bCs/>
      <w:color w:val="365F91"/>
      <w:sz w:val="28"/>
      <w:szCs w:val="28"/>
    </w:rPr>
  </w:style>
  <w:style w:type="paragraph" w:styleId="Nagwek2">
    <w:name w:val="heading 2"/>
    <w:basedOn w:val="Normalny"/>
    <w:next w:val="Normalny"/>
    <w:rsid w:val="003B2541"/>
    <w:pPr>
      <w:keepNext/>
      <w:keepLines/>
      <w:spacing w:before="200" w:after="0"/>
      <w:outlineLvl w:val="1"/>
    </w:pPr>
    <w:rPr>
      <w:rFonts w:eastAsia="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3B2541"/>
    <w:pPr>
      <w:tabs>
        <w:tab w:val="center" w:pos="4536"/>
        <w:tab w:val="right" w:pos="9072"/>
      </w:tabs>
      <w:spacing w:after="0" w:line="240" w:lineRule="auto"/>
    </w:pPr>
  </w:style>
  <w:style w:type="character" w:customStyle="1" w:styleId="NagwekZnak">
    <w:name w:val="Nagłówek Znak"/>
    <w:basedOn w:val="Domylnaczcionkaakapitu"/>
    <w:rsid w:val="003B2541"/>
  </w:style>
  <w:style w:type="paragraph" w:styleId="Stopka">
    <w:name w:val="footer"/>
    <w:basedOn w:val="Normalny"/>
    <w:rsid w:val="003B2541"/>
    <w:pPr>
      <w:tabs>
        <w:tab w:val="center" w:pos="4536"/>
        <w:tab w:val="right" w:pos="9072"/>
      </w:tabs>
      <w:spacing w:after="0" w:line="240" w:lineRule="auto"/>
    </w:pPr>
  </w:style>
  <w:style w:type="character" w:customStyle="1" w:styleId="StopkaZnak">
    <w:name w:val="Stopka Znak"/>
    <w:basedOn w:val="Domylnaczcionkaakapitu"/>
    <w:rsid w:val="003B2541"/>
  </w:style>
  <w:style w:type="paragraph" w:styleId="Tekstdymka">
    <w:name w:val="Balloon Text"/>
    <w:basedOn w:val="Normalny"/>
    <w:rsid w:val="003B2541"/>
    <w:pPr>
      <w:spacing w:after="0" w:line="240" w:lineRule="auto"/>
    </w:pPr>
    <w:rPr>
      <w:rFonts w:ascii="Tahoma" w:hAnsi="Tahoma" w:cs="Tahoma"/>
      <w:sz w:val="16"/>
      <w:szCs w:val="16"/>
    </w:rPr>
  </w:style>
  <w:style w:type="character" w:customStyle="1" w:styleId="TekstdymkaZnak">
    <w:name w:val="Tekst dymka Znak"/>
    <w:basedOn w:val="Domylnaczcionkaakapitu"/>
    <w:rsid w:val="003B2541"/>
    <w:rPr>
      <w:rFonts w:ascii="Tahoma" w:hAnsi="Tahoma" w:cs="Tahoma"/>
      <w:sz w:val="16"/>
      <w:szCs w:val="16"/>
    </w:rPr>
  </w:style>
  <w:style w:type="character" w:customStyle="1" w:styleId="Nagwek1Znak">
    <w:name w:val="Nagłówek 1 Znak"/>
    <w:basedOn w:val="Domylnaczcionkaakapitu"/>
    <w:rsid w:val="003B2541"/>
    <w:rPr>
      <w:rFonts w:ascii="Trebuchet MS" w:eastAsia="Times New Roman" w:hAnsi="Trebuchet MS" w:cs="Times New Roman"/>
      <w:b/>
      <w:bCs/>
      <w:color w:val="365F91"/>
      <w:sz w:val="28"/>
      <w:szCs w:val="28"/>
    </w:rPr>
  </w:style>
  <w:style w:type="character" w:customStyle="1" w:styleId="Nagwek2Znak">
    <w:name w:val="Nagłówek 2 Znak"/>
    <w:basedOn w:val="Domylnaczcionkaakapitu"/>
    <w:rsid w:val="003B2541"/>
    <w:rPr>
      <w:rFonts w:ascii="Trebuchet MS" w:eastAsia="Times New Roman" w:hAnsi="Trebuchet MS" w:cs="Times New Roman"/>
      <w:b/>
      <w:bCs/>
      <w:color w:val="4F81BD"/>
      <w:sz w:val="26"/>
      <w:szCs w:val="26"/>
    </w:rPr>
  </w:style>
  <w:style w:type="paragraph" w:styleId="Tytu">
    <w:name w:val="Title"/>
    <w:basedOn w:val="Normalny"/>
    <w:next w:val="Normalny"/>
    <w:rsid w:val="003B2541"/>
    <w:pPr>
      <w:pBdr>
        <w:bottom w:val="single" w:sz="8" w:space="4" w:color="4F81BD"/>
      </w:pBdr>
      <w:spacing w:after="300" w:line="240" w:lineRule="auto"/>
    </w:pPr>
    <w:rPr>
      <w:rFonts w:eastAsia="Times New Roman"/>
      <w:color w:val="17365D"/>
      <w:spacing w:val="5"/>
      <w:kern w:val="3"/>
      <w:sz w:val="52"/>
      <w:szCs w:val="52"/>
    </w:rPr>
  </w:style>
  <w:style w:type="character" w:customStyle="1" w:styleId="TytuZnak">
    <w:name w:val="Tytuł Znak"/>
    <w:basedOn w:val="Domylnaczcionkaakapitu"/>
    <w:rsid w:val="003B2541"/>
    <w:rPr>
      <w:rFonts w:ascii="Trebuchet MS" w:eastAsia="Times New Roman" w:hAnsi="Trebuchet MS" w:cs="Times New Roman"/>
      <w:color w:val="17365D"/>
      <w:spacing w:val="5"/>
      <w:kern w:val="3"/>
      <w:sz w:val="52"/>
      <w:szCs w:val="52"/>
    </w:rPr>
  </w:style>
  <w:style w:type="paragraph" w:styleId="Podtytu">
    <w:name w:val="Subtitle"/>
    <w:basedOn w:val="Normalny"/>
    <w:next w:val="Normalny"/>
    <w:rsid w:val="003B2541"/>
    <w:rPr>
      <w:rFonts w:eastAsia="Times New Roman"/>
      <w:i/>
      <w:iCs/>
      <w:color w:val="4F81BD"/>
      <w:spacing w:val="15"/>
      <w:sz w:val="24"/>
      <w:szCs w:val="24"/>
    </w:rPr>
  </w:style>
  <w:style w:type="character" w:customStyle="1" w:styleId="PodtytuZnak">
    <w:name w:val="Podtytuł Znak"/>
    <w:basedOn w:val="Domylnaczcionkaakapitu"/>
    <w:rsid w:val="003B2541"/>
    <w:rPr>
      <w:rFonts w:ascii="Trebuchet MS" w:eastAsia="Times New Roman" w:hAnsi="Trebuchet MS" w:cs="Times New Roman"/>
      <w:i/>
      <w:iCs/>
      <w:color w:val="4F81BD"/>
      <w:spacing w:val="15"/>
      <w:sz w:val="24"/>
      <w:szCs w:val="24"/>
    </w:rPr>
  </w:style>
  <w:style w:type="paragraph" w:styleId="Zwykytekst">
    <w:name w:val="Plain Text"/>
    <w:basedOn w:val="Normalny"/>
    <w:rsid w:val="003B2541"/>
    <w:pPr>
      <w:spacing w:after="0" w:line="240" w:lineRule="auto"/>
    </w:pPr>
    <w:rPr>
      <w:rFonts w:ascii="Consolas" w:hAnsi="Consolas"/>
      <w:sz w:val="21"/>
      <w:szCs w:val="21"/>
    </w:rPr>
  </w:style>
  <w:style w:type="character" w:customStyle="1" w:styleId="ZwykytekstZnak">
    <w:name w:val="Zwykły tekst Znak"/>
    <w:basedOn w:val="Domylnaczcionkaakapitu"/>
    <w:rsid w:val="003B2541"/>
    <w:rPr>
      <w:rFonts w:ascii="Consolas" w:hAnsi="Consolas"/>
      <w:sz w:val="21"/>
      <w:szCs w:val="21"/>
    </w:rPr>
  </w:style>
  <w:style w:type="character" w:styleId="Odwoanieprzypisudolnego">
    <w:name w:val="footnote reference"/>
    <w:rsid w:val="003B2541"/>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rebuchet MS" w:hAnsi="Trebuchet MS"/>
    </w:rPr>
  </w:style>
  <w:style w:type="paragraph" w:styleId="Nagwek1">
    <w:name w:val="heading 1"/>
    <w:basedOn w:val="Normalny"/>
    <w:next w:val="Normalny"/>
    <w:pPr>
      <w:keepNext/>
      <w:keepLines/>
      <w:spacing w:before="480" w:after="0"/>
      <w:outlineLvl w:val="0"/>
    </w:pPr>
    <w:rPr>
      <w:rFonts w:eastAsia="Times New Roman"/>
      <w:b/>
      <w:bCs/>
      <w:color w:val="365F91"/>
      <w:sz w:val="28"/>
      <w:szCs w:val="28"/>
    </w:rPr>
  </w:style>
  <w:style w:type="paragraph" w:styleId="Nagwek2">
    <w:name w:val="heading 2"/>
    <w:basedOn w:val="Normalny"/>
    <w:next w:val="Normalny"/>
    <w:pPr>
      <w:keepNext/>
      <w:keepLines/>
      <w:spacing w:before="200" w:after="0"/>
      <w:outlineLvl w:val="1"/>
    </w:pPr>
    <w:rPr>
      <w:rFonts w:eastAsia="Times New Roman"/>
      <w:b/>
      <w:bCs/>
      <w:color w:val="4F81BD"/>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Nagwek1Znak">
    <w:name w:val="Nagłówek 1 Znak"/>
    <w:basedOn w:val="Domylnaczcionkaakapitu"/>
    <w:rPr>
      <w:rFonts w:ascii="Trebuchet MS" w:eastAsia="Times New Roman" w:hAnsi="Trebuchet MS" w:cs="Times New Roman"/>
      <w:b/>
      <w:bCs/>
      <w:color w:val="365F91"/>
      <w:sz w:val="28"/>
      <w:szCs w:val="28"/>
    </w:rPr>
  </w:style>
  <w:style w:type="character" w:customStyle="1" w:styleId="Nagwek2Znak">
    <w:name w:val="Nagłówek 2 Znak"/>
    <w:basedOn w:val="Domylnaczcionkaakapitu"/>
    <w:rPr>
      <w:rFonts w:ascii="Trebuchet MS" w:eastAsia="Times New Roman" w:hAnsi="Trebuchet MS" w:cs="Times New Roman"/>
      <w:b/>
      <w:bCs/>
      <w:color w:val="4F81BD"/>
      <w:sz w:val="26"/>
      <w:szCs w:val="26"/>
    </w:rPr>
  </w:style>
  <w:style w:type="paragraph" w:styleId="Tytu">
    <w:name w:val="Title"/>
    <w:basedOn w:val="Normalny"/>
    <w:next w:val="Normalny"/>
    <w:pPr>
      <w:pBdr>
        <w:bottom w:val="single" w:sz="8" w:space="4" w:color="4F81BD"/>
      </w:pBdr>
      <w:spacing w:after="300" w:line="240" w:lineRule="auto"/>
    </w:pPr>
    <w:rPr>
      <w:rFonts w:eastAsia="Times New Roman"/>
      <w:color w:val="17365D"/>
      <w:spacing w:val="5"/>
      <w:kern w:val="3"/>
      <w:sz w:val="52"/>
      <w:szCs w:val="52"/>
    </w:rPr>
  </w:style>
  <w:style w:type="character" w:customStyle="1" w:styleId="TytuZnak">
    <w:name w:val="Tytuł Znak"/>
    <w:basedOn w:val="Domylnaczcionkaakapitu"/>
    <w:rPr>
      <w:rFonts w:ascii="Trebuchet MS" w:eastAsia="Times New Roman" w:hAnsi="Trebuchet MS" w:cs="Times New Roman"/>
      <w:color w:val="17365D"/>
      <w:spacing w:val="5"/>
      <w:kern w:val="3"/>
      <w:sz w:val="52"/>
      <w:szCs w:val="52"/>
    </w:rPr>
  </w:style>
  <w:style w:type="paragraph" w:styleId="Podtytu">
    <w:name w:val="Subtitle"/>
    <w:basedOn w:val="Normalny"/>
    <w:next w:val="Normalny"/>
    <w:rPr>
      <w:rFonts w:eastAsia="Times New Roman"/>
      <w:i/>
      <w:iCs/>
      <w:color w:val="4F81BD"/>
      <w:spacing w:val="15"/>
      <w:sz w:val="24"/>
      <w:szCs w:val="24"/>
    </w:rPr>
  </w:style>
  <w:style w:type="character" w:customStyle="1" w:styleId="PodtytuZnak">
    <w:name w:val="Podtytuł Znak"/>
    <w:basedOn w:val="Domylnaczcionkaakapitu"/>
    <w:rPr>
      <w:rFonts w:ascii="Trebuchet MS" w:eastAsia="Times New Roman" w:hAnsi="Trebuchet MS" w:cs="Times New Roman"/>
      <w:i/>
      <w:iCs/>
      <w:color w:val="4F81BD"/>
      <w:spacing w:val="15"/>
      <w:sz w:val="24"/>
      <w:szCs w:val="24"/>
    </w:rPr>
  </w:style>
  <w:style w:type="paragraph" w:styleId="Zwykytekst">
    <w:name w:val="Plain Text"/>
    <w:basedOn w:val="Normalny"/>
    <w:pPr>
      <w:spacing w:after="0" w:line="240" w:lineRule="auto"/>
    </w:pPr>
    <w:rPr>
      <w:rFonts w:ascii="Consolas" w:hAnsi="Consolas"/>
      <w:sz w:val="21"/>
      <w:szCs w:val="21"/>
    </w:rPr>
  </w:style>
  <w:style w:type="character" w:customStyle="1" w:styleId="ZwykytekstZnak">
    <w:name w:val="Zwykły tekst Znak"/>
    <w:basedOn w:val="Domylnaczcionkaakapitu"/>
    <w:rPr>
      <w:rFonts w:ascii="Consolas" w:hAnsi="Consolas"/>
      <w:sz w:val="21"/>
      <w:szCs w:val="21"/>
    </w:rPr>
  </w:style>
  <w:style w:type="character" w:styleId="Odwoanieprzypisudolnego">
    <w:name w:val="footnote reference"/>
    <w:rPr>
      <w:position w:val="0"/>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Papier%20firmowy%20koresponden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 korespondencja</Template>
  <TotalTime>2</TotalTime>
  <Pages>2</Pages>
  <Words>297</Words>
  <Characters>1786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mbielecwisniewska</dc:creator>
  <cp:lastModifiedBy>jbockowska</cp:lastModifiedBy>
  <cp:revision>4</cp:revision>
  <cp:lastPrinted>2016-04-01T12:47:00Z</cp:lastPrinted>
  <dcterms:created xsi:type="dcterms:W3CDTF">2016-04-12T09:05:00Z</dcterms:created>
  <dcterms:modified xsi:type="dcterms:W3CDTF">2016-04-12T11:28:00Z</dcterms:modified>
</cp:coreProperties>
</file>