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6305" w:rsidRDefault="00156305" w:rsidP="00093917">
      <w:pPr>
        <w:rPr>
          <w:sz w:val="22"/>
          <w:szCs w:val="22"/>
        </w:rPr>
      </w:pPr>
    </w:p>
    <w:p w:rsidR="00093917" w:rsidRPr="0087674B" w:rsidRDefault="00093917" w:rsidP="00093917">
      <w:pPr>
        <w:rPr>
          <w:rFonts w:ascii="Trebuchet MS" w:hAnsi="Trebuchet MS"/>
          <w:b/>
          <w:bCs/>
          <w:color w:val="000000"/>
          <w:sz w:val="20"/>
          <w:szCs w:val="22"/>
        </w:rPr>
      </w:pPr>
    </w:p>
    <w:p w:rsidR="000E4EE6" w:rsidRPr="0087674B" w:rsidRDefault="00156305" w:rsidP="00CB420C">
      <w:pPr>
        <w:pStyle w:val="Akapitzlist1"/>
        <w:spacing w:after="200" w:line="276" w:lineRule="auto"/>
        <w:ind w:left="360"/>
        <w:jc w:val="center"/>
        <w:rPr>
          <w:rFonts w:ascii="Trebuchet MS" w:hAnsi="Trebuchet MS"/>
          <w:b/>
          <w:bCs/>
          <w:color w:val="000000"/>
          <w:sz w:val="20"/>
          <w:szCs w:val="22"/>
        </w:rPr>
      </w:pPr>
      <w:r w:rsidRPr="0087674B">
        <w:rPr>
          <w:rFonts w:ascii="Trebuchet MS" w:hAnsi="Trebuchet MS"/>
          <w:b/>
          <w:bCs/>
          <w:color w:val="000000"/>
          <w:sz w:val="20"/>
          <w:szCs w:val="22"/>
        </w:rPr>
        <w:t>Formularz Ofertowy</w:t>
      </w:r>
    </w:p>
    <w:p w:rsidR="000605E7" w:rsidRPr="0087674B" w:rsidRDefault="000605E7" w:rsidP="000605E7">
      <w:pPr>
        <w:pStyle w:val="Tekstpodstawowy3"/>
        <w:spacing w:after="0"/>
        <w:rPr>
          <w:rFonts w:ascii="Trebuchet MS" w:hAnsi="Trebuchet MS" w:cs="Times New Roman"/>
          <w:b/>
          <w:sz w:val="20"/>
          <w:szCs w:val="22"/>
        </w:rPr>
      </w:pPr>
      <w:r w:rsidRPr="0087674B">
        <w:rPr>
          <w:rFonts w:ascii="Trebuchet MS" w:hAnsi="Trebuchet MS" w:cs="Times New Roman"/>
          <w:b/>
          <w:sz w:val="20"/>
          <w:szCs w:val="22"/>
        </w:rPr>
        <w:t>Dostawa oprogramowania antywirusowego dla CPPC.</w:t>
      </w:r>
    </w:p>
    <w:p w:rsidR="00156305" w:rsidRPr="0087674B" w:rsidRDefault="00156305" w:rsidP="000605E7">
      <w:pPr>
        <w:pStyle w:val="Tekstpodstawowy3"/>
        <w:spacing w:after="0"/>
        <w:jc w:val="both"/>
        <w:rPr>
          <w:rFonts w:ascii="Trebuchet MS" w:hAnsi="Trebuchet MS"/>
          <w:sz w:val="20"/>
          <w:szCs w:val="22"/>
        </w:rPr>
      </w:pPr>
    </w:p>
    <w:p w:rsidR="00156305" w:rsidRPr="0087674B" w:rsidRDefault="00037841" w:rsidP="00037841">
      <w:pPr>
        <w:tabs>
          <w:tab w:val="left" w:pos="3400"/>
        </w:tabs>
        <w:rPr>
          <w:rFonts w:ascii="Trebuchet MS" w:hAnsi="Trebuchet MS"/>
          <w:b/>
          <w:sz w:val="20"/>
          <w:szCs w:val="22"/>
        </w:rPr>
      </w:pPr>
      <w:r w:rsidRPr="0087674B">
        <w:rPr>
          <w:rFonts w:ascii="Trebuchet MS" w:hAnsi="Trebuchet MS"/>
          <w:b/>
          <w:sz w:val="20"/>
          <w:szCs w:val="22"/>
        </w:rPr>
        <w:t>Zamawiający:</w:t>
      </w:r>
      <w:r w:rsidR="00156305" w:rsidRPr="0087674B">
        <w:rPr>
          <w:rFonts w:ascii="Trebuchet MS" w:hAnsi="Trebuchet MS"/>
          <w:b/>
          <w:sz w:val="20"/>
          <w:szCs w:val="22"/>
        </w:rPr>
        <w:t xml:space="preserve"> </w:t>
      </w:r>
    </w:p>
    <w:p w:rsidR="00156305" w:rsidRPr="0087674B" w:rsidRDefault="00631797" w:rsidP="00037841">
      <w:pPr>
        <w:rPr>
          <w:rFonts w:ascii="Trebuchet MS" w:hAnsi="Trebuchet MS"/>
          <w:sz w:val="20"/>
          <w:szCs w:val="22"/>
        </w:rPr>
      </w:pPr>
      <w:r w:rsidRPr="0087674B">
        <w:rPr>
          <w:rFonts w:ascii="Trebuchet MS" w:hAnsi="Trebuchet MS"/>
          <w:sz w:val="20"/>
          <w:szCs w:val="22"/>
        </w:rPr>
        <w:t>Centrum Projektów Polska Cyfrowa</w:t>
      </w:r>
    </w:p>
    <w:p w:rsidR="00156305" w:rsidRPr="0087674B" w:rsidRDefault="00156305" w:rsidP="00037841">
      <w:pPr>
        <w:rPr>
          <w:rFonts w:ascii="Trebuchet MS" w:hAnsi="Trebuchet MS"/>
          <w:sz w:val="20"/>
          <w:szCs w:val="22"/>
        </w:rPr>
      </w:pPr>
      <w:r w:rsidRPr="0087674B">
        <w:rPr>
          <w:rFonts w:ascii="Trebuchet MS" w:hAnsi="Trebuchet MS"/>
          <w:sz w:val="20"/>
          <w:szCs w:val="22"/>
        </w:rPr>
        <w:t>ul. Syreny 23, 01-150 Warszawa</w:t>
      </w:r>
    </w:p>
    <w:p w:rsidR="006D4B9A" w:rsidRPr="0087674B" w:rsidRDefault="006D4B9A" w:rsidP="00037841">
      <w:pPr>
        <w:rPr>
          <w:rFonts w:ascii="Trebuchet MS" w:hAnsi="Trebuchet MS"/>
          <w:sz w:val="20"/>
          <w:szCs w:val="22"/>
          <w:lang w:val="en-US"/>
        </w:rPr>
      </w:pPr>
      <w:r w:rsidRPr="0087674B">
        <w:rPr>
          <w:rFonts w:ascii="Trebuchet MS" w:hAnsi="Trebuchet MS"/>
          <w:sz w:val="20"/>
          <w:szCs w:val="22"/>
          <w:lang w:val="en-US"/>
        </w:rPr>
        <w:t xml:space="preserve">Tel.0 22 315 22 00, </w:t>
      </w:r>
      <w:proofErr w:type="spellStart"/>
      <w:r w:rsidRPr="0087674B">
        <w:rPr>
          <w:rFonts w:ascii="Trebuchet MS" w:hAnsi="Trebuchet MS"/>
          <w:sz w:val="20"/>
          <w:szCs w:val="22"/>
          <w:lang w:val="en-US"/>
        </w:rPr>
        <w:t>faks</w:t>
      </w:r>
      <w:proofErr w:type="spellEnd"/>
      <w:r w:rsidRPr="0087674B">
        <w:rPr>
          <w:rFonts w:ascii="Trebuchet MS" w:hAnsi="Trebuchet MS"/>
          <w:sz w:val="20"/>
          <w:szCs w:val="22"/>
          <w:lang w:val="en-US"/>
        </w:rPr>
        <w:t xml:space="preserve"> 0 22 315 22 02</w:t>
      </w:r>
    </w:p>
    <w:p w:rsidR="00156305" w:rsidRPr="0087674B" w:rsidRDefault="00156305" w:rsidP="00037841">
      <w:pPr>
        <w:rPr>
          <w:rFonts w:ascii="Trebuchet MS" w:hAnsi="Trebuchet MS"/>
          <w:sz w:val="20"/>
          <w:szCs w:val="22"/>
          <w:lang w:val="en-US"/>
        </w:rPr>
      </w:pPr>
      <w:r w:rsidRPr="0087674B">
        <w:rPr>
          <w:rFonts w:ascii="Trebuchet MS" w:hAnsi="Trebuchet MS"/>
          <w:sz w:val="20"/>
          <w:szCs w:val="22"/>
          <w:lang w:val="en-US"/>
        </w:rPr>
        <w:t>NIP: 526-27-35-917</w:t>
      </w:r>
    </w:p>
    <w:p w:rsidR="003D60DA" w:rsidRPr="0087674B" w:rsidRDefault="005C4F1E" w:rsidP="00037841">
      <w:pPr>
        <w:rPr>
          <w:rFonts w:ascii="Trebuchet MS" w:hAnsi="Trebuchet MS"/>
          <w:sz w:val="20"/>
          <w:szCs w:val="22"/>
          <w:lang w:val="en-US"/>
        </w:rPr>
      </w:pPr>
      <w:hyperlink r:id="rId8" w:history="1">
        <w:r w:rsidR="003D60DA" w:rsidRPr="0087674B">
          <w:rPr>
            <w:rStyle w:val="Hipercze"/>
            <w:rFonts w:ascii="Trebuchet MS" w:hAnsi="Trebuchet MS"/>
            <w:sz w:val="20"/>
            <w:szCs w:val="22"/>
            <w:lang w:val="en-US"/>
          </w:rPr>
          <w:t>www.cppc.gov.pl</w:t>
        </w:r>
      </w:hyperlink>
      <w:r w:rsidR="006D4B9A" w:rsidRPr="0087674B">
        <w:rPr>
          <w:rFonts w:ascii="Trebuchet MS" w:hAnsi="Trebuchet MS"/>
          <w:sz w:val="20"/>
          <w:szCs w:val="22"/>
          <w:lang w:val="en-US"/>
        </w:rPr>
        <w:t xml:space="preserve">, email: </w:t>
      </w:r>
      <w:hyperlink r:id="rId9" w:history="1">
        <w:r w:rsidR="003D60DA" w:rsidRPr="0087674B">
          <w:rPr>
            <w:rStyle w:val="Hipercze"/>
            <w:rFonts w:ascii="Trebuchet MS" w:hAnsi="Trebuchet MS"/>
            <w:sz w:val="20"/>
            <w:szCs w:val="22"/>
            <w:lang w:val="en-US"/>
          </w:rPr>
          <w:t>cppc@cppc.gov.pl</w:t>
        </w:r>
      </w:hyperlink>
    </w:p>
    <w:p w:rsidR="006A29FC" w:rsidRPr="0087674B" w:rsidRDefault="006A29FC" w:rsidP="00037841">
      <w:pPr>
        <w:rPr>
          <w:rFonts w:ascii="Trebuchet MS" w:hAnsi="Trebuchet MS"/>
          <w:b/>
          <w:sz w:val="20"/>
          <w:szCs w:val="22"/>
          <w:lang w:val="en-US"/>
        </w:rPr>
      </w:pPr>
    </w:p>
    <w:p w:rsidR="00156305" w:rsidRPr="0087674B" w:rsidRDefault="00037841" w:rsidP="00037841">
      <w:pPr>
        <w:rPr>
          <w:rFonts w:ascii="Trebuchet MS" w:hAnsi="Trebuchet MS"/>
          <w:b/>
          <w:sz w:val="20"/>
          <w:szCs w:val="22"/>
        </w:rPr>
      </w:pPr>
      <w:r w:rsidRPr="0087674B">
        <w:rPr>
          <w:rFonts w:ascii="Trebuchet MS" w:hAnsi="Trebuchet MS"/>
          <w:b/>
          <w:sz w:val="20"/>
          <w:szCs w:val="22"/>
        </w:rPr>
        <w:t>Wykonawca:</w:t>
      </w:r>
    </w:p>
    <w:p w:rsidR="00156305" w:rsidRPr="0087674B" w:rsidRDefault="00156305" w:rsidP="00382CC1">
      <w:pPr>
        <w:tabs>
          <w:tab w:val="left" w:pos="3400"/>
        </w:tabs>
        <w:spacing w:line="360" w:lineRule="auto"/>
        <w:rPr>
          <w:rFonts w:ascii="Trebuchet MS" w:hAnsi="Trebuchet MS"/>
          <w:sz w:val="20"/>
          <w:szCs w:val="22"/>
        </w:rPr>
      </w:pPr>
      <w:r w:rsidRPr="0087674B">
        <w:rPr>
          <w:rFonts w:ascii="Trebuchet MS" w:hAnsi="Trebuchet MS"/>
          <w:sz w:val="20"/>
          <w:szCs w:val="22"/>
        </w:rPr>
        <w:t>Nazwa …….…………………………………………………………………………….</w:t>
      </w:r>
    </w:p>
    <w:p w:rsidR="00156305" w:rsidRPr="0087674B" w:rsidRDefault="00156305" w:rsidP="00382CC1">
      <w:pPr>
        <w:tabs>
          <w:tab w:val="left" w:pos="3400"/>
        </w:tabs>
        <w:spacing w:line="360" w:lineRule="auto"/>
        <w:rPr>
          <w:rFonts w:ascii="Trebuchet MS" w:hAnsi="Trebuchet MS"/>
          <w:sz w:val="20"/>
          <w:szCs w:val="22"/>
        </w:rPr>
      </w:pPr>
      <w:r w:rsidRPr="0087674B">
        <w:rPr>
          <w:rFonts w:ascii="Trebuchet MS" w:hAnsi="Trebuchet MS"/>
          <w:sz w:val="20"/>
          <w:szCs w:val="22"/>
        </w:rPr>
        <w:t xml:space="preserve">Adres </w:t>
      </w:r>
      <w:r w:rsidR="00382CC1" w:rsidRPr="0087674B">
        <w:rPr>
          <w:rFonts w:ascii="Trebuchet MS" w:hAnsi="Trebuchet MS"/>
          <w:sz w:val="20"/>
          <w:szCs w:val="22"/>
        </w:rPr>
        <w:t>……………………………………………………………….……….……</w:t>
      </w:r>
      <w:r w:rsidR="00C82DA1" w:rsidRPr="0087674B">
        <w:rPr>
          <w:rFonts w:ascii="Trebuchet MS" w:hAnsi="Trebuchet MS"/>
          <w:sz w:val="20"/>
          <w:szCs w:val="22"/>
        </w:rPr>
        <w:t>..</w:t>
      </w:r>
      <w:r w:rsidRPr="0087674B">
        <w:rPr>
          <w:rFonts w:ascii="Trebuchet MS" w:hAnsi="Trebuchet MS"/>
          <w:sz w:val="20"/>
          <w:szCs w:val="22"/>
        </w:rPr>
        <w:t>……</w:t>
      </w:r>
    </w:p>
    <w:p w:rsidR="00156305" w:rsidRPr="0087674B" w:rsidRDefault="00156305" w:rsidP="00382CC1">
      <w:pPr>
        <w:tabs>
          <w:tab w:val="left" w:pos="3400"/>
        </w:tabs>
        <w:spacing w:line="360" w:lineRule="auto"/>
        <w:rPr>
          <w:rFonts w:ascii="Trebuchet MS" w:hAnsi="Trebuchet MS"/>
          <w:sz w:val="20"/>
          <w:szCs w:val="22"/>
        </w:rPr>
      </w:pPr>
      <w:r w:rsidRPr="0087674B">
        <w:rPr>
          <w:rFonts w:ascii="Trebuchet MS" w:hAnsi="Trebuchet MS"/>
          <w:sz w:val="20"/>
          <w:szCs w:val="22"/>
        </w:rPr>
        <w:t>e-mai</w:t>
      </w:r>
      <w:r w:rsidR="00382CC1" w:rsidRPr="0087674B">
        <w:rPr>
          <w:rFonts w:ascii="Trebuchet MS" w:hAnsi="Trebuchet MS"/>
          <w:sz w:val="20"/>
          <w:szCs w:val="22"/>
        </w:rPr>
        <w:t>l ……………………………………………………………………………</w:t>
      </w:r>
      <w:r w:rsidR="00C82DA1" w:rsidRPr="0087674B">
        <w:rPr>
          <w:rFonts w:ascii="Trebuchet MS" w:hAnsi="Trebuchet MS"/>
          <w:sz w:val="20"/>
          <w:szCs w:val="22"/>
        </w:rPr>
        <w:t>.</w:t>
      </w:r>
      <w:r w:rsidR="00382CC1" w:rsidRPr="0087674B">
        <w:rPr>
          <w:rFonts w:ascii="Trebuchet MS" w:hAnsi="Trebuchet MS"/>
          <w:sz w:val="20"/>
          <w:szCs w:val="22"/>
        </w:rPr>
        <w:t>.</w:t>
      </w:r>
      <w:r w:rsidRPr="0087674B">
        <w:rPr>
          <w:rFonts w:ascii="Trebuchet MS" w:hAnsi="Trebuchet MS"/>
          <w:sz w:val="20"/>
          <w:szCs w:val="22"/>
        </w:rPr>
        <w:t>…….</w:t>
      </w:r>
    </w:p>
    <w:p w:rsidR="003F6AD2" w:rsidRPr="0087674B" w:rsidRDefault="00156305" w:rsidP="00382CC1">
      <w:pPr>
        <w:tabs>
          <w:tab w:val="left" w:pos="3400"/>
        </w:tabs>
        <w:spacing w:line="360" w:lineRule="auto"/>
        <w:rPr>
          <w:rFonts w:ascii="Trebuchet MS" w:hAnsi="Trebuchet MS"/>
          <w:sz w:val="20"/>
          <w:szCs w:val="22"/>
        </w:rPr>
      </w:pPr>
      <w:r w:rsidRPr="0087674B">
        <w:rPr>
          <w:rFonts w:ascii="Trebuchet MS" w:hAnsi="Trebuchet MS"/>
          <w:sz w:val="20"/>
          <w:szCs w:val="22"/>
        </w:rPr>
        <w:t>NIP</w:t>
      </w:r>
      <w:r w:rsidR="00382CC1" w:rsidRPr="0087674B">
        <w:rPr>
          <w:rFonts w:ascii="Trebuchet MS" w:hAnsi="Trebuchet MS"/>
          <w:sz w:val="20"/>
          <w:szCs w:val="22"/>
        </w:rPr>
        <w:t xml:space="preserve"> ……………………………………………………………….……………</w:t>
      </w:r>
      <w:r w:rsidRPr="0087674B">
        <w:rPr>
          <w:rFonts w:ascii="Trebuchet MS" w:hAnsi="Trebuchet MS"/>
          <w:sz w:val="20"/>
          <w:szCs w:val="22"/>
        </w:rPr>
        <w:t>………..</w:t>
      </w:r>
    </w:p>
    <w:p w:rsidR="00F23E4C" w:rsidRPr="0087674B" w:rsidRDefault="00037841" w:rsidP="00F23E4C">
      <w:pPr>
        <w:pStyle w:val="Akapitzlist1"/>
        <w:widowControl w:val="0"/>
        <w:numPr>
          <w:ilvl w:val="0"/>
          <w:numId w:val="22"/>
        </w:numPr>
        <w:spacing w:before="48" w:line="254" w:lineRule="exact"/>
        <w:ind w:right="72"/>
        <w:jc w:val="both"/>
        <w:rPr>
          <w:rFonts w:ascii="Trebuchet MS" w:hAnsi="Trebuchet MS"/>
          <w:bCs/>
          <w:color w:val="000000"/>
          <w:sz w:val="20"/>
          <w:szCs w:val="22"/>
        </w:rPr>
      </w:pPr>
      <w:r w:rsidRPr="0087674B">
        <w:rPr>
          <w:rFonts w:ascii="Trebuchet MS" w:hAnsi="Trebuchet MS"/>
          <w:b/>
          <w:bCs/>
          <w:color w:val="000000"/>
          <w:sz w:val="20"/>
          <w:szCs w:val="22"/>
        </w:rPr>
        <w:t xml:space="preserve">Nazwa i opis </w:t>
      </w:r>
      <w:r w:rsidR="00042E98" w:rsidRPr="0087674B">
        <w:rPr>
          <w:rFonts w:ascii="Trebuchet MS" w:hAnsi="Trebuchet MS"/>
          <w:b/>
          <w:bCs/>
          <w:color w:val="000000"/>
          <w:sz w:val="20"/>
          <w:szCs w:val="22"/>
        </w:rPr>
        <w:t>przedmiotu zamówienia:</w:t>
      </w:r>
      <w:r w:rsidR="000605E7" w:rsidRPr="0087674B">
        <w:rPr>
          <w:rFonts w:ascii="Trebuchet MS" w:hAnsi="Trebuchet MS"/>
          <w:bCs/>
          <w:color w:val="000000"/>
          <w:sz w:val="20"/>
          <w:szCs w:val="22"/>
        </w:rPr>
        <w:t xml:space="preserve"> </w:t>
      </w:r>
      <w:r w:rsidR="00F23E4C" w:rsidRPr="0087674B">
        <w:rPr>
          <w:rFonts w:ascii="Trebuchet MS" w:hAnsi="Trebuchet MS"/>
          <w:bCs/>
          <w:color w:val="000000"/>
          <w:sz w:val="20"/>
          <w:szCs w:val="22"/>
        </w:rPr>
        <w:t>przedmiot zamówienia obejmuje dostawę 24 miesięcznej  licencji oprogramowania antywirusowego na 192 stanowiska.</w:t>
      </w:r>
    </w:p>
    <w:p w:rsidR="00D614FE" w:rsidRPr="0087674B" w:rsidRDefault="00D614FE" w:rsidP="00D614FE">
      <w:pPr>
        <w:pStyle w:val="Akapitzlist1"/>
        <w:widowControl w:val="0"/>
        <w:numPr>
          <w:ilvl w:val="0"/>
          <w:numId w:val="4"/>
        </w:numPr>
        <w:spacing w:before="48" w:after="120" w:line="254" w:lineRule="exact"/>
        <w:ind w:right="72"/>
        <w:jc w:val="both"/>
        <w:rPr>
          <w:rFonts w:ascii="Trebuchet MS" w:hAnsi="Trebuchet MS"/>
          <w:bCs/>
          <w:color w:val="000000"/>
          <w:sz w:val="20"/>
          <w:szCs w:val="22"/>
        </w:rPr>
      </w:pPr>
      <w:r w:rsidRPr="0087674B">
        <w:rPr>
          <w:rFonts w:ascii="Trebuchet MS" w:hAnsi="Trebuchet MS"/>
          <w:b/>
          <w:bCs/>
          <w:color w:val="000000"/>
          <w:sz w:val="20"/>
          <w:szCs w:val="22"/>
        </w:rPr>
        <w:t>Szczegółowe wymagania dotyczące wykonania przedmiotu zamówienia:</w:t>
      </w:r>
      <w:r w:rsidRPr="0087674B">
        <w:rPr>
          <w:rFonts w:ascii="Trebuchet MS" w:hAnsi="Trebuchet MS"/>
          <w:bCs/>
          <w:color w:val="000000"/>
          <w:sz w:val="20"/>
          <w:szCs w:val="22"/>
        </w:rPr>
        <w:t xml:space="preserve"> określa Zapytanie Ofertowe oraz Istotne Postanowienia Umowy.</w:t>
      </w:r>
    </w:p>
    <w:p w:rsidR="00D614FE" w:rsidRPr="0087674B" w:rsidRDefault="00156305" w:rsidP="00D614FE">
      <w:pPr>
        <w:pStyle w:val="Akapitzlist"/>
        <w:numPr>
          <w:ilvl w:val="0"/>
          <w:numId w:val="4"/>
        </w:numPr>
        <w:suppressAutoHyphens w:val="0"/>
        <w:spacing w:before="120" w:line="240" w:lineRule="auto"/>
        <w:jc w:val="both"/>
        <w:rPr>
          <w:rFonts w:ascii="Trebuchet MS" w:hAnsi="Trebuchet MS" w:cs="Times New Roman"/>
          <w:sz w:val="20"/>
          <w:szCs w:val="22"/>
        </w:rPr>
      </w:pPr>
      <w:r w:rsidRPr="0087674B">
        <w:rPr>
          <w:rFonts w:ascii="Trebuchet MS" w:hAnsi="Trebuchet MS" w:cs="Times New Roman"/>
          <w:b/>
          <w:bCs/>
          <w:color w:val="000000"/>
          <w:sz w:val="20"/>
          <w:szCs w:val="22"/>
        </w:rPr>
        <w:t>Kryterium oceny ofert</w:t>
      </w:r>
      <w:r w:rsidR="00382CC1" w:rsidRPr="0087674B">
        <w:rPr>
          <w:rFonts w:ascii="Trebuchet MS" w:hAnsi="Trebuchet MS" w:cs="Times New Roman"/>
          <w:b/>
          <w:bCs/>
          <w:color w:val="000000"/>
          <w:sz w:val="20"/>
          <w:szCs w:val="22"/>
        </w:rPr>
        <w:t>:</w:t>
      </w:r>
      <w:r w:rsidR="00382CC1" w:rsidRPr="0087674B">
        <w:rPr>
          <w:rFonts w:ascii="Trebuchet MS" w:hAnsi="Trebuchet MS" w:cs="Times New Roman"/>
          <w:bCs/>
          <w:color w:val="000000"/>
          <w:sz w:val="20"/>
          <w:szCs w:val="22"/>
        </w:rPr>
        <w:t xml:space="preserve"> </w:t>
      </w:r>
    </w:p>
    <w:p w:rsidR="00D614FE" w:rsidRPr="0087674B" w:rsidRDefault="00D614FE" w:rsidP="00D614FE">
      <w:pPr>
        <w:pStyle w:val="Akapitzlist"/>
        <w:numPr>
          <w:ilvl w:val="0"/>
          <w:numId w:val="25"/>
        </w:numPr>
        <w:suppressAutoHyphens w:val="0"/>
        <w:spacing w:before="120" w:line="240" w:lineRule="auto"/>
        <w:jc w:val="both"/>
        <w:rPr>
          <w:rFonts w:ascii="Trebuchet MS" w:hAnsi="Trebuchet MS" w:cs="Times New Roman"/>
          <w:sz w:val="20"/>
          <w:szCs w:val="22"/>
        </w:rPr>
      </w:pPr>
      <w:r w:rsidRPr="0087674B">
        <w:rPr>
          <w:rFonts w:ascii="Trebuchet MS" w:hAnsi="Trebuchet MS"/>
          <w:bCs/>
          <w:color w:val="000000"/>
          <w:sz w:val="20"/>
          <w:szCs w:val="22"/>
        </w:rPr>
        <w:t>K</w:t>
      </w:r>
      <w:r w:rsidRPr="0087674B">
        <w:rPr>
          <w:rFonts w:ascii="Trebuchet MS" w:hAnsi="Trebuchet MS" w:cs="Times New Roman"/>
          <w:bCs/>
          <w:color w:val="000000"/>
          <w:sz w:val="20"/>
          <w:szCs w:val="22"/>
        </w:rPr>
        <w:t xml:space="preserve">ryterium, którym Zamawiający będzie kierował się przy wyborze oferty jest: </w:t>
      </w:r>
      <w:r w:rsidRPr="0087674B">
        <w:rPr>
          <w:rFonts w:ascii="Trebuchet MS" w:hAnsi="Trebuchet MS" w:cs="Times New Roman"/>
          <w:b/>
          <w:bCs/>
          <w:color w:val="000000"/>
          <w:sz w:val="20"/>
          <w:szCs w:val="22"/>
        </w:rPr>
        <w:t xml:space="preserve">cena brutto oferty -100%,  </w:t>
      </w:r>
      <w:r w:rsidRPr="0087674B">
        <w:rPr>
          <w:rFonts w:ascii="Trebuchet MS" w:hAnsi="Trebuchet MS" w:cs="Times New Roman"/>
          <w:bCs/>
          <w:color w:val="000000"/>
          <w:sz w:val="20"/>
          <w:szCs w:val="22"/>
        </w:rPr>
        <w:t>obliczana według następującego wzoru:</w:t>
      </w:r>
    </w:p>
    <w:p w:rsidR="00D614FE" w:rsidRPr="0087674B" w:rsidRDefault="00D614FE" w:rsidP="00D614FE">
      <w:pPr>
        <w:widowControl w:val="0"/>
        <w:autoSpaceDE w:val="0"/>
        <w:autoSpaceDN w:val="0"/>
        <w:adjustRightInd w:val="0"/>
        <w:spacing w:before="120"/>
        <w:rPr>
          <w:rFonts w:ascii="Trebuchet MS" w:hAnsi="Trebuchet MS"/>
          <w:sz w:val="20"/>
          <w:szCs w:val="22"/>
        </w:rPr>
      </w:pPr>
      <m:oMathPara>
        <m:oMath>
          <m:r>
            <m:rPr>
              <m:sty m:val="p"/>
            </m:rPr>
            <w:rPr>
              <w:rFonts w:ascii="Cambria Math" w:hAnsi="Trebuchet MS"/>
              <w:sz w:val="20"/>
              <w:szCs w:val="22"/>
            </w:rPr>
            <m:t>Lp=</m:t>
          </m:r>
          <m:f>
            <m:fPr>
              <m:ctrlPr>
                <w:rPr>
                  <w:rFonts w:ascii="Cambria Math" w:hAnsi="Trebuchet MS"/>
                  <w:sz w:val="20"/>
                  <w:szCs w:val="22"/>
                </w:rPr>
              </m:ctrlPr>
            </m:fPr>
            <m:num>
              <m:r>
                <m:rPr>
                  <m:sty m:val="p"/>
                </m:rPr>
                <w:rPr>
                  <w:rFonts w:ascii="Cambria Math" w:hAnsi="Trebuchet MS"/>
                  <w:sz w:val="20"/>
                  <w:szCs w:val="22"/>
                </w:rPr>
                <m:t>Cena brutto najta</m:t>
              </m:r>
              <m:r>
                <m:rPr>
                  <m:sty m:val="p"/>
                </m:rPr>
                <w:rPr>
                  <w:rFonts w:hAnsi="Trebuchet MS"/>
                  <w:sz w:val="20"/>
                  <w:szCs w:val="22"/>
                </w:rPr>
                <m:t>ń</m:t>
              </m:r>
              <m:r>
                <m:rPr>
                  <m:sty m:val="p"/>
                </m:rPr>
                <w:rPr>
                  <w:rFonts w:ascii="Cambria Math" w:hAnsi="Trebuchet MS"/>
                  <w:sz w:val="20"/>
                  <w:szCs w:val="22"/>
                </w:rPr>
                <m:t>szej oferty</m:t>
              </m:r>
            </m:num>
            <m:den>
              <m:r>
                <m:rPr>
                  <m:sty m:val="p"/>
                </m:rPr>
                <w:rPr>
                  <w:rFonts w:ascii="Cambria Math" w:hAnsi="Trebuchet MS"/>
                  <w:sz w:val="20"/>
                  <w:szCs w:val="22"/>
                </w:rPr>
                <m:t>Cena brutto badanej oferty</m:t>
              </m:r>
            </m:den>
          </m:f>
          <m:r>
            <m:rPr>
              <m:sty m:val="p"/>
            </m:rPr>
            <w:rPr>
              <w:rFonts w:ascii="Cambria Math" w:hAnsi="Trebuchet MS"/>
              <w:sz w:val="20"/>
              <w:szCs w:val="22"/>
            </w:rPr>
            <m:t>x100pkt</m:t>
          </m:r>
        </m:oMath>
      </m:oMathPara>
    </w:p>
    <w:p w:rsidR="00D614FE" w:rsidRPr="0087674B" w:rsidRDefault="00D614FE" w:rsidP="00D614FE">
      <w:pPr>
        <w:autoSpaceDE w:val="0"/>
        <w:autoSpaceDN w:val="0"/>
        <w:adjustRightInd w:val="0"/>
        <w:spacing w:before="120"/>
        <w:ind w:firstLine="360"/>
        <w:rPr>
          <w:rFonts w:ascii="Trebuchet MS" w:hAnsi="Trebuchet MS"/>
          <w:color w:val="000000"/>
          <w:sz w:val="20"/>
          <w:szCs w:val="22"/>
        </w:rPr>
      </w:pPr>
      <w:proofErr w:type="spellStart"/>
      <w:r w:rsidRPr="0087674B">
        <w:rPr>
          <w:rFonts w:ascii="Trebuchet MS" w:hAnsi="Trebuchet MS"/>
          <w:color w:val="000000"/>
          <w:sz w:val="20"/>
          <w:szCs w:val="22"/>
        </w:rPr>
        <w:t>Lp</w:t>
      </w:r>
      <w:proofErr w:type="spellEnd"/>
      <w:r w:rsidRPr="0087674B">
        <w:rPr>
          <w:rFonts w:ascii="Trebuchet MS" w:hAnsi="Trebuchet MS"/>
          <w:color w:val="000000"/>
          <w:sz w:val="20"/>
          <w:szCs w:val="22"/>
        </w:rPr>
        <w:t xml:space="preserve"> – liczba punktów przyznana ofercie za kryterium cena oferty.</w:t>
      </w:r>
    </w:p>
    <w:p w:rsidR="00D614FE" w:rsidRPr="0087674B" w:rsidRDefault="00D614FE" w:rsidP="00D614FE">
      <w:pPr>
        <w:autoSpaceDE w:val="0"/>
        <w:autoSpaceDN w:val="0"/>
        <w:adjustRightInd w:val="0"/>
        <w:spacing w:before="120"/>
        <w:ind w:firstLine="360"/>
        <w:rPr>
          <w:rFonts w:ascii="Trebuchet MS" w:hAnsi="Trebuchet MS"/>
          <w:color w:val="000000"/>
          <w:sz w:val="20"/>
          <w:szCs w:val="22"/>
        </w:rPr>
      </w:pPr>
    </w:p>
    <w:p w:rsidR="00D614FE" w:rsidRPr="0087674B" w:rsidRDefault="00D614FE" w:rsidP="00D614FE">
      <w:pPr>
        <w:pStyle w:val="Akapitzlist"/>
        <w:numPr>
          <w:ilvl w:val="0"/>
          <w:numId w:val="24"/>
        </w:numPr>
        <w:suppressAutoHyphens w:val="0"/>
        <w:autoSpaceDE w:val="0"/>
        <w:autoSpaceDN w:val="0"/>
        <w:adjustRightInd w:val="0"/>
        <w:spacing w:after="120" w:line="240" w:lineRule="auto"/>
        <w:jc w:val="both"/>
        <w:rPr>
          <w:rFonts w:ascii="Trebuchet MS" w:hAnsi="Trebuchet MS" w:cs="Times New Roman"/>
          <w:color w:val="000000"/>
          <w:sz w:val="20"/>
          <w:szCs w:val="22"/>
        </w:rPr>
      </w:pPr>
      <w:r w:rsidRPr="0087674B">
        <w:rPr>
          <w:rFonts w:ascii="Trebuchet MS" w:hAnsi="Trebuchet MS" w:cs="Times New Roman"/>
          <w:sz w:val="20"/>
          <w:szCs w:val="22"/>
        </w:rPr>
        <w:t>Najkorzystniejszą ofertą będzie oferta, która uzyska najwyższą liczbę punktów.</w:t>
      </w:r>
      <w:r w:rsidRPr="0087674B">
        <w:rPr>
          <w:rFonts w:ascii="Trebuchet MS" w:hAnsi="Trebuchet MS" w:cs="Times New Roman"/>
          <w:bCs/>
          <w:color w:val="000000"/>
          <w:sz w:val="20"/>
          <w:szCs w:val="22"/>
        </w:rPr>
        <w:t xml:space="preserve"> </w:t>
      </w:r>
    </w:p>
    <w:p w:rsidR="00D614FE" w:rsidRPr="0087674B" w:rsidRDefault="00D614FE" w:rsidP="00D614FE">
      <w:pPr>
        <w:pStyle w:val="Akapitzlist"/>
        <w:numPr>
          <w:ilvl w:val="0"/>
          <w:numId w:val="24"/>
        </w:numPr>
        <w:suppressAutoHyphens w:val="0"/>
        <w:autoSpaceDE w:val="0"/>
        <w:autoSpaceDN w:val="0"/>
        <w:adjustRightInd w:val="0"/>
        <w:spacing w:after="120" w:line="240" w:lineRule="auto"/>
        <w:jc w:val="both"/>
        <w:rPr>
          <w:rFonts w:ascii="Trebuchet MS" w:hAnsi="Trebuchet MS" w:cs="Times New Roman"/>
          <w:color w:val="000000"/>
          <w:sz w:val="20"/>
          <w:szCs w:val="22"/>
        </w:rPr>
      </w:pPr>
      <w:r w:rsidRPr="0087674B">
        <w:rPr>
          <w:rFonts w:ascii="Trebuchet MS" w:hAnsi="Trebuchet MS" w:cs="Times New Roman"/>
          <w:sz w:val="20"/>
          <w:szCs w:val="22"/>
        </w:rPr>
        <w:t>W celu zapewnienia porównywalności wszystkich ofert, Zamawiający zastrzega sobie prawo do skontaktowania się z właściwymi Wykonawcami, w celu uzupełnienia lub doprecyzowania ofert.</w:t>
      </w:r>
    </w:p>
    <w:p w:rsidR="00156305" w:rsidRPr="0087674B" w:rsidRDefault="00156305" w:rsidP="00123E41">
      <w:pPr>
        <w:pStyle w:val="Akapitzlist1"/>
        <w:numPr>
          <w:ilvl w:val="0"/>
          <w:numId w:val="4"/>
        </w:numPr>
        <w:spacing w:before="120"/>
        <w:jc w:val="both"/>
        <w:rPr>
          <w:rFonts w:ascii="Trebuchet MS" w:hAnsi="Trebuchet MS"/>
          <w:bCs/>
          <w:sz w:val="20"/>
          <w:szCs w:val="22"/>
        </w:rPr>
      </w:pPr>
      <w:r w:rsidRPr="0087674B">
        <w:rPr>
          <w:rFonts w:ascii="Trebuchet MS" w:hAnsi="Trebuchet MS"/>
          <w:b/>
          <w:bCs/>
          <w:sz w:val="20"/>
          <w:szCs w:val="22"/>
        </w:rPr>
        <w:t>Termin i miejsce wykonania zamówienia</w:t>
      </w:r>
      <w:r w:rsidR="00CB02A1" w:rsidRPr="0087674B">
        <w:rPr>
          <w:rFonts w:ascii="Trebuchet MS" w:hAnsi="Trebuchet MS"/>
          <w:b/>
          <w:bCs/>
          <w:sz w:val="20"/>
          <w:szCs w:val="22"/>
        </w:rPr>
        <w:t>:</w:t>
      </w:r>
      <w:r w:rsidR="00123E41" w:rsidRPr="0087674B">
        <w:rPr>
          <w:rFonts w:ascii="Trebuchet MS" w:hAnsi="Trebuchet MS"/>
          <w:iCs/>
          <w:color w:val="000000"/>
          <w:sz w:val="20"/>
          <w:szCs w:val="22"/>
        </w:rPr>
        <w:t xml:space="preserve"> </w:t>
      </w:r>
      <w:r w:rsidR="000605E7" w:rsidRPr="0087674B">
        <w:rPr>
          <w:rFonts w:ascii="Trebuchet MS" w:hAnsi="Trebuchet MS"/>
          <w:bCs/>
          <w:sz w:val="20"/>
          <w:szCs w:val="22"/>
        </w:rPr>
        <w:t>od dnia podpisania umowy przez okres 24 miesięcy</w:t>
      </w:r>
      <w:r w:rsidRPr="0087674B">
        <w:rPr>
          <w:rFonts w:ascii="Trebuchet MS" w:hAnsi="Trebuchet MS"/>
          <w:bCs/>
          <w:sz w:val="20"/>
          <w:szCs w:val="22"/>
        </w:rPr>
        <w:t>.</w:t>
      </w:r>
    </w:p>
    <w:p w:rsidR="00156305" w:rsidRPr="0087674B" w:rsidRDefault="00156305" w:rsidP="00E702E7">
      <w:pPr>
        <w:numPr>
          <w:ilvl w:val="0"/>
          <w:numId w:val="4"/>
        </w:numPr>
        <w:tabs>
          <w:tab w:val="left" w:pos="0"/>
        </w:tabs>
        <w:spacing w:before="120"/>
        <w:ind w:left="426" w:hanging="426"/>
        <w:rPr>
          <w:rFonts w:ascii="Trebuchet MS" w:hAnsi="Trebuchet MS"/>
          <w:b/>
          <w:sz w:val="20"/>
          <w:szCs w:val="22"/>
        </w:rPr>
      </w:pPr>
      <w:r w:rsidRPr="0087674B">
        <w:rPr>
          <w:rFonts w:ascii="Trebuchet MS" w:hAnsi="Trebuchet MS"/>
          <w:b/>
          <w:bCs/>
          <w:sz w:val="20"/>
          <w:szCs w:val="22"/>
        </w:rPr>
        <w:t>Warunki płatności</w:t>
      </w:r>
      <w:r w:rsidR="000605E7" w:rsidRPr="0087674B">
        <w:rPr>
          <w:rFonts w:ascii="Trebuchet MS" w:hAnsi="Trebuchet MS"/>
          <w:b/>
          <w:bCs/>
          <w:sz w:val="20"/>
          <w:szCs w:val="22"/>
        </w:rPr>
        <w:t>:</w:t>
      </w:r>
    </w:p>
    <w:p w:rsidR="000605E7" w:rsidRPr="0087674B" w:rsidRDefault="000605E7" w:rsidP="000E4EE6">
      <w:pPr>
        <w:pStyle w:val="Akapitzlist"/>
        <w:numPr>
          <w:ilvl w:val="0"/>
          <w:numId w:val="7"/>
        </w:numPr>
        <w:spacing w:after="120"/>
        <w:ind w:left="717"/>
        <w:jc w:val="both"/>
        <w:rPr>
          <w:rFonts w:ascii="Trebuchet MS" w:hAnsi="Trebuchet MS" w:cs="Times New Roman"/>
          <w:sz w:val="20"/>
          <w:szCs w:val="22"/>
        </w:rPr>
      </w:pPr>
      <w:r w:rsidRPr="0087674B">
        <w:rPr>
          <w:rFonts w:ascii="Trebuchet MS" w:hAnsi="Trebuchet MS" w:cs="Times New Roman"/>
          <w:sz w:val="20"/>
          <w:szCs w:val="22"/>
        </w:rPr>
        <w:t>Płatność będzie dokona w 2 ratach za każdy 12 miesięczny okres korzystania z licencji oprogramowania antywirusowego, w niżej wymienionych terminach:</w:t>
      </w:r>
    </w:p>
    <w:p w:rsidR="000605E7" w:rsidRPr="0087674B" w:rsidRDefault="000605E7" w:rsidP="000605E7">
      <w:pPr>
        <w:pStyle w:val="Akapitzlist"/>
        <w:numPr>
          <w:ilvl w:val="0"/>
          <w:numId w:val="18"/>
        </w:numPr>
        <w:spacing w:after="120"/>
        <w:jc w:val="both"/>
        <w:rPr>
          <w:rFonts w:ascii="Trebuchet MS" w:hAnsi="Trebuchet MS"/>
          <w:sz w:val="20"/>
          <w:szCs w:val="22"/>
        </w:rPr>
      </w:pPr>
      <w:r w:rsidRPr="0087674B">
        <w:rPr>
          <w:rFonts w:ascii="Trebuchet MS" w:hAnsi="Trebuchet MS"/>
          <w:sz w:val="20"/>
          <w:szCs w:val="22"/>
        </w:rPr>
        <w:t xml:space="preserve">I rata  - na podstawie podpisanego przez Strony protokołu odbioru </w:t>
      </w:r>
      <w:r w:rsidR="009230E9" w:rsidRPr="0087674B">
        <w:rPr>
          <w:rFonts w:ascii="Trebuchet MS" w:hAnsi="Trebuchet MS"/>
          <w:sz w:val="20"/>
          <w:szCs w:val="22"/>
        </w:rPr>
        <w:t xml:space="preserve">wszystkich składników niezbędnych do potwierdzenia legalności ich pochodzenia np.: oryginalny nośnik, certyfikat autentyczności, kod aktywacyjny wraz z instrukcją aktywacji, jeśli jest to niezbędne dla nabycia przez Zamawiającego praw do tego oprogramowania lub jego uruchomienia i </w:t>
      </w:r>
      <w:r w:rsidRPr="0087674B">
        <w:rPr>
          <w:rFonts w:ascii="Trebuchet MS" w:hAnsi="Trebuchet MS" w:cs="Times New Roman"/>
          <w:sz w:val="20"/>
          <w:szCs w:val="22"/>
        </w:rPr>
        <w:t>prawidłowo wystawionej FV, nie później niż do 30 maja 2016 roku,</w:t>
      </w:r>
    </w:p>
    <w:p w:rsidR="000605E7" w:rsidRPr="0087674B" w:rsidRDefault="000605E7" w:rsidP="000605E7">
      <w:pPr>
        <w:pStyle w:val="Akapitzlist"/>
        <w:numPr>
          <w:ilvl w:val="0"/>
          <w:numId w:val="18"/>
        </w:numPr>
        <w:spacing w:after="120"/>
        <w:jc w:val="both"/>
        <w:rPr>
          <w:rFonts w:ascii="Trebuchet MS" w:hAnsi="Trebuchet MS" w:cs="Times New Roman"/>
          <w:sz w:val="20"/>
          <w:szCs w:val="22"/>
        </w:rPr>
      </w:pPr>
      <w:r w:rsidRPr="0087674B">
        <w:rPr>
          <w:rFonts w:ascii="Trebuchet MS" w:hAnsi="Trebuchet MS" w:cs="Times New Roman"/>
          <w:sz w:val="20"/>
          <w:szCs w:val="22"/>
        </w:rPr>
        <w:t>II rata – na podstawie prawidłowo wystawionej FV na kolejny 12 miesięczny okres korzystania z licencji, nie później niż do 30 maja 2017 roku.</w:t>
      </w:r>
    </w:p>
    <w:p w:rsidR="006F2CD1" w:rsidRPr="0087674B" w:rsidRDefault="000605E7" w:rsidP="00D614FE">
      <w:pPr>
        <w:pStyle w:val="Akapitzlist"/>
        <w:numPr>
          <w:ilvl w:val="0"/>
          <w:numId w:val="7"/>
        </w:numPr>
        <w:spacing w:after="120"/>
        <w:ind w:left="717"/>
        <w:jc w:val="both"/>
        <w:rPr>
          <w:rFonts w:ascii="Trebuchet MS" w:hAnsi="Trebuchet MS" w:cs="Times New Roman"/>
          <w:sz w:val="20"/>
          <w:szCs w:val="22"/>
        </w:rPr>
      </w:pPr>
      <w:r w:rsidRPr="0087674B">
        <w:rPr>
          <w:rFonts w:ascii="Trebuchet MS" w:hAnsi="Trebuchet MS" w:cs="Times New Roman"/>
          <w:sz w:val="20"/>
          <w:szCs w:val="22"/>
        </w:rPr>
        <w:t xml:space="preserve">W każdym przypadku </w:t>
      </w:r>
      <w:r w:rsidR="001935CE" w:rsidRPr="0087674B">
        <w:rPr>
          <w:rFonts w:ascii="Trebuchet MS" w:hAnsi="Trebuchet MS" w:cs="Times New Roman"/>
          <w:sz w:val="20"/>
          <w:szCs w:val="22"/>
        </w:rPr>
        <w:t>faktura VAT musi być wystawiona i dostarc</w:t>
      </w:r>
      <w:r w:rsidR="0087674B">
        <w:rPr>
          <w:rFonts w:ascii="Trebuchet MS" w:hAnsi="Trebuchet MS" w:cs="Times New Roman"/>
          <w:sz w:val="20"/>
          <w:szCs w:val="22"/>
        </w:rPr>
        <w:t xml:space="preserve">zona Zamawiającemu </w:t>
      </w:r>
      <w:r w:rsidRPr="0087674B">
        <w:rPr>
          <w:rFonts w:ascii="Trebuchet MS" w:hAnsi="Trebuchet MS" w:cs="Times New Roman"/>
          <w:sz w:val="20"/>
          <w:szCs w:val="22"/>
        </w:rPr>
        <w:t>nie później niż 21 dni przed wyznaczonym terminem płatności, wskazanym w pkt. 1 powyżej.</w:t>
      </w:r>
      <w:r w:rsidR="006F2CD1" w:rsidRPr="0087674B">
        <w:rPr>
          <w:rFonts w:ascii="Trebuchet MS" w:hAnsi="Trebuchet MS" w:cs="Times New Roman"/>
          <w:sz w:val="20"/>
          <w:szCs w:val="22"/>
        </w:rPr>
        <w:t xml:space="preserve"> </w:t>
      </w:r>
    </w:p>
    <w:p w:rsidR="000605E7" w:rsidRPr="0087674B" w:rsidRDefault="006F2CD1" w:rsidP="00D614FE">
      <w:pPr>
        <w:pStyle w:val="Akapitzlist"/>
        <w:numPr>
          <w:ilvl w:val="0"/>
          <w:numId w:val="7"/>
        </w:numPr>
        <w:spacing w:after="120"/>
        <w:ind w:left="717"/>
        <w:jc w:val="both"/>
        <w:rPr>
          <w:rFonts w:ascii="Trebuchet MS" w:hAnsi="Trebuchet MS" w:cs="Times New Roman"/>
          <w:sz w:val="20"/>
          <w:szCs w:val="22"/>
        </w:rPr>
      </w:pPr>
      <w:r w:rsidRPr="0087674B">
        <w:rPr>
          <w:rFonts w:ascii="Trebuchet MS" w:hAnsi="Trebuchet MS" w:cs="Times New Roman"/>
          <w:sz w:val="20"/>
          <w:szCs w:val="22"/>
        </w:rPr>
        <w:t xml:space="preserve">W sytuacji dostarczenia faktury </w:t>
      </w:r>
      <w:r w:rsidR="007018F5" w:rsidRPr="0087674B">
        <w:rPr>
          <w:rFonts w:ascii="Trebuchet MS" w:hAnsi="Trebuchet MS" w:cs="Times New Roman"/>
          <w:sz w:val="20"/>
          <w:szCs w:val="22"/>
        </w:rPr>
        <w:t xml:space="preserve">VAT </w:t>
      </w:r>
      <w:r w:rsidRPr="0087674B">
        <w:rPr>
          <w:rFonts w:ascii="Trebuchet MS" w:hAnsi="Trebuchet MS" w:cs="Times New Roman"/>
          <w:sz w:val="20"/>
          <w:szCs w:val="22"/>
        </w:rPr>
        <w:t>po terminie wskazanym w  pkt. 2 płatność przesuwa się o liczbę dni opóźnienia</w:t>
      </w:r>
      <w:r w:rsidR="007018F5" w:rsidRPr="0087674B">
        <w:rPr>
          <w:rFonts w:ascii="Trebuchet MS" w:hAnsi="Trebuchet MS" w:cs="Times New Roman"/>
          <w:sz w:val="20"/>
          <w:szCs w:val="22"/>
        </w:rPr>
        <w:t xml:space="preserve"> w dostarczeniu prawidłowo wystawionej faktury VAT.</w:t>
      </w:r>
    </w:p>
    <w:p w:rsidR="000605E7" w:rsidRPr="0087674B" w:rsidRDefault="000605E7" w:rsidP="009230E9">
      <w:pPr>
        <w:pStyle w:val="Akapitzlist"/>
        <w:numPr>
          <w:ilvl w:val="0"/>
          <w:numId w:val="7"/>
        </w:numPr>
        <w:ind w:left="717"/>
        <w:jc w:val="both"/>
        <w:rPr>
          <w:rFonts w:ascii="Trebuchet MS" w:hAnsi="Trebuchet MS"/>
          <w:sz w:val="20"/>
          <w:szCs w:val="22"/>
        </w:rPr>
      </w:pPr>
      <w:r w:rsidRPr="0087674B">
        <w:rPr>
          <w:rFonts w:ascii="Trebuchet MS" w:hAnsi="Trebuchet MS" w:cs="Times New Roman"/>
          <w:sz w:val="20"/>
          <w:szCs w:val="22"/>
        </w:rPr>
        <w:lastRenderedPageBreak/>
        <w:t>Cena podana w ofercie powinny obejmować wszystkie elementy składające się na zamówienie i będzie stanowiła w całości należność Wykonawcy z tytułu realizacji zamówienia.</w:t>
      </w:r>
    </w:p>
    <w:p w:rsidR="004746F8" w:rsidRPr="0087674B" w:rsidRDefault="004746F8" w:rsidP="004746F8">
      <w:pPr>
        <w:jc w:val="both"/>
        <w:rPr>
          <w:rFonts w:ascii="Trebuchet MS" w:hAnsi="Trebuchet MS"/>
          <w:sz w:val="20"/>
          <w:szCs w:val="22"/>
        </w:rPr>
      </w:pPr>
    </w:p>
    <w:p w:rsidR="006034BF" w:rsidRPr="0087674B" w:rsidRDefault="004746F8" w:rsidP="006034BF">
      <w:pPr>
        <w:pStyle w:val="Akapitzlist"/>
        <w:numPr>
          <w:ilvl w:val="0"/>
          <w:numId w:val="4"/>
        </w:numPr>
        <w:jc w:val="both"/>
        <w:rPr>
          <w:rFonts w:ascii="Trebuchet MS" w:hAnsi="Trebuchet MS"/>
          <w:b/>
          <w:sz w:val="20"/>
          <w:szCs w:val="22"/>
        </w:rPr>
      </w:pPr>
      <w:r w:rsidRPr="0087674B">
        <w:rPr>
          <w:rFonts w:ascii="Trebuchet MS" w:hAnsi="Trebuchet MS" w:cstheme="minorHAnsi"/>
          <w:b/>
          <w:sz w:val="20"/>
          <w:szCs w:val="22"/>
        </w:rPr>
        <w:t xml:space="preserve">Oferuję wykonanie przedmiotu zamówienia zgodnie ze specyfikacją funkcjonalno-techniczną, stanowiącą załącznik nr 1 do Formularza ofertowego za </w:t>
      </w:r>
      <w:r w:rsidRPr="0087674B">
        <w:rPr>
          <w:rFonts w:ascii="Trebuchet MS" w:hAnsi="Trebuchet MS"/>
          <w:b/>
          <w:bCs/>
          <w:sz w:val="20"/>
          <w:szCs w:val="22"/>
        </w:rPr>
        <w:t>cenę:</w:t>
      </w:r>
    </w:p>
    <w:tbl>
      <w:tblPr>
        <w:tblStyle w:val="Tabela-Siatka"/>
        <w:tblW w:w="9180" w:type="dxa"/>
        <w:tblLayout w:type="fixed"/>
        <w:tblLook w:val="04A0"/>
      </w:tblPr>
      <w:tblGrid>
        <w:gridCol w:w="1526"/>
        <w:gridCol w:w="2126"/>
        <w:gridCol w:w="1418"/>
        <w:gridCol w:w="1134"/>
        <w:gridCol w:w="1417"/>
        <w:gridCol w:w="1559"/>
      </w:tblGrid>
      <w:tr w:rsidR="008036C7" w:rsidRPr="0087674B" w:rsidTr="001935CE">
        <w:tc>
          <w:tcPr>
            <w:tcW w:w="1526" w:type="dxa"/>
            <w:vAlign w:val="center"/>
          </w:tcPr>
          <w:p w:rsidR="008036C7" w:rsidRPr="0087674B" w:rsidRDefault="008036C7" w:rsidP="001935CE">
            <w:pPr>
              <w:jc w:val="center"/>
              <w:rPr>
                <w:rFonts w:ascii="Trebuchet MS" w:hAnsi="Trebuchet MS"/>
                <w:sz w:val="16"/>
                <w:szCs w:val="18"/>
              </w:rPr>
            </w:pPr>
            <w:r w:rsidRPr="0087674B">
              <w:rPr>
                <w:rFonts w:ascii="Trebuchet MS" w:hAnsi="Trebuchet MS"/>
                <w:sz w:val="16"/>
                <w:szCs w:val="18"/>
              </w:rPr>
              <w:t>Nazwa</w:t>
            </w:r>
          </w:p>
          <w:p w:rsidR="00357CBB" w:rsidRPr="0087674B" w:rsidRDefault="008036C7">
            <w:pPr>
              <w:jc w:val="center"/>
              <w:rPr>
                <w:rFonts w:ascii="Trebuchet MS" w:eastAsia="Times New Roman" w:hAnsi="Trebuchet MS"/>
                <w:sz w:val="16"/>
                <w:szCs w:val="18"/>
              </w:rPr>
            </w:pPr>
            <w:r w:rsidRPr="0087674B">
              <w:rPr>
                <w:rFonts w:ascii="Trebuchet MS" w:hAnsi="Trebuchet MS"/>
                <w:sz w:val="16"/>
                <w:szCs w:val="18"/>
              </w:rPr>
              <w:t>przykładowego oprogramowania</w:t>
            </w:r>
          </w:p>
        </w:tc>
        <w:tc>
          <w:tcPr>
            <w:tcW w:w="2126" w:type="dxa"/>
            <w:vAlign w:val="center"/>
          </w:tcPr>
          <w:p w:rsidR="00357CBB" w:rsidRPr="0087674B" w:rsidRDefault="008036C7">
            <w:pPr>
              <w:jc w:val="center"/>
              <w:rPr>
                <w:rFonts w:ascii="Trebuchet MS" w:eastAsia="Times New Roman" w:hAnsi="Trebuchet MS"/>
                <w:sz w:val="16"/>
                <w:szCs w:val="18"/>
              </w:rPr>
            </w:pPr>
            <w:r w:rsidRPr="0087674B">
              <w:rPr>
                <w:rFonts w:ascii="Trebuchet MS" w:hAnsi="Trebuchet MS"/>
                <w:sz w:val="16"/>
                <w:szCs w:val="18"/>
              </w:rPr>
              <w:t>Nazwa oferowanego przedmiotu zamówienia, zgodna z załącznikiem nr 1 do Formularza ofertowego*</w:t>
            </w:r>
          </w:p>
        </w:tc>
        <w:tc>
          <w:tcPr>
            <w:tcW w:w="1418" w:type="dxa"/>
            <w:vAlign w:val="center"/>
          </w:tcPr>
          <w:p w:rsidR="00357CBB" w:rsidRPr="0087674B" w:rsidRDefault="008036C7">
            <w:pPr>
              <w:jc w:val="center"/>
              <w:rPr>
                <w:rFonts w:ascii="Trebuchet MS" w:eastAsia="Times New Roman" w:hAnsi="Trebuchet MS"/>
                <w:sz w:val="16"/>
                <w:szCs w:val="18"/>
              </w:rPr>
            </w:pPr>
            <w:r w:rsidRPr="0087674B">
              <w:rPr>
                <w:rFonts w:ascii="Trebuchet MS" w:hAnsi="Trebuchet MS"/>
                <w:sz w:val="16"/>
                <w:szCs w:val="18"/>
              </w:rPr>
              <w:t>Liczba</w:t>
            </w:r>
          </w:p>
          <w:p w:rsidR="00357CBB" w:rsidRPr="0087674B" w:rsidRDefault="008036C7">
            <w:pPr>
              <w:jc w:val="center"/>
              <w:rPr>
                <w:rFonts w:ascii="Trebuchet MS" w:eastAsia="Times New Roman" w:hAnsi="Trebuchet MS"/>
                <w:sz w:val="16"/>
                <w:szCs w:val="18"/>
              </w:rPr>
            </w:pPr>
            <w:r w:rsidRPr="0087674B">
              <w:rPr>
                <w:rFonts w:ascii="Trebuchet MS" w:hAnsi="Trebuchet MS"/>
                <w:sz w:val="16"/>
                <w:szCs w:val="18"/>
              </w:rPr>
              <w:t>użytkowników</w:t>
            </w:r>
          </w:p>
        </w:tc>
        <w:tc>
          <w:tcPr>
            <w:tcW w:w="1134" w:type="dxa"/>
            <w:vAlign w:val="center"/>
          </w:tcPr>
          <w:p w:rsidR="00357CBB" w:rsidRPr="0087674B" w:rsidRDefault="008036C7">
            <w:pPr>
              <w:jc w:val="center"/>
              <w:rPr>
                <w:rFonts w:ascii="Trebuchet MS" w:eastAsia="Times New Roman" w:hAnsi="Trebuchet MS"/>
                <w:sz w:val="16"/>
                <w:szCs w:val="18"/>
              </w:rPr>
            </w:pPr>
            <w:r w:rsidRPr="0087674B">
              <w:rPr>
                <w:rFonts w:ascii="Trebuchet MS" w:hAnsi="Trebuchet MS"/>
                <w:sz w:val="16"/>
                <w:szCs w:val="18"/>
              </w:rPr>
              <w:t>Liczba licencji</w:t>
            </w:r>
          </w:p>
          <w:p w:rsidR="00357CBB" w:rsidRPr="0087674B" w:rsidRDefault="00357CBB">
            <w:pPr>
              <w:jc w:val="center"/>
              <w:rPr>
                <w:rFonts w:ascii="Trebuchet MS" w:eastAsia="Times New Roman" w:hAnsi="Trebuchet MS"/>
                <w:sz w:val="16"/>
                <w:szCs w:val="18"/>
              </w:rPr>
            </w:pPr>
          </w:p>
        </w:tc>
        <w:tc>
          <w:tcPr>
            <w:tcW w:w="1417" w:type="dxa"/>
            <w:vAlign w:val="center"/>
          </w:tcPr>
          <w:p w:rsidR="00357CBB" w:rsidRPr="0087674B" w:rsidRDefault="008036C7">
            <w:pPr>
              <w:jc w:val="center"/>
              <w:rPr>
                <w:rFonts w:ascii="Trebuchet MS" w:eastAsia="Times New Roman" w:hAnsi="Trebuchet MS"/>
                <w:sz w:val="16"/>
                <w:szCs w:val="18"/>
              </w:rPr>
            </w:pPr>
            <w:r w:rsidRPr="0087674B">
              <w:rPr>
                <w:rFonts w:ascii="Trebuchet MS" w:hAnsi="Trebuchet MS"/>
                <w:sz w:val="16"/>
                <w:szCs w:val="18"/>
              </w:rPr>
              <w:t>Cena jednostkowa brutto</w:t>
            </w:r>
          </w:p>
          <w:p w:rsidR="00357CBB" w:rsidRPr="0087674B" w:rsidRDefault="008036C7">
            <w:pPr>
              <w:jc w:val="center"/>
              <w:rPr>
                <w:rFonts w:ascii="Trebuchet MS" w:eastAsia="Times New Roman" w:hAnsi="Trebuchet MS"/>
                <w:sz w:val="16"/>
                <w:szCs w:val="18"/>
              </w:rPr>
            </w:pPr>
            <w:r w:rsidRPr="0087674B">
              <w:rPr>
                <w:rFonts w:ascii="Trebuchet MS" w:hAnsi="Trebuchet MS"/>
                <w:sz w:val="16"/>
                <w:szCs w:val="18"/>
              </w:rPr>
              <w:t>w zł**</w:t>
            </w:r>
          </w:p>
        </w:tc>
        <w:tc>
          <w:tcPr>
            <w:tcW w:w="1559" w:type="dxa"/>
            <w:vAlign w:val="center"/>
          </w:tcPr>
          <w:p w:rsidR="00357CBB" w:rsidRPr="0087674B" w:rsidRDefault="008036C7">
            <w:pPr>
              <w:jc w:val="center"/>
              <w:rPr>
                <w:rFonts w:ascii="Trebuchet MS" w:eastAsia="Times New Roman" w:hAnsi="Trebuchet MS"/>
                <w:sz w:val="16"/>
                <w:szCs w:val="18"/>
              </w:rPr>
            </w:pPr>
            <w:r w:rsidRPr="0087674B">
              <w:rPr>
                <w:rFonts w:ascii="Trebuchet MS" w:hAnsi="Trebuchet MS"/>
                <w:sz w:val="16"/>
                <w:szCs w:val="18"/>
              </w:rPr>
              <w:t>Wartość brutto</w:t>
            </w:r>
          </w:p>
          <w:p w:rsidR="00357CBB" w:rsidRPr="0087674B" w:rsidRDefault="008036C7">
            <w:pPr>
              <w:jc w:val="center"/>
              <w:rPr>
                <w:rFonts w:ascii="Trebuchet MS" w:eastAsia="Times New Roman" w:hAnsi="Trebuchet MS"/>
                <w:sz w:val="16"/>
                <w:szCs w:val="18"/>
              </w:rPr>
            </w:pPr>
            <w:r w:rsidRPr="0087674B">
              <w:rPr>
                <w:rFonts w:ascii="Trebuchet MS" w:hAnsi="Trebuchet MS"/>
                <w:sz w:val="16"/>
                <w:szCs w:val="18"/>
              </w:rPr>
              <w:t>w zł**</w:t>
            </w:r>
          </w:p>
          <w:p w:rsidR="00357CBB" w:rsidRPr="0087674B" w:rsidRDefault="008036C7">
            <w:pPr>
              <w:jc w:val="center"/>
              <w:rPr>
                <w:rFonts w:ascii="Trebuchet MS" w:eastAsia="Times New Roman" w:hAnsi="Trebuchet MS"/>
                <w:sz w:val="16"/>
                <w:szCs w:val="18"/>
              </w:rPr>
            </w:pPr>
            <w:r w:rsidRPr="0087674B">
              <w:rPr>
                <w:rFonts w:ascii="Trebuchet MS" w:hAnsi="Trebuchet MS"/>
                <w:sz w:val="16"/>
                <w:szCs w:val="18"/>
              </w:rPr>
              <w:t>(kol.5x6)</w:t>
            </w:r>
          </w:p>
        </w:tc>
      </w:tr>
      <w:tr w:rsidR="008036C7" w:rsidRPr="0087674B" w:rsidTr="001935CE">
        <w:tc>
          <w:tcPr>
            <w:tcW w:w="1526" w:type="dxa"/>
            <w:vAlign w:val="center"/>
          </w:tcPr>
          <w:p w:rsidR="008036C7" w:rsidRPr="0087674B" w:rsidRDefault="008036C7" w:rsidP="001935CE">
            <w:pPr>
              <w:pStyle w:val="Akapitzlist"/>
              <w:numPr>
                <w:ilvl w:val="0"/>
                <w:numId w:val="21"/>
              </w:numPr>
              <w:jc w:val="center"/>
              <w:rPr>
                <w:rFonts w:ascii="Trebuchet MS" w:hAnsi="Trebuchet MS" w:cs="Times New Roman"/>
                <w:i/>
                <w:sz w:val="16"/>
                <w:szCs w:val="18"/>
              </w:rPr>
            </w:pPr>
          </w:p>
        </w:tc>
        <w:tc>
          <w:tcPr>
            <w:tcW w:w="2126" w:type="dxa"/>
            <w:vAlign w:val="center"/>
          </w:tcPr>
          <w:p w:rsidR="00357CBB" w:rsidRPr="0087674B" w:rsidRDefault="00357CBB">
            <w:pPr>
              <w:pStyle w:val="Akapitzlist"/>
              <w:numPr>
                <w:ilvl w:val="0"/>
                <w:numId w:val="21"/>
              </w:numPr>
              <w:jc w:val="center"/>
              <w:rPr>
                <w:rFonts w:ascii="Trebuchet MS" w:eastAsia="Times New Roman" w:hAnsi="Trebuchet MS" w:cs="Times New Roman"/>
                <w:i/>
                <w:sz w:val="16"/>
                <w:szCs w:val="18"/>
              </w:rPr>
            </w:pPr>
          </w:p>
        </w:tc>
        <w:tc>
          <w:tcPr>
            <w:tcW w:w="1418" w:type="dxa"/>
            <w:vAlign w:val="center"/>
          </w:tcPr>
          <w:p w:rsidR="00357CBB" w:rsidRPr="0087674B" w:rsidRDefault="00357CBB">
            <w:pPr>
              <w:pStyle w:val="Akapitzlist"/>
              <w:numPr>
                <w:ilvl w:val="0"/>
                <w:numId w:val="21"/>
              </w:numPr>
              <w:jc w:val="center"/>
              <w:rPr>
                <w:rFonts w:ascii="Trebuchet MS" w:eastAsia="Times New Roman" w:hAnsi="Trebuchet MS" w:cs="Times New Roman"/>
                <w:i/>
                <w:sz w:val="16"/>
                <w:szCs w:val="18"/>
              </w:rPr>
            </w:pPr>
          </w:p>
        </w:tc>
        <w:tc>
          <w:tcPr>
            <w:tcW w:w="1134" w:type="dxa"/>
            <w:vAlign w:val="center"/>
          </w:tcPr>
          <w:p w:rsidR="00357CBB" w:rsidRPr="0087674B" w:rsidRDefault="00357CBB">
            <w:pPr>
              <w:pStyle w:val="Akapitzlist"/>
              <w:numPr>
                <w:ilvl w:val="0"/>
                <w:numId w:val="21"/>
              </w:numPr>
              <w:jc w:val="center"/>
              <w:rPr>
                <w:rFonts w:ascii="Trebuchet MS" w:eastAsia="Times New Roman" w:hAnsi="Trebuchet MS" w:cs="Times New Roman"/>
                <w:i/>
                <w:sz w:val="16"/>
                <w:szCs w:val="18"/>
              </w:rPr>
            </w:pPr>
          </w:p>
        </w:tc>
        <w:tc>
          <w:tcPr>
            <w:tcW w:w="1417" w:type="dxa"/>
            <w:vAlign w:val="center"/>
          </w:tcPr>
          <w:p w:rsidR="00357CBB" w:rsidRPr="0087674B" w:rsidRDefault="00357CBB">
            <w:pPr>
              <w:pStyle w:val="Akapitzlist"/>
              <w:numPr>
                <w:ilvl w:val="0"/>
                <w:numId w:val="21"/>
              </w:numPr>
              <w:jc w:val="center"/>
              <w:rPr>
                <w:rFonts w:ascii="Trebuchet MS" w:eastAsia="Times New Roman" w:hAnsi="Trebuchet MS" w:cs="Times New Roman"/>
                <w:i/>
                <w:sz w:val="16"/>
                <w:szCs w:val="18"/>
              </w:rPr>
            </w:pPr>
          </w:p>
        </w:tc>
        <w:tc>
          <w:tcPr>
            <w:tcW w:w="1559" w:type="dxa"/>
            <w:vAlign w:val="center"/>
          </w:tcPr>
          <w:p w:rsidR="00357CBB" w:rsidRPr="0087674B" w:rsidRDefault="00357CBB">
            <w:pPr>
              <w:pStyle w:val="Akapitzlist"/>
              <w:numPr>
                <w:ilvl w:val="0"/>
                <w:numId w:val="21"/>
              </w:numPr>
              <w:jc w:val="center"/>
              <w:rPr>
                <w:rFonts w:ascii="Trebuchet MS" w:eastAsia="Times New Roman" w:hAnsi="Trebuchet MS" w:cs="Times New Roman"/>
                <w:i/>
                <w:sz w:val="16"/>
                <w:szCs w:val="18"/>
              </w:rPr>
            </w:pPr>
          </w:p>
        </w:tc>
      </w:tr>
      <w:tr w:rsidR="008036C7" w:rsidRPr="0087674B" w:rsidTr="001935CE">
        <w:tc>
          <w:tcPr>
            <w:tcW w:w="1526" w:type="dxa"/>
            <w:vAlign w:val="center"/>
          </w:tcPr>
          <w:p w:rsidR="00357CBB" w:rsidRPr="0087674B" w:rsidRDefault="008036C7">
            <w:pPr>
              <w:jc w:val="center"/>
              <w:rPr>
                <w:rFonts w:ascii="Trebuchet MS" w:eastAsia="Times New Roman" w:hAnsi="Trebuchet MS"/>
                <w:sz w:val="16"/>
                <w:szCs w:val="18"/>
              </w:rPr>
            </w:pPr>
            <w:r w:rsidRPr="0087674B">
              <w:rPr>
                <w:rFonts w:ascii="Trebuchet MS" w:hAnsi="Trebuchet MS"/>
                <w:sz w:val="16"/>
                <w:szCs w:val="18"/>
              </w:rPr>
              <w:t xml:space="preserve">ESET </w:t>
            </w:r>
            <w:proofErr w:type="spellStart"/>
            <w:r w:rsidRPr="0087674B">
              <w:rPr>
                <w:rFonts w:ascii="Trebuchet MS" w:hAnsi="Trebuchet MS"/>
                <w:sz w:val="16"/>
                <w:szCs w:val="18"/>
              </w:rPr>
              <w:t>Endpoint</w:t>
            </w:r>
            <w:proofErr w:type="spellEnd"/>
            <w:r w:rsidRPr="0087674B">
              <w:rPr>
                <w:rFonts w:ascii="Trebuchet MS" w:hAnsi="Trebuchet MS"/>
                <w:sz w:val="16"/>
                <w:szCs w:val="18"/>
              </w:rPr>
              <w:t xml:space="preserve"> Security </w:t>
            </w:r>
            <w:proofErr w:type="spellStart"/>
            <w:r w:rsidRPr="0087674B">
              <w:rPr>
                <w:rFonts w:ascii="Trebuchet MS" w:hAnsi="Trebuchet MS"/>
                <w:sz w:val="16"/>
                <w:szCs w:val="18"/>
              </w:rPr>
              <w:t>Suite</w:t>
            </w:r>
            <w:proofErr w:type="spellEnd"/>
          </w:p>
        </w:tc>
        <w:tc>
          <w:tcPr>
            <w:tcW w:w="2126" w:type="dxa"/>
            <w:vAlign w:val="center"/>
          </w:tcPr>
          <w:p w:rsidR="00357CBB" w:rsidRPr="0087674B" w:rsidRDefault="00357CBB">
            <w:pPr>
              <w:jc w:val="center"/>
              <w:rPr>
                <w:rFonts w:ascii="Trebuchet MS" w:eastAsia="Times New Roman" w:hAnsi="Trebuchet MS"/>
                <w:sz w:val="16"/>
                <w:szCs w:val="18"/>
              </w:rPr>
            </w:pPr>
          </w:p>
          <w:p w:rsidR="00357CBB" w:rsidRPr="0087674B" w:rsidRDefault="00357CBB">
            <w:pPr>
              <w:jc w:val="center"/>
              <w:rPr>
                <w:rFonts w:ascii="Trebuchet MS" w:eastAsia="Times New Roman" w:hAnsi="Trebuchet MS"/>
                <w:sz w:val="16"/>
                <w:szCs w:val="18"/>
              </w:rPr>
            </w:pPr>
          </w:p>
          <w:p w:rsidR="00357CBB" w:rsidRPr="0087674B" w:rsidRDefault="00357CBB">
            <w:pPr>
              <w:jc w:val="center"/>
              <w:rPr>
                <w:rFonts w:ascii="Trebuchet MS" w:eastAsia="Times New Roman" w:hAnsi="Trebuchet MS"/>
                <w:sz w:val="16"/>
                <w:szCs w:val="18"/>
              </w:rPr>
            </w:pPr>
          </w:p>
          <w:p w:rsidR="00357CBB" w:rsidRPr="0087674B" w:rsidRDefault="00357CBB">
            <w:pPr>
              <w:jc w:val="center"/>
              <w:rPr>
                <w:rFonts w:ascii="Trebuchet MS" w:eastAsia="Times New Roman" w:hAnsi="Trebuchet MS"/>
                <w:sz w:val="16"/>
                <w:szCs w:val="18"/>
              </w:rPr>
            </w:pPr>
          </w:p>
          <w:p w:rsidR="00357CBB" w:rsidRPr="0087674B" w:rsidRDefault="00357CBB">
            <w:pPr>
              <w:jc w:val="center"/>
              <w:rPr>
                <w:rFonts w:ascii="Trebuchet MS" w:eastAsia="Times New Roman" w:hAnsi="Trebuchet MS"/>
                <w:sz w:val="16"/>
                <w:szCs w:val="18"/>
              </w:rPr>
            </w:pPr>
          </w:p>
        </w:tc>
        <w:tc>
          <w:tcPr>
            <w:tcW w:w="1418" w:type="dxa"/>
            <w:vAlign w:val="center"/>
          </w:tcPr>
          <w:p w:rsidR="008036C7" w:rsidRPr="0087674B" w:rsidRDefault="008036C7" w:rsidP="001935CE">
            <w:pPr>
              <w:jc w:val="center"/>
              <w:rPr>
                <w:rFonts w:ascii="Trebuchet MS" w:hAnsi="Trebuchet MS"/>
                <w:sz w:val="16"/>
                <w:szCs w:val="18"/>
              </w:rPr>
            </w:pPr>
            <w:r w:rsidRPr="0087674B">
              <w:rPr>
                <w:rFonts w:ascii="Trebuchet MS" w:hAnsi="Trebuchet MS"/>
                <w:sz w:val="16"/>
                <w:szCs w:val="18"/>
              </w:rPr>
              <w:t>192</w:t>
            </w:r>
          </w:p>
        </w:tc>
        <w:tc>
          <w:tcPr>
            <w:tcW w:w="1134" w:type="dxa"/>
            <w:vAlign w:val="center"/>
          </w:tcPr>
          <w:p w:rsidR="00357CBB" w:rsidRPr="0087674B" w:rsidRDefault="00357CBB">
            <w:pPr>
              <w:jc w:val="center"/>
              <w:rPr>
                <w:rFonts w:ascii="Trebuchet MS" w:eastAsia="Times New Roman" w:hAnsi="Trebuchet MS"/>
                <w:sz w:val="16"/>
                <w:szCs w:val="18"/>
              </w:rPr>
            </w:pPr>
          </w:p>
        </w:tc>
        <w:tc>
          <w:tcPr>
            <w:tcW w:w="1417" w:type="dxa"/>
            <w:vAlign w:val="center"/>
          </w:tcPr>
          <w:p w:rsidR="00357CBB" w:rsidRPr="0087674B" w:rsidRDefault="00357CBB">
            <w:pPr>
              <w:jc w:val="center"/>
              <w:rPr>
                <w:rFonts w:ascii="Trebuchet MS" w:eastAsia="Times New Roman" w:hAnsi="Trebuchet MS"/>
                <w:sz w:val="16"/>
                <w:szCs w:val="18"/>
              </w:rPr>
            </w:pPr>
          </w:p>
        </w:tc>
        <w:tc>
          <w:tcPr>
            <w:tcW w:w="1559" w:type="dxa"/>
            <w:vAlign w:val="center"/>
          </w:tcPr>
          <w:p w:rsidR="00357CBB" w:rsidRPr="0087674B" w:rsidRDefault="00357CBB">
            <w:pPr>
              <w:jc w:val="center"/>
              <w:rPr>
                <w:rFonts w:ascii="Trebuchet MS" w:eastAsia="Times New Roman" w:hAnsi="Trebuchet MS"/>
                <w:sz w:val="16"/>
                <w:szCs w:val="18"/>
              </w:rPr>
            </w:pPr>
          </w:p>
        </w:tc>
      </w:tr>
    </w:tbl>
    <w:p w:rsidR="009230E9" w:rsidRPr="0087674B" w:rsidRDefault="003459EE" w:rsidP="00DB087D">
      <w:pPr>
        <w:jc w:val="both"/>
        <w:rPr>
          <w:rFonts w:ascii="Trebuchet MS" w:hAnsi="Trebuchet MS"/>
          <w:sz w:val="16"/>
          <w:szCs w:val="18"/>
        </w:rPr>
      </w:pPr>
      <w:r w:rsidRPr="0087674B">
        <w:rPr>
          <w:rFonts w:ascii="Trebuchet MS" w:hAnsi="Trebuchet MS"/>
          <w:sz w:val="20"/>
          <w:szCs w:val="22"/>
        </w:rPr>
        <w:t>*</w:t>
      </w:r>
      <w:r w:rsidR="008036C7" w:rsidRPr="0087674B">
        <w:rPr>
          <w:rFonts w:ascii="Trebuchet MS" w:hAnsi="Trebuchet MS"/>
          <w:sz w:val="16"/>
          <w:szCs w:val="18"/>
        </w:rPr>
        <w:t>w przypadku</w:t>
      </w:r>
      <w:r w:rsidR="008036C7" w:rsidRPr="0087674B">
        <w:rPr>
          <w:rFonts w:ascii="Trebuchet MS" w:hAnsi="Trebuchet MS"/>
          <w:sz w:val="20"/>
          <w:szCs w:val="22"/>
        </w:rPr>
        <w:t xml:space="preserve"> </w:t>
      </w:r>
      <w:r w:rsidR="008036C7" w:rsidRPr="0087674B">
        <w:rPr>
          <w:rFonts w:ascii="Trebuchet MS" w:hAnsi="Trebuchet MS"/>
          <w:sz w:val="16"/>
          <w:szCs w:val="18"/>
        </w:rPr>
        <w:t xml:space="preserve">oferowania równoważnego przedmiotu zamówienia należy wpisać </w:t>
      </w:r>
      <w:r w:rsidRPr="0087674B">
        <w:rPr>
          <w:rFonts w:ascii="Trebuchet MS" w:hAnsi="Trebuchet MS"/>
          <w:sz w:val="16"/>
          <w:szCs w:val="18"/>
        </w:rPr>
        <w:t>specyfikacj</w:t>
      </w:r>
      <w:r w:rsidR="00D614FE" w:rsidRPr="0087674B">
        <w:rPr>
          <w:rFonts w:ascii="Trebuchet MS" w:hAnsi="Trebuchet MS"/>
          <w:sz w:val="16"/>
          <w:szCs w:val="18"/>
        </w:rPr>
        <w:t>ę</w:t>
      </w:r>
      <w:r w:rsidRPr="0087674B">
        <w:rPr>
          <w:rFonts w:ascii="Trebuchet MS" w:hAnsi="Trebuchet MS"/>
          <w:sz w:val="16"/>
          <w:szCs w:val="18"/>
        </w:rPr>
        <w:t xml:space="preserve"> </w:t>
      </w:r>
      <w:r w:rsidR="00DB087D" w:rsidRPr="0087674B">
        <w:rPr>
          <w:rFonts w:ascii="Trebuchet MS" w:hAnsi="Trebuchet MS"/>
          <w:sz w:val="16"/>
          <w:szCs w:val="18"/>
        </w:rPr>
        <w:t xml:space="preserve">funkcjonalno-techniczną </w:t>
      </w:r>
      <w:r w:rsidR="008036C7" w:rsidRPr="0087674B">
        <w:rPr>
          <w:rFonts w:ascii="Trebuchet MS" w:hAnsi="Trebuchet MS"/>
          <w:sz w:val="16"/>
          <w:szCs w:val="18"/>
        </w:rPr>
        <w:br/>
        <w:t xml:space="preserve">   </w:t>
      </w:r>
      <w:r w:rsidRPr="0087674B">
        <w:rPr>
          <w:rFonts w:ascii="Trebuchet MS" w:hAnsi="Trebuchet MS"/>
          <w:sz w:val="16"/>
          <w:szCs w:val="18"/>
        </w:rPr>
        <w:t xml:space="preserve">w załączniku nr 1 Formularza </w:t>
      </w:r>
      <w:r w:rsidR="00DB087D" w:rsidRPr="0087674B">
        <w:rPr>
          <w:rFonts w:ascii="Trebuchet MS" w:hAnsi="Trebuchet MS"/>
          <w:sz w:val="16"/>
          <w:szCs w:val="18"/>
        </w:rPr>
        <w:t>o</w:t>
      </w:r>
      <w:r w:rsidRPr="0087674B">
        <w:rPr>
          <w:rFonts w:ascii="Trebuchet MS" w:hAnsi="Trebuchet MS"/>
          <w:sz w:val="16"/>
          <w:szCs w:val="18"/>
        </w:rPr>
        <w:t>fertowego.</w:t>
      </w:r>
    </w:p>
    <w:p w:rsidR="00015BA1" w:rsidRPr="0087674B" w:rsidRDefault="00015BA1" w:rsidP="00CB420C">
      <w:pPr>
        <w:rPr>
          <w:rFonts w:ascii="Trebuchet MS" w:hAnsi="Trebuchet MS" w:cstheme="minorHAnsi"/>
          <w:sz w:val="16"/>
          <w:szCs w:val="18"/>
        </w:rPr>
      </w:pPr>
      <w:r w:rsidRPr="0087674B">
        <w:rPr>
          <w:rFonts w:ascii="Trebuchet MS" w:hAnsi="Trebuchet MS" w:cstheme="minorHAnsi"/>
          <w:sz w:val="16"/>
          <w:szCs w:val="18"/>
        </w:rPr>
        <w:t>*</w:t>
      </w:r>
      <w:r w:rsidR="008418B2" w:rsidRPr="0087674B">
        <w:rPr>
          <w:rFonts w:ascii="Trebuchet MS" w:hAnsi="Trebuchet MS" w:cstheme="minorHAnsi"/>
          <w:sz w:val="16"/>
          <w:szCs w:val="18"/>
        </w:rPr>
        <w:t>*</w:t>
      </w:r>
      <w:r w:rsidRPr="0087674B">
        <w:rPr>
          <w:rFonts w:ascii="Trebuchet MS" w:hAnsi="Trebuchet MS" w:cstheme="minorHAnsi"/>
          <w:sz w:val="16"/>
          <w:szCs w:val="18"/>
        </w:rPr>
        <w:t xml:space="preserve"> </w:t>
      </w:r>
      <w:r w:rsidR="008418B2" w:rsidRPr="0087674B">
        <w:rPr>
          <w:rFonts w:ascii="Trebuchet MS" w:hAnsi="Trebuchet MS" w:cstheme="minorHAnsi"/>
          <w:sz w:val="16"/>
          <w:szCs w:val="18"/>
        </w:rPr>
        <w:t>c</w:t>
      </w:r>
      <w:r w:rsidR="00DC1DDD" w:rsidRPr="0087674B">
        <w:rPr>
          <w:rFonts w:ascii="Trebuchet MS" w:hAnsi="Trebuchet MS" w:cstheme="minorHAnsi"/>
          <w:sz w:val="16"/>
          <w:szCs w:val="18"/>
        </w:rPr>
        <w:t>en</w:t>
      </w:r>
      <w:r w:rsidR="008418B2" w:rsidRPr="0087674B">
        <w:rPr>
          <w:rFonts w:ascii="Trebuchet MS" w:hAnsi="Trebuchet MS" w:cstheme="minorHAnsi"/>
          <w:sz w:val="16"/>
          <w:szCs w:val="18"/>
        </w:rPr>
        <w:t>a</w:t>
      </w:r>
      <w:r w:rsidR="00DC1DDD" w:rsidRPr="0087674B">
        <w:rPr>
          <w:rFonts w:ascii="Trebuchet MS" w:hAnsi="Trebuchet MS" w:cstheme="minorHAnsi"/>
          <w:sz w:val="16"/>
          <w:szCs w:val="18"/>
        </w:rPr>
        <w:t xml:space="preserve"> mus</w:t>
      </w:r>
      <w:r w:rsidR="008418B2" w:rsidRPr="0087674B">
        <w:rPr>
          <w:rFonts w:ascii="Trebuchet MS" w:hAnsi="Trebuchet MS" w:cstheme="minorHAnsi"/>
          <w:sz w:val="16"/>
          <w:szCs w:val="18"/>
        </w:rPr>
        <w:t>i</w:t>
      </w:r>
      <w:r w:rsidR="00DC1DDD" w:rsidRPr="0087674B">
        <w:rPr>
          <w:rFonts w:ascii="Trebuchet MS" w:hAnsi="Trebuchet MS" w:cstheme="minorHAnsi"/>
          <w:sz w:val="16"/>
          <w:szCs w:val="18"/>
        </w:rPr>
        <w:t xml:space="preserve"> być wyrażon</w:t>
      </w:r>
      <w:r w:rsidR="008418B2" w:rsidRPr="0087674B">
        <w:rPr>
          <w:rFonts w:ascii="Trebuchet MS" w:hAnsi="Trebuchet MS" w:cstheme="minorHAnsi"/>
          <w:sz w:val="16"/>
          <w:szCs w:val="18"/>
        </w:rPr>
        <w:t>a</w:t>
      </w:r>
      <w:r w:rsidR="00DC1DDD" w:rsidRPr="0087674B">
        <w:rPr>
          <w:rFonts w:ascii="Trebuchet MS" w:hAnsi="Trebuchet MS" w:cstheme="minorHAnsi"/>
          <w:sz w:val="16"/>
          <w:szCs w:val="18"/>
        </w:rPr>
        <w:t xml:space="preserve"> w walucie PLN z dokładnością do dwóch miejsc po przecinku.</w:t>
      </w:r>
    </w:p>
    <w:p w:rsidR="00D614FE" w:rsidRPr="0087674B" w:rsidRDefault="00D614FE" w:rsidP="00CB420C">
      <w:pPr>
        <w:pStyle w:val="Zwykytekst"/>
        <w:numPr>
          <w:ilvl w:val="0"/>
          <w:numId w:val="16"/>
        </w:numPr>
        <w:tabs>
          <w:tab w:val="left" w:leader="dot" w:pos="9072"/>
        </w:tabs>
        <w:autoSpaceDE w:val="0"/>
        <w:autoSpaceDN w:val="0"/>
        <w:spacing w:before="120" w:line="276" w:lineRule="auto"/>
        <w:jc w:val="both"/>
        <w:rPr>
          <w:rFonts w:ascii="Trebuchet MS" w:hAnsi="Trebuchet MS"/>
          <w:b/>
          <w:bCs/>
          <w:sz w:val="20"/>
          <w:szCs w:val="22"/>
        </w:rPr>
      </w:pPr>
      <w:r w:rsidRPr="0087674B">
        <w:rPr>
          <w:rFonts w:ascii="Trebuchet MS" w:hAnsi="Trebuchet MS"/>
          <w:b/>
          <w:bCs/>
          <w:sz w:val="20"/>
          <w:szCs w:val="22"/>
        </w:rPr>
        <w:t>Oświadczenia:</w:t>
      </w:r>
    </w:p>
    <w:p w:rsidR="00D614FE" w:rsidRPr="0087674B" w:rsidRDefault="00F276BF" w:rsidP="00CB420C">
      <w:pPr>
        <w:pStyle w:val="Zwykytekst"/>
        <w:numPr>
          <w:ilvl w:val="0"/>
          <w:numId w:val="26"/>
        </w:numPr>
        <w:tabs>
          <w:tab w:val="left" w:leader="dot" w:pos="9072"/>
        </w:tabs>
        <w:autoSpaceDE w:val="0"/>
        <w:autoSpaceDN w:val="0"/>
        <w:spacing w:line="276" w:lineRule="auto"/>
        <w:jc w:val="both"/>
        <w:rPr>
          <w:rFonts w:ascii="Trebuchet MS" w:hAnsi="Trebuchet MS"/>
          <w:bCs/>
          <w:sz w:val="20"/>
          <w:szCs w:val="22"/>
        </w:rPr>
      </w:pPr>
      <w:r w:rsidRPr="0087674B">
        <w:rPr>
          <w:rFonts w:ascii="Trebuchet MS" w:hAnsi="Trebuchet MS"/>
          <w:bCs/>
          <w:sz w:val="20"/>
          <w:szCs w:val="22"/>
        </w:rPr>
        <w:t>Oświadczam</w:t>
      </w:r>
      <w:r w:rsidR="009E2B5B" w:rsidRPr="0087674B">
        <w:rPr>
          <w:rFonts w:ascii="Trebuchet MS" w:hAnsi="Trebuchet MS"/>
          <w:bCs/>
          <w:sz w:val="20"/>
          <w:szCs w:val="22"/>
        </w:rPr>
        <w:t>, że zapoznałem</w:t>
      </w:r>
      <w:r w:rsidRPr="0087674B">
        <w:rPr>
          <w:rFonts w:ascii="Trebuchet MS" w:hAnsi="Trebuchet MS"/>
          <w:bCs/>
          <w:sz w:val="20"/>
          <w:szCs w:val="22"/>
        </w:rPr>
        <w:t xml:space="preserve"> się z Formularzem Ofertowym i nie wnos</w:t>
      </w:r>
      <w:r w:rsidR="009E2B5B" w:rsidRPr="0087674B">
        <w:rPr>
          <w:rFonts w:ascii="Trebuchet MS" w:hAnsi="Trebuchet MS"/>
          <w:bCs/>
          <w:sz w:val="20"/>
          <w:szCs w:val="22"/>
        </w:rPr>
        <w:t>zę</w:t>
      </w:r>
      <w:r w:rsidRPr="0087674B">
        <w:rPr>
          <w:rFonts w:ascii="Trebuchet MS" w:hAnsi="Trebuchet MS"/>
          <w:bCs/>
          <w:sz w:val="20"/>
          <w:szCs w:val="22"/>
        </w:rPr>
        <w:t xml:space="preserve"> do niego zastrzeżeń.</w:t>
      </w:r>
    </w:p>
    <w:p w:rsidR="009E2B5B" w:rsidRPr="0087674B" w:rsidRDefault="00F276BF" w:rsidP="00CB420C">
      <w:pPr>
        <w:pStyle w:val="Zwykytekst"/>
        <w:numPr>
          <w:ilvl w:val="0"/>
          <w:numId w:val="26"/>
        </w:numPr>
        <w:tabs>
          <w:tab w:val="left" w:leader="dot" w:pos="9072"/>
        </w:tabs>
        <w:autoSpaceDE w:val="0"/>
        <w:autoSpaceDN w:val="0"/>
        <w:spacing w:before="120"/>
        <w:ind w:left="714" w:hanging="357"/>
        <w:jc w:val="both"/>
        <w:rPr>
          <w:rFonts w:ascii="Trebuchet MS" w:hAnsi="Trebuchet MS"/>
          <w:bCs/>
          <w:sz w:val="20"/>
          <w:szCs w:val="22"/>
        </w:rPr>
      </w:pPr>
      <w:r w:rsidRPr="0087674B">
        <w:rPr>
          <w:rFonts w:ascii="Trebuchet MS" w:hAnsi="Trebuchet MS"/>
          <w:bCs/>
          <w:sz w:val="20"/>
          <w:szCs w:val="22"/>
        </w:rPr>
        <w:t xml:space="preserve">Oświadczam, że akceptuję warunki umowy zawarte </w:t>
      </w:r>
      <w:r w:rsidR="00950C14" w:rsidRPr="0087674B">
        <w:rPr>
          <w:rFonts w:ascii="Trebuchet MS" w:hAnsi="Trebuchet MS"/>
          <w:bCs/>
          <w:sz w:val="20"/>
          <w:szCs w:val="22"/>
        </w:rPr>
        <w:t>w Istotnych Postanowieniach Umowy dołączonych do ogłoszenia.</w:t>
      </w:r>
    </w:p>
    <w:p w:rsidR="00D614FE" w:rsidRPr="0087674B" w:rsidRDefault="00D614FE" w:rsidP="00CB420C">
      <w:pPr>
        <w:pStyle w:val="Zwykytekst"/>
        <w:numPr>
          <w:ilvl w:val="0"/>
          <w:numId w:val="26"/>
        </w:numPr>
        <w:tabs>
          <w:tab w:val="left" w:leader="dot" w:pos="9072"/>
        </w:tabs>
        <w:autoSpaceDE w:val="0"/>
        <w:autoSpaceDN w:val="0"/>
        <w:spacing w:before="120"/>
        <w:ind w:left="714" w:hanging="357"/>
        <w:jc w:val="both"/>
        <w:rPr>
          <w:rFonts w:ascii="Trebuchet MS" w:hAnsi="Trebuchet MS"/>
          <w:bCs/>
          <w:sz w:val="20"/>
          <w:szCs w:val="22"/>
        </w:rPr>
      </w:pPr>
      <w:r w:rsidRPr="0087674B">
        <w:rPr>
          <w:rFonts w:ascii="Trebuchet MS" w:hAnsi="Trebuchet MS"/>
          <w:sz w:val="20"/>
          <w:szCs w:val="22"/>
        </w:rPr>
        <w:t>Oświadczam, iż cena podana w ofercie nie będzie podlegała zmianom przez cały okres obowiązywania umowy.</w:t>
      </w:r>
    </w:p>
    <w:p w:rsidR="00D614FE" w:rsidRPr="0087674B" w:rsidRDefault="00D614FE" w:rsidP="00CB420C">
      <w:pPr>
        <w:pStyle w:val="Zwykytekst"/>
        <w:numPr>
          <w:ilvl w:val="0"/>
          <w:numId w:val="26"/>
        </w:numPr>
        <w:tabs>
          <w:tab w:val="left" w:leader="dot" w:pos="9072"/>
        </w:tabs>
        <w:autoSpaceDE w:val="0"/>
        <w:autoSpaceDN w:val="0"/>
        <w:spacing w:before="120"/>
        <w:ind w:left="714" w:hanging="357"/>
        <w:jc w:val="both"/>
        <w:rPr>
          <w:rFonts w:ascii="Trebuchet MS" w:hAnsi="Trebuchet MS"/>
          <w:sz w:val="20"/>
          <w:szCs w:val="22"/>
        </w:rPr>
      </w:pPr>
      <w:r w:rsidRPr="0087674B">
        <w:rPr>
          <w:rFonts w:ascii="Trebuchet MS" w:hAnsi="Trebuchet MS"/>
          <w:sz w:val="20"/>
          <w:szCs w:val="22"/>
        </w:rPr>
        <w:t xml:space="preserve">Oświadczam, iż </w:t>
      </w:r>
      <w:r w:rsidR="00CB420C" w:rsidRPr="0087674B">
        <w:rPr>
          <w:rFonts w:ascii="Trebuchet MS" w:hAnsi="Trebuchet MS"/>
          <w:sz w:val="20"/>
          <w:szCs w:val="22"/>
        </w:rPr>
        <w:t>zaoferowany przedmiot zamówienia</w:t>
      </w:r>
      <w:r w:rsidRPr="0087674B">
        <w:rPr>
          <w:rFonts w:ascii="Trebuchet MS" w:hAnsi="Trebuchet MS"/>
          <w:sz w:val="20"/>
          <w:szCs w:val="22"/>
        </w:rPr>
        <w:t xml:space="preserve"> </w:t>
      </w:r>
      <w:r w:rsidR="00CB420C" w:rsidRPr="0087674B">
        <w:rPr>
          <w:rFonts w:ascii="Trebuchet MS" w:hAnsi="Trebuchet MS"/>
          <w:sz w:val="20"/>
          <w:szCs w:val="22"/>
        </w:rPr>
        <w:t xml:space="preserve">spełnia minimalne wymagania wymienione w specyfikacji funkcjonalno-technicznej, stanowiącej </w:t>
      </w:r>
      <w:r w:rsidRPr="0087674B">
        <w:rPr>
          <w:rFonts w:ascii="Trebuchet MS" w:hAnsi="Trebuchet MS"/>
          <w:sz w:val="20"/>
          <w:szCs w:val="22"/>
        </w:rPr>
        <w:t>integralną część Formularza Ofertowego</w:t>
      </w:r>
      <w:r w:rsidR="00CB420C" w:rsidRPr="0087674B">
        <w:rPr>
          <w:rFonts w:ascii="Trebuchet MS" w:hAnsi="Trebuchet MS"/>
          <w:sz w:val="20"/>
          <w:szCs w:val="22"/>
        </w:rPr>
        <w:t>,</w:t>
      </w:r>
      <w:r w:rsidRPr="0087674B">
        <w:rPr>
          <w:rFonts w:ascii="Trebuchet MS" w:hAnsi="Trebuchet MS"/>
          <w:sz w:val="20"/>
          <w:szCs w:val="22"/>
        </w:rPr>
        <w:t xml:space="preserve"> </w:t>
      </w:r>
      <w:r w:rsidR="00CB420C" w:rsidRPr="0087674B">
        <w:rPr>
          <w:rFonts w:ascii="Trebuchet MS" w:hAnsi="Trebuchet MS"/>
          <w:sz w:val="20"/>
          <w:szCs w:val="22"/>
        </w:rPr>
        <w:t xml:space="preserve">w </w:t>
      </w:r>
      <w:r w:rsidRPr="0087674B">
        <w:rPr>
          <w:rFonts w:ascii="Trebuchet MS" w:hAnsi="Trebuchet MS"/>
          <w:sz w:val="20"/>
          <w:szCs w:val="22"/>
        </w:rPr>
        <w:t>cały</w:t>
      </w:r>
      <w:r w:rsidR="00CB420C" w:rsidRPr="0087674B">
        <w:rPr>
          <w:rFonts w:ascii="Trebuchet MS" w:hAnsi="Trebuchet MS"/>
          <w:sz w:val="20"/>
          <w:szCs w:val="22"/>
        </w:rPr>
        <w:t>m okres obowiązywania Umowy.</w:t>
      </w:r>
    </w:p>
    <w:p w:rsidR="00CB420C" w:rsidRPr="0087674B" w:rsidRDefault="00CB420C" w:rsidP="00CB420C">
      <w:pPr>
        <w:pStyle w:val="Zwykytekst"/>
        <w:numPr>
          <w:ilvl w:val="0"/>
          <w:numId w:val="26"/>
        </w:numPr>
        <w:tabs>
          <w:tab w:val="left" w:leader="dot" w:pos="9072"/>
        </w:tabs>
        <w:autoSpaceDE w:val="0"/>
        <w:autoSpaceDN w:val="0"/>
        <w:spacing w:before="120"/>
        <w:ind w:left="714" w:hanging="357"/>
        <w:jc w:val="both"/>
        <w:rPr>
          <w:rFonts w:ascii="Trebuchet MS" w:hAnsi="Trebuchet MS"/>
          <w:sz w:val="20"/>
          <w:szCs w:val="22"/>
        </w:rPr>
      </w:pPr>
      <w:r w:rsidRPr="0087674B">
        <w:rPr>
          <w:rFonts w:ascii="Trebuchet MS" w:hAnsi="Trebuchet MS"/>
          <w:sz w:val="20"/>
          <w:szCs w:val="22"/>
        </w:rPr>
        <w:t xml:space="preserve">Oświadczam, że nie jestem powiązany z Zamawiającym osobowo lub kapitałowo. Przez powiązania kapitałowe lub osobowe rozumie się wzajemne powiązania między Wykonawcą lub osobami upoważnionymi do zaciągania zobowiązań w imieniu Wykonawcy lub osobami wykonującymi w imieniu Wykonawcy czynności związanych z przygotowaniem </w:t>
      </w:r>
      <w:r w:rsidR="006219F4" w:rsidRPr="0087674B">
        <w:rPr>
          <w:rFonts w:ascii="Trebuchet MS" w:hAnsi="Trebuchet MS"/>
          <w:sz w:val="20"/>
          <w:szCs w:val="22"/>
        </w:rPr>
        <w:br/>
      </w:r>
      <w:r w:rsidRPr="0087674B">
        <w:rPr>
          <w:rFonts w:ascii="Trebuchet MS" w:hAnsi="Trebuchet MS"/>
          <w:sz w:val="20"/>
          <w:szCs w:val="22"/>
        </w:rPr>
        <w:t xml:space="preserve">i przeprowadzeniem procedury wyboru wykonawcy a wykonawcą, polegające </w:t>
      </w:r>
      <w:r w:rsidR="006219F4" w:rsidRPr="0087674B">
        <w:rPr>
          <w:rFonts w:ascii="Trebuchet MS" w:hAnsi="Trebuchet MS"/>
          <w:sz w:val="20"/>
          <w:szCs w:val="22"/>
        </w:rPr>
        <w:br/>
      </w:r>
      <w:r w:rsidRPr="0087674B">
        <w:rPr>
          <w:rFonts w:ascii="Trebuchet MS" w:hAnsi="Trebuchet MS"/>
          <w:sz w:val="20"/>
          <w:szCs w:val="22"/>
        </w:rPr>
        <w:t>w szczególności na:</w:t>
      </w:r>
    </w:p>
    <w:p w:rsidR="00CB420C" w:rsidRPr="0087674B" w:rsidRDefault="00CB420C" w:rsidP="00CB420C">
      <w:pPr>
        <w:pStyle w:val="Zwykytekst"/>
        <w:numPr>
          <w:ilvl w:val="0"/>
          <w:numId w:val="29"/>
        </w:numPr>
        <w:tabs>
          <w:tab w:val="left" w:leader="dot" w:pos="9072"/>
        </w:tabs>
        <w:autoSpaceDE w:val="0"/>
        <w:autoSpaceDN w:val="0"/>
        <w:ind w:left="1066" w:hanging="357"/>
        <w:jc w:val="both"/>
        <w:rPr>
          <w:rFonts w:ascii="Trebuchet MS" w:hAnsi="Trebuchet MS"/>
          <w:sz w:val="20"/>
          <w:szCs w:val="22"/>
        </w:rPr>
      </w:pPr>
      <w:r w:rsidRPr="0087674B">
        <w:rPr>
          <w:rFonts w:ascii="Trebuchet MS" w:hAnsi="Trebuchet MS"/>
          <w:sz w:val="20"/>
          <w:szCs w:val="22"/>
        </w:rPr>
        <w:t>uczestniczeniu w spółce jako wspólnik spółki cywilnej lub spółki osobowej;</w:t>
      </w:r>
    </w:p>
    <w:p w:rsidR="00CB420C" w:rsidRPr="0087674B" w:rsidRDefault="00CB420C" w:rsidP="00CB420C">
      <w:pPr>
        <w:pStyle w:val="Zwykytekst"/>
        <w:numPr>
          <w:ilvl w:val="0"/>
          <w:numId w:val="29"/>
        </w:numPr>
        <w:tabs>
          <w:tab w:val="left" w:leader="dot" w:pos="9072"/>
        </w:tabs>
        <w:autoSpaceDE w:val="0"/>
        <w:autoSpaceDN w:val="0"/>
        <w:ind w:left="1066" w:hanging="357"/>
        <w:jc w:val="both"/>
        <w:rPr>
          <w:rFonts w:ascii="Trebuchet MS" w:hAnsi="Trebuchet MS"/>
          <w:sz w:val="20"/>
          <w:szCs w:val="22"/>
        </w:rPr>
      </w:pPr>
      <w:r w:rsidRPr="0087674B">
        <w:rPr>
          <w:rFonts w:ascii="Trebuchet MS" w:hAnsi="Trebuchet MS"/>
          <w:sz w:val="20"/>
          <w:szCs w:val="22"/>
        </w:rPr>
        <w:t>posiadaniu co najmniej 10 % udziałów lub akcji;</w:t>
      </w:r>
    </w:p>
    <w:p w:rsidR="00CB420C" w:rsidRPr="0087674B" w:rsidRDefault="00CB420C" w:rsidP="00CB420C">
      <w:pPr>
        <w:pStyle w:val="Zwykytekst"/>
        <w:numPr>
          <w:ilvl w:val="0"/>
          <w:numId w:val="29"/>
        </w:numPr>
        <w:tabs>
          <w:tab w:val="left" w:leader="dot" w:pos="9072"/>
        </w:tabs>
        <w:autoSpaceDE w:val="0"/>
        <w:autoSpaceDN w:val="0"/>
        <w:ind w:left="1066" w:hanging="357"/>
        <w:jc w:val="both"/>
        <w:rPr>
          <w:rFonts w:ascii="Trebuchet MS" w:hAnsi="Trebuchet MS"/>
          <w:sz w:val="20"/>
          <w:szCs w:val="22"/>
        </w:rPr>
      </w:pPr>
      <w:r w:rsidRPr="0087674B">
        <w:rPr>
          <w:rFonts w:ascii="Trebuchet MS" w:hAnsi="Trebuchet MS"/>
          <w:sz w:val="20"/>
          <w:szCs w:val="22"/>
        </w:rPr>
        <w:t>pełnieniu funkcji członka organu nadzorczego lub zarządzającego, prokurenta, pełnomocnika;</w:t>
      </w:r>
    </w:p>
    <w:p w:rsidR="00CB420C" w:rsidRPr="0087674B" w:rsidRDefault="00CB420C" w:rsidP="00CB420C">
      <w:pPr>
        <w:pStyle w:val="Zwykytekst"/>
        <w:numPr>
          <w:ilvl w:val="0"/>
          <w:numId w:val="29"/>
        </w:numPr>
        <w:tabs>
          <w:tab w:val="left" w:leader="dot" w:pos="9072"/>
        </w:tabs>
        <w:autoSpaceDE w:val="0"/>
        <w:autoSpaceDN w:val="0"/>
        <w:ind w:left="1066" w:hanging="357"/>
        <w:jc w:val="both"/>
        <w:rPr>
          <w:rFonts w:ascii="Trebuchet MS" w:hAnsi="Trebuchet MS"/>
          <w:sz w:val="20"/>
          <w:szCs w:val="22"/>
        </w:rPr>
      </w:pPr>
      <w:r w:rsidRPr="0087674B">
        <w:rPr>
          <w:rFonts w:ascii="Trebuchet MS" w:hAnsi="Trebuchet MS"/>
          <w:sz w:val="20"/>
          <w:szCs w:val="22"/>
        </w:rPr>
        <w:t>pozostawaniu w związku małżeńskim, w stosunku pokrewieństwa lub powinowactw</w:t>
      </w:r>
      <w:r w:rsidR="006219F4" w:rsidRPr="0087674B">
        <w:rPr>
          <w:rFonts w:ascii="Trebuchet MS" w:hAnsi="Trebuchet MS"/>
          <w:sz w:val="20"/>
          <w:szCs w:val="22"/>
        </w:rPr>
        <w:br/>
      </w:r>
      <w:r w:rsidRPr="0087674B">
        <w:rPr>
          <w:rFonts w:ascii="Trebuchet MS" w:hAnsi="Trebuchet MS"/>
          <w:sz w:val="20"/>
          <w:szCs w:val="22"/>
        </w:rPr>
        <w:t>w linii prostej, pokrewieństwa lub powinowactwa w linii bocznej do drugiego stopnia lub w stosunku przysposobienia, opieki lub kurateli.</w:t>
      </w:r>
    </w:p>
    <w:p w:rsidR="006219F4" w:rsidRPr="0087674B" w:rsidRDefault="00F276BF" w:rsidP="006219F4">
      <w:pPr>
        <w:pStyle w:val="Zwykytekst"/>
        <w:numPr>
          <w:ilvl w:val="0"/>
          <w:numId w:val="16"/>
        </w:numPr>
        <w:tabs>
          <w:tab w:val="left" w:leader="dot" w:pos="9072"/>
        </w:tabs>
        <w:autoSpaceDE w:val="0"/>
        <w:autoSpaceDN w:val="0"/>
        <w:spacing w:before="120"/>
        <w:jc w:val="both"/>
        <w:rPr>
          <w:rFonts w:ascii="Trebuchet MS" w:hAnsi="Trebuchet MS"/>
          <w:bCs/>
          <w:sz w:val="20"/>
          <w:szCs w:val="22"/>
        </w:rPr>
      </w:pPr>
      <w:r w:rsidRPr="0087674B">
        <w:rPr>
          <w:rFonts w:ascii="Trebuchet MS" w:hAnsi="Trebuchet MS"/>
          <w:bCs/>
          <w:sz w:val="20"/>
          <w:szCs w:val="22"/>
        </w:rPr>
        <w:t xml:space="preserve">W </w:t>
      </w:r>
      <w:r w:rsidR="009E2B5B" w:rsidRPr="0087674B">
        <w:rPr>
          <w:rFonts w:ascii="Trebuchet MS" w:hAnsi="Trebuchet MS"/>
          <w:bCs/>
          <w:sz w:val="20"/>
          <w:szCs w:val="22"/>
        </w:rPr>
        <w:t xml:space="preserve">przypadku </w:t>
      </w:r>
      <w:r w:rsidRPr="0087674B">
        <w:rPr>
          <w:rFonts w:ascii="Trebuchet MS" w:hAnsi="Trebuchet MS"/>
          <w:bCs/>
          <w:sz w:val="20"/>
          <w:szCs w:val="22"/>
        </w:rPr>
        <w:t xml:space="preserve">wybrania </w:t>
      </w:r>
      <w:r w:rsidR="00C5601A" w:rsidRPr="0087674B">
        <w:rPr>
          <w:rFonts w:ascii="Trebuchet MS" w:hAnsi="Trebuchet MS"/>
          <w:bCs/>
          <w:sz w:val="20"/>
          <w:szCs w:val="22"/>
        </w:rPr>
        <w:t>mojej</w:t>
      </w:r>
      <w:r w:rsidRPr="0087674B">
        <w:rPr>
          <w:rFonts w:ascii="Trebuchet MS" w:hAnsi="Trebuchet MS"/>
          <w:bCs/>
          <w:sz w:val="20"/>
          <w:szCs w:val="22"/>
        </w:rPr>
        <w:t xml:space="preserve"> oferty zobowiązuję się do podpisania umowy na warunkach zawartych w </w:t>
      </w:r>
      <w:r w:rsidR="00950C14" w:rsidRPr="0087674B">
        <w:rPr>
          <w:rFonts w:ascii="Trebuchet MS" w:hAnsi="Trebuchet MS"/>
          <w:bCs/>
          <w:sz w:val="20"/>
          <w:szCs w:val="22"/>
        </w:rPr>
        <w:t>Istotnych Postanowieniach U</w:t>
      </w:r>
      <w:r w:rsidRPr="0087674B">
        <w:rPr>
          <w:rFonts w:ascii="Trebuchet MS" w:hAnsi="Trebuchet MS"/>
          <w:bCs/>
          <w:sz w:val="20"/>
          <w:szCs w:val="22"/>
        </w:rPr>
        <w:t xml:space="preserve">mowy </w:t>
      </w:r>
      <w:r w:rsidR="009E2B5B" w:rsidRPr="0087674B">
        <w:rPr>
          <w:rFonts w:ascii="Trebuchet MS" w:hAnsi="Trebuchet MS"/>
          <w:bCs/>
          <w:sz w:val="20"/>
          <w:szCs w:val="22"/>
        </w:rPr>
        <w:t>za</w:t>
      </w:r>
      <w:r w:rsidR="00950C14" w:rsidRPr="0087674B">
        <w:rPr>
          <w:rFonts w:ascii="Trebuchet MS" w:hAnsi="Trebuchet MS"/>
          <w:bCs/>
          <w:sz w:val="20"/>
          <w:szCs w:val="22"/>
        </w:rPr>
        <w:t>łączonych do ogłoszenia</w:t>
      </w:r>
      <w:r w:rsidR="009E2B5B" w:rsidRPr="0087674B">
        <w:rPr>
          <w:rFonts w:ascii="Trebuchet MS" w:hAnsi="Trebuchet MS"/>
          <w:bCs/>
          <w:sz w:val="20"/>
          <w:szCs w:val="22"/>
        </w:rPr>
        <w:t>,</w:t>
      </w:r>
      <w:r w:rsidR="00950C14" w:rsidRPr="0087674B">
        <w:rPr>
          <w:rFonts w:ascii="Trebuchet MS" w:hAnsi="Trebuchet MS"/>
          <w:bCs/>
          <w:sz w:val="20"/>
          <w:szCs w:val="22"/>
        </w:rPr>
        <w:t xml:space="preserve"> </w:t>
      </w:r>
      <w:r w:rsidRPr="0087674B">
        <w:rPr>
          <w:rFonts w:ascii="Trebuchet MS" w:hAnsi="Trebuchet MS"/>
          <w:bCs/>
          <w:sz w:val="20"/>
          <w:szCs w:val="22"/>
        </w:rPr>
        <w:t xml:space="preserve">w miejscu </w:t>
      </w:r>
      <w:r w:rsidR="00CB420C" w:rsidRPr="0087674B">
        <w:rPr>
          <w:rFonts w:ascii="Trebuchet MS" w:hAnsi="Trebuchet MS"/>
          <w:bCs/>
          <w:sz w:val="20"/>
          <w:szCs w:val="22"/>
        </w:rPr>
        <w:br/>
      </w:r>
      <w:r w:rsidRPr="0087674B">
        <w:rPr>
          <w:rFonts w:ascii="Trebuchet MS" w:hAnsi="Trebuchet MS"/>
          <w:bCs/>
          <w:sz w:val="20"/>
          <w:szCs w:val="22"/>
        </w:rPr>
        <w:t>i terminie określonym przez Zamawiającego.</w:t>
      </w:r>
    </w:p>
    <w:p w:rsidR="00DA4DF5" w:rsidRPr="0087674B" w:rsidRDefault="00156305" w:rsidP="006219F4">
      <w:pPr>
        <w:pStyle w:val="Zwykytekst"/>
        <w:numPr>
          <w:ilvl w:val="0"/>
          <w:numId w:val="16"/>
        </w:numPr>
        <w:tabs>
          <w:tab w:val="left" w:leader="dot" w:pos="9072"/>
        </w:tabs>
        <w:autoSpaceDE w:val="0"/>
        <w:autoSpaceDN w:val="0"/>
        <w:spacing w:before="120"/>
        <w:jc w:val="both"/>
        <w:rPr>
          <w:rFonts w:ascii="Trebuchet MS" w:hAnsi="Trebuchet MS"/>
          <w:bCs/>
          <w:sz w:val="20"/>
          <w:szCs w:val="22"/>
        </w:rPr>
      </w:pPr>
      <w:r w:rsidRPr="0087674B">
        <w:rPr>
          <w:rFonts w:ascii="Trebuchet MS" w:hAnsi="Trebuchet MS"/>
          <w:b/>
          <w:bCs/>
          <w:sz w:val="20"/>
          <w:szCs w:val="22"/>
        </w:rPr>
        <w:t>Załącznik</w:t>
      </w:r>
      <w:r w:rsidR="009E2B5B" w:rsidRPr="0087674B">
        <w:rPr>
          <w:rFonts w:ascii="Trebuchet MS" w:hAnsi="Trebuchet MS"/>
          <w:b/>
          <w:bCs/>
          <w:sz w:val="20"/>
          <w:szCs w:val="22"/>
        </w:rPr>
        <w:t>iem</w:t>
      </w:r>
      <w:r w:rsidRPr="0087674B">
        <w:rPr>
          <w:rFonts w:ascii="Trebuchet MS" w:hAnsi="Trebuchet MS"/>
          <w:b/>
          <w:bCs/>
          <w:sz w:val="20"/>
          <w:szCs w:val="22"/>
        </w:rPr>
        <w:t xml:space="preserve"> do niniejszego Formularza Ofer</w:t>
      </w:r>
      <w:r w:rsidR="00DA4DF5" w:rsidRPr="0087674B">
        <w:rPr>
          <w:rFonts w:ascii="Trebuchet MS" w:hAnsi="Trebuchet MS"/>
          <w:b/>
          <w:bCs/>
          <w:sz w:val="20"/>
          <w:szCs w:val="22"/>
        </w:rPr>
        <w:t xml:space="preserve">towego stanowiącego integralną część </w:t>
      </w:r>
      <w:r w:rsidR="009E2B5B" w:rsidRPr="0087674B">
        <w:rPr>
          <w:rFonts w:ascii="Trebuchet MS" w:hAnsi="Trebuchet MS"/>
          <w:b/>
          <w:bCs/>
          <w:sz w:val="20"/>
          <w:szCs w:val="22"/>
        </w:rPr>
        <w:t>o</w:t>
      </w:r>
      <w:r w:rsidR="00DA4DF5" w:rsidRPr="0087674B">
        <w:rPr>
          <w:rFonts w:ascii="Trebuchet MS" w:hAnsi="Trebuchet MS"/>
          <w:b/>
          <w:bCs/>
          <w:sz w:val="20"/>
          <w:szCs w:val="22"/>
        </w:rPr>
        <w:t>ferty</w:t>
      </w:r>
      <w:r w:rsidR="00DA4DF5" w:rsidRPr="0087674B">
        <w:rPr>
          <w:rFonts w:ascii="Trebuchet MS" w:hAnsi="Trebuchet MS"/>
          <w:bCs/>
          <w:sz w:val="20"/>
          <w:szCs w:val="22"/>
        </w:rPr>
        <w:t xml:space="preserve"> </w:t>
      </w:r>
      <w:r w:rsidR="009E2B5B" w:rsidRPr="0087674B">
        <w:rPr>
          <w:rFonts w:ascii="Trebuchet MS" w:hAnsi="Trebuchet MS"/>
          <w:bCs/>
          <w:sz w:val="20"/>
          <w:szCs w:val="22"/>
        </w:rPr>
        <w:t xml:space="preserve">jest </w:t>
      </w:r>
      <w:r w:rsidR="006219F4" w:rsidRPr="0087674B">
        <w:rPr>
          <w:rFonts w:ascii="Trebuchet MS" w:hAnsi="Trebuchet MS"/>
          <w:sz w:val="20"/>
          <w:szCs w:val="22"/>
        </w:rPr>
        <w:t>specyfikacja funkcjonalno-techniczna, stanowiąca</w:t>
      </w:r>
      <w:r w:rsidR="006219F4" w:rsidRPr="0087674B">
        <w:rPr>
          <w:rFonts w:ascii="Trebuchet MS" w:hAnsi="Trebuchet MS"/>
          <w:bCs/>
          <w:sz w:val="20"/>
          <w:szCs w:val="22"/>
        </w:rPr>
        <w:t xml:space="preserve"> </w:t>
      </w:r>
      <w:r w:rsidR="00DA4DF5" w:rsidRPr="0087674B">
        <w:rPr>
          <w:rFonts w:ascii="Trebuchet MS" w:hAnsi="Trebuchet MS"/>
          <w:bCs/>
          <w:sz w:val="20"/>
          <w:szCs w:val="22"/>
        </w:rPr>
        <w:t>Załącznik nr 1 do Formularz</w:t>
      </w:r>
      <w:r w:rsidR="009E2B5B" w:rsidRPr="0087674B">
        <w:rPr>
          <w:rFonts w:ascii="Trebuchet MS" w:hAnsi="Trebuchet MS"/>
          <w:bCs/>
          <w:sz w:val="20"/>
          <w:szCs w:val="22"/>
        </w:rPr>
        <w:t>a</w:t>
      </w:r>
      <w:r w:rsidR="00DA4DF5" w:rsidRPr="0087674B">
        <w:rPr>
          <w:rFonts w:ascii="Trebuchet MS" w:hAnsi="Trebuchet MS"/>
          <w:bCs/>
          <w:sz w:val="20"/>
          <w:szCs w:val="22"/>
        </w:rPr>
        <w:t xml:space="preserve"> Ofertowego.</w:t>
      </w:r>
    </w:p>
    <w:p w:rsidR="00156305" w:rsidRPr="0087674B" w:rsidRDefault="00156305">
      <w:pPr>
        <w:pStyle w:val="Akapitzlist1"/>
        <w:tabs>
          <w:tab w:val="left" w:pos="1440"/>
        </w:tabs>
        <w:ind w:left="0"/>
        <w:rPr>
          <w:rFonts w:ascii="Trebuchet MS" w:hAnsi="Trebuchet MS"/>
          <w:sz w:val="20"/>
          <w:szCs w:val="22"/>
        </w:rPr>
      </w:pPr>
    </w:p>
    <w:p w:rsidR="00AD2AE0" w:rsidRPr="0087674B" w:rsidRDefault="00AD2AE0">
      <w:pPr>
        <w:pStyle w:val="Akapitzlist1"/>
        <w:tabs>
          <w:tab w:val="left" w:pos="1440"/>
        </w:tabs>
        <w:ind w:left="0"/>
        <w:rPr>
          <w:rFonts w:ascii="Trebuchet MS" w:hAnsi="Trebuchet MS"/>
          <w:sz w:val="20"/>
          <w:szCs w:val="22"/>
        </w:rPr>
      </w:pPr>
    </w:p>
    <w:tbl>
      <w:tblPr>
        <w:tblW w:w="0" w:type="auto"/>
        <w:tblLayout w:type="fixed"/>
        <w:tblLook w:val="0000"/>
      </w:tblPr>
      <w:tblGrid>
        <w:gridCol w:w="4605"/>
        <w:gridCol w:w="4606"/>
      </w:tblGrid>
      <w:tr w:rsidR="00156305" w:rsidRPr="0087674B" w:rsidTr="00BD7963">
        <w:tc>
          <w:tcPr>
            <w:tcW w:w="4605" w:type="dxa"/>
            <w:shd w:val="clear" w:color="auto" w:fill="auto"/>
          </w:tcPr>
          <w:p w:rsidR="00156305" w:rsidRPr="0087674B" w:rsidRDefault="00950C14" w:rsidP="00950C14">
            <w:pPr>
              <w:tabs>
                <w:tab w:val="left" w:pos="1440"/>
              </w:tabs>
              <w:rPr>
                <w:rFonts w:ascii="Trebuchet MS" w:hAnsi="Trebuchet MS"/>
                <w:sz w:val="20"/>
                <w:szCs w:val="22"/>
              </w:rPr>
            </w:pPr>
            <w:r w:rsidRPr="0087674B">
              <w:rPr>
                <w:rFonts w:ascii="Trebuchet MS" w:hAnsi="Trebuchet MS"/>
                <w:sz w:val="20"/>
                <w:szCs w:val="22"/>
              </w:rPr>
              <w:t>___________________</w:t>
            </w:r>
            <w:r w:rsidR="00DA4DF5" w:rsidRPr="0087674B">
              <w:rPr>
                <w:rFonts w:ascii="Trebuchet MS" w:hAnsi="Trebuchet MS"/>
                <w:sz w:val="20"/>
                <w:szCs w:val="22"/>
              </w:rPr>
              <w:t>dnia</w:t>
            </w:r>
            <w:r w:rsidRPr="0087674B">
              <w:rPr>
                <w:rFonts w:ascii="Trebuchet MS" w:hAnsi="Trebuchet MS"/>
                <w:sz w:val="20"/>
                <w:szCs w:val="22"/>
              </w:rPr>
              <w:t>_________________</w:t>
            </w:r>
            <w:r w:rsidR="00156305" w:rsidRPr="0087674B">
              <w:rPr>
                <w:rFonts w:ascii="Trebuchet MS" w:hAnsi="Trebuchet MS"/>
                <w:sz w:val="20"/>
                <w:szCs w:val="22"/>
              </w:rPr>
              <w:t xml:space="preserve">                            </w:t>
            </w:r>
          </w:p>
        </w:tc>
        <w:tc>
          <w:tcPr>
            <w:tcW w:w="4606" w:type="dxa"/>
            <w:shd w:val="clear" w:color="auto" w:fill="auto"/>
          </w:tcPr>
          <w:p w:rsidR="00156305" w:rsidRPr="0087674B" w:rsidRDefault="00950C14">
            <w:pPr>
              <w:tabs>
                <w:tab w:val="left" w:pos="1440"/>
              </w:tabs>
              <w:jc w:val="center"/>
              <w:rPr>
                <w:rFonts w:ascii="Trebuchet MS" w:hAnsi="Trebuchet MS"/>
                <w:sz w:val="20"/>
                <w:szCs w:val="22"/>
              </w:rPr>
            </w:pPr>
            <w:r w:rsidRPr="0087674B">
              <w:rPr>
                <w:rFonts w:ascii="Trebuchet MS" w:hAnsi="Trebuchet MS"/>
                <w:sz w:val="20"/>
                <w:szCs w:val="22"/>
              </w:rPr>
              <w:t>_______________________________________</w:t>
            </w:r>
          </w:p>
        </w:tc>
      </w:tr>
      <w:tr w:rsidR="00156305" w:rsidRPr="0087674B" w:rsidTr="00BD7963">
        <w:tc>
          <w:tcPr>
            <w:tcW w:w="4605" w:type="dxa"/>
            <w:shd w:val="clear" w:color="auto" w:fill="auto"/>
          </w:tcPr>
          <w:p w:rsidR="00156305" w:rsidRPr="0087674B" w:rsidRDefault="00156305">
            <w:pPr>
              <w:tabs>
                <w:tab w:val="left" w:pos="1440"/>
              </w:tabs>
              <w:rPr>
                <w:rFonts w:ascii="Trebuchet MS" w:hAnsi="Trebuchet MS"/>
                <w:sz w:val="20"/>
                <w:szCs w:val="22"/>
              </w:rPr>
            </w:pPr>
          </w:p>
        </w:tc>
        <w:tc>
          <w:tcPr>
            <w:tcW w:w="4606" w:type="dxa"/>
            <w:shd w:val="clear" w:color="auto" w:fill="auto"/>
          </w:tcPr>
          <w:p w:rsidR="00156305" w:rsidRPr="0087674B" w:rsidRDefault="00DA4DF5" w:rsidP="00DA4DF5">
            <w:pPr>
              <w:tabs>
                <w:tab w:val="left" w:pos="1440"/>
              </w:tabs>
              <w:jc w:val="center"/>
              <w:rPr>
                <w:rFonts w:ascii="Trebuchet MS" w:hAnsi="Trebuchet MS"/>
                <w:sz w:val="16"/>
                <w:szCs w:val="18"/>
              </w:rPr>
            </w:pPr>
            <w:r w:rsidRPr="0087674B">
              <w:rPr>
                <w:rFonts w:ascii="Trebuchet MS" w:hAnsi="Trebuchet MS"/>
                <w:sz w:val="16"/>
                <w:szCs w:val="18"/>
              </w:rPr>
              <w:t xml:space="preserve">(pieczęć i </w:t>
            </w:r>
            <w:r w:rsidR="00156305" w:rsidRPr="0087674B">
              <w:rPr>
                <w:rFonts w:ascii="Trebuchet MS" w:hAnsi="Trebuchet MS"/>
                <w:sz w:val="16"/>
                <w:szCs w:val="18"/>
              </w:rPr>
              <w:t xml:space="preserve">podpis </w:t>
            </w:r>
            <w:r w:rsidRPr="0087674B">
              <w:rPr>
                <w:rFonts w:ascii="Trebuchet MS" w:hAnsi="Trebuchet MS"/>
                <w:sz w:val="16"/>
                <w:szCs w:val="18"/>
              </w:rPr>
              <w:t>Wykonawcy)</w:t>
            </w:r>
          </w:p>
        </w:tc>
      </w:tr>
    </w:tbl>
    <w:p w:rsidR="00AD2AE0" w:rsidRPr="0087674B" w:rsidRDefault="00AD2AE0" w:rsidP="00AD2AE0">
      <w:pPr>
        <w:spacing w:after="200" w:line="276" w:lineRule="auto"/>
        <w:jc w:val="right"/>
        <w:rPr>
          <w:rFonts w:ascii="Trebuchet MS" w:hAnsi="Trebuchet MS"/>
          <w:b/>
          <w:sz w:val="20"/>
          <w:szCs w:val="22"/>
        </w:rPr>
        <w:sectPr w:rsidR="00AD2AE0" w:rsidRPr="0087674B" w:rsidSect="00E97679">
          <w:headerReference w:type="default" r:id="rId10"/>
          <w:footerReference w:type="default" r:id="rId11"/>
          <w:pgSz w:w="11906" w:h="16838"/>
          <w:pgMar w:top="851" w:right="1418" w:bottom="851" w:left="1418" w:header="709" w:footer="709" w:gutter="0"/>
          <w:cols w:space="708"/>
          <w:docGrid w:linePitch="360" w:charSpace="-6145"/>
        </w:sectPr>
      </w:pPr>
    </w:p>
    <w:p w:rsidR="00AD2AE0" w:rsidRPr="0087674B" w:rsidRDefault="00AD2AE0" w:rsidP="00AD2AE0">
      <w:pPr>
        <w:spacing w:after="200" w:line="276" w:lineRule="auto"/>
        <w:jc w:val="right"/>
        <w:rPr>
          <w:rFonts w:ascii="Trebuchet MS" w:hAnsi="Trebuchet MS"/>
          <w:b/>
          <w:sz w:val="20"/>
          <w:szCs w:val="22"/>
        </w:rPr>
      </w:pPr>
      <w:r w:rsidRPr="0087674B">
        <w:rPr>
          <w:rFonts w:ascii="Trebuchet MS" w:hAnsi="Trebuchet MS"/>
          <w:b/>
          <w:sz w:val="20"/>
          <w:szCs w:val="22"/>
        </w:rPr>
        <w:lastRenderedPageBreak/>
        <w:t>Załącznik nr 1 do Formularza Ofertowego</w:t>
      </w:r>
    </w:p>
    <w:p w:rsidR="00AD2AE0" w:rsidRPr="0087674B" w:rsidRDefault="00AD2AE0" w:rsidP="00AD2AE0">
      <w:pPr>
        <w:spacing w:after="200" w:line="276" w:lineRule="auto"/>
        <w:jc w:val="right"/>
        <w:rPr>
          <w:rFonts w:ascii="Trebuchet MS" w:hAnsi="Trebuchet MS"/>
          <w:b/>
          <w:sz w:val="20"/>
          <w:szCs w:val="22"/>
        </w:rPr>
      </w:pPr>
    </w:p>
    <w:p w:rsidR="00AD2AE0" w:rsidRPr="0087674B" w:rsidRDefault="00AD2AE0" w:rsidP="00AD2AE0">
      <w:pPr>
        <w:jc w:val="center"/>
        <w:rPr>
          <w:rFonts w:ascii="Trebuchet MS" w:hAnsi="Trebuchet MS"/>
          <w:b/>
          <w:sz w:val="22"/>
        </w:rPr>
      </w:pPr>
      <w:r w:rsidRPr="0087674B">
        <w:rPr>
          <w:rFonts w:ascii="Trebuchet MS" w:hAnsi="Trebuchet MS"/>
          <w:b/>
          <w:sz w:val="22"/>
        </w:rPr>
        <w:t>Specyfikacja funkcjonalno-techniczna oprogramowanie antywirusowe lub równoważne</w:t>
      </w:r>
      <w:r w:rsidR="00977FA4" w:rsidRPr="0087674B">
        <w:rPr>
          <w:rFonts w:ascii="Trebuchet MS" w:hAnsi="Trebuchet MS"/>
          <w:b/>
          <w:sz w:val="22"/>
        </w:rPr>
        <w:t>go</w:t>
      </w:r>
    </w:p>
    <w:p w:rsidR="00AD2AE0" w:rsidRPr="0087674B" w:rsidRDefault="00AD2AE0" w:rsidP="00AD2AE0">
      <w:pPr>
        <w:spacing w:after="200" w:line="276" w:lineRule="auto"/>
        <w:rPr>
          <w:rFonts w:ascii="Trebuchet MS" w:hAnsi="Trebuchet MS"/>
          <w:b/>
          <w:sz w:val="20"/>
          <w:szCs w:val="22"/>
        </w:rPr>
      </w:pPr>
    </w:p>
    <w:tbl>
      <w:tblPr>
        <w:tblStyle w:val="Tabela-Siatka"/>
        <w:tblW w:w="0" w:type="auto"/>
        <w:tblLook w:val="04A0"/>
      </w:tblPr>
      <w:tblGrid>
        <w:gridCol w:w="1456"/>
        <w:gridCol w:w="7021"/>
        <w:gridCol w:w="6804"/>
      </w:tblGrid>
      <w:tr w:rsidR="003878DF" w:rsidRPr="0087674B" w:rsidTr="003878DF">
        <w:tc>
          <w:tcPr>
            <w:tcW w:w="8472" w:type="dxa"/>
            <w:gridSpan w:val="2"/>
          </w:tcPr>
          <w:p w:rsidR="003878DF" w:rsidRPr="0087674B" w:rsidRDefault="003878DF" w:rsidP="003878DF">
            <w:pPr>
              <w:jc w:val="center"/>
              <w:rPr>
                <w:rFonts w:ascii="Trebuchet MS" w:hAnsi="Trebuchet MS"/>
                <w:sz w:val="20"/>
              </w:rPr>
            </w:pPr>
            <w:r w:rsidRPr="0087674B">
              <w:rPr>
                <w:rFonts w:ascii="Trebuchet MS" w:hAnsi="Trebuchet MS"/>
                <w:sz w:val="20"/>
              </w:rPr>
              <w:t xml:space="preserve">ESET </w:t>
            </w:r>
            <w:proofErr w:type="spellStart"/>
            <w:r w:rsidRPr="0087674B">
              <w:rPr>
                <w:rFonts w:ascii="Trebuchet MS" w:hAnsi="Trebuchet MS"/>
                <w:sz w:val="20"/>
              </w:rPr>
              <w:t>Endpoint</w:t>
            </w:r>
            <w:proofErr w:type="spellEnd"/>
            <w:r w:rsidRPr="0087674B">
              <w:rPr>
                <w:rFonts w:ascii="Trebuchet MS" w:hAnsi="Trebuchet MS"/>
                <w:sz w:val="20"/>
              </w:rPr>
              <w:t xml:space="preserve"> Security </w:t>
            </w:r>
            <w:proofErr w:type="spellStart"/>
            <w:r w:rsidRPr="0087674B">
              <w:rPr>
                <w:rFonts w:ascii="Trebuchet MS" w:hAnsi="Trebuchet MS"/>
                <w:sz w:val="20"/>
              </w:rPr>
              <w:t>Suite</w:t>
            </w:r>
            <w:proofErr w:type="spellEnd"/>
          </w:p>
        </w:tc>
        <w:tc>
          <w:tcPr>
            <w:tcW w:w="6804" w:type="dxa"/>
          </w:tcPr>
          <w:p w:rsidR="0053185A" w:rsidRPr="0087674B" w:rsidRDefault="0053185A" w:rsidP="00AD2AE0">
            <w:pPr>
              <w:spacing w:after="200" w:line="276" w:lineRule="auto"/>
              <w:rPr>
                <w:rFonts w:ascii="Trebuchet MS" w:hAnsi="Trebuchet MS"/>
                <w:b/>
                <w:sz w:val="20"/>
              </w:rPr>
            </w:pPr>
          </w:p>
          <w:p w:rsidR="0053185A" w:rsidRPr="0087674B" w:rsidRDefault="0053185A" w:rsidP="0053185A">
            <w:pPr>
              <w:spacing w:line="276" w:lineRule="auto"/>
              <w:rPr>
                <w:rFonts w:ascii="Trebuchet MS" w:hAnsi="Trebuchet MS"/>
                <w:b/>
                <w:sz w:val="20"/>
              </w:rPr>
            </w:pPr>
            <w:r w:rsidRPr="0087674B">
              <w:rPr>
                <w:rFonts w:ascii="Trebuchet MS" w:hAnsi="Trebuchet MS"/>
                <w:b/>
                <w:sz w:val="20"/>
              </w:rPr>
              <w:t>………………………………………………………………………………</w:t>
            </w:r>
          </w:p>
          <w:p w:rsidR="0053185A" w:rsidRPr="0087674B" w:rsidRDefault="0053185A" w:rsidP="0053185A">
            <w:pPr>
              <w:spacing w:line="276" w:lineRule="auto"/>
              <w:jc w:val="center"/>
              <w:rPr>
                <w:rFonts w:ascii="Trebuchet MS" w:hAnsi="Trebuchet MS"/>
                <w:sz w:val="20"/>
              </w:rPr>
            </w:pPr>
            <w:r w:rsidRPr="0087674B">
              <w:rPr>
                <w:rFonts w:ascii="Trebuchet MS" w:hAnsi="Trebuchet MS"/>
                <w:sz w:val="20"/>
              </w:rPr>
              <w:t>(nazwa równoważnego przedmiotu zamówienia)</w:t>
            </w:r>
          </w:p>
        </w:tc>
      </w:tr>
      <w:tr w:rsidR="00AD2AE0" w:rsidRPr="0087674B" w:rsidTr="003878DF">
        <w:tc>
          <w:tcPr>
            <w:tcW w:w="1451" w:type="dxa"/>
          </w:tcPr>
          <w:p w:rsidR="00AD2AE0" w:rsidRPr="0087674B" w:rsidRDefault="00AD2AE0" w:rsidP="0053185A">
            <w:pPr>
              <w:jc w:val="center"/>
              <w:rPr>
                <w:rFonts w:ascii="Trebuchet MS" w:hAnsi="Trebuchet MS"/>
                <w:sz w:val="20"/>
              </w:rPr>
            </w:pPr>
            <w:r w:rsidRPr="0087674B">
              <w:rPr>
                <w:rFonts w:ascii="Trebuchet MS" w:hAnsi="Trebuchet MS"/>
                <w:sz w:val="20"/>
              </w:rPr>
              <w:t>Funkcje</w:t>
            </w:r>
          </w:p>
        </w:tc>
        <w:tc>
          <w:tcPr>
            <w:tcW w:w="7021" w:type="dxa"/>
          </w:tcPr>
          <w:p w:rsidR="00AD2AE0" w:rsidRPr="0087674B" w:rsidRDefault="00AD2AE0" w:rsidP="0053185A">
            <w:pPr>
              <w:jc w:val="center"/>
              <w:rPr>
                <w:rFonts w:ascii="Trebuchet MS" w:hAnsi="Trebuchet MS"/>
                <w:sz w:val="20"/>
              </w:rPr>
            </w:pPr>
            <w:r w:rsidRPr="0087674B">
              <w:rPr>
                <w:rFonts w:ascii="Trebuchet MS" w:hAnsi="Trebuchet MS"/>
                <w:sz w:val="20"/>
              </w:rPr>
              <w:t>Opis wymagań technicznych</w:t>
            </w:r>
          </w:p>
        </w:tc>
        <w:tc>
          <w:tcPr>
            <w:tcW w:w="6804" w:type="dxa"/>
          </w:tcPr>
          <w:p w:rsidR="00AD2AE0" w:rsidRPr="0087674B" w:rsidRDefault="0053185A" w:rsidP="0053185A">
            <w:pPr>
              <w:spacing w:after="200" w:line="276" w:lineRule="auto"/>
              <w:jc w:val="center"/>
              <w:rPr>
                <w:rFonts w:ascii="Trebuchet MS" w:hAnsi="Trebuchet MS"/>
                <w:b/>
                <w:sz w:val="20"/>
              </w:rPr>
            </w:pPr>
            <w:r w:rsidRPr="0087674B">
              <w:rPr>
                <w:rFonts w:ascii="Trebuchet MS" w:hAnsi="Trebuchet MS"/>
                <w:b/>
                <w:sz w:val="20"/>
              </w:rPr>
              <w:t>Opis wymagań technicznych równoważnego przedmiotu zamówienia</w:t>
            </w:r>
          </w:p>
        </w:tc>
      </w:tr>
      <w:tr w:rsidR="003878DF" w:rsidRPr="0087674B" w:rsidTr="0053185A">
        <w:tc>
          <w:tcPr>
            <w:tcW w:w="1451" w:type="dxa"/>
          </w:tcPr>
          <w:p w:rsidR="003878DF" w:rsidRPr="0087674B" w:rsidRDefault="003878DF" w:rsidP="003878DF">
            <w:pPr>
              <w:jc w:val="center"/>
              <w:rPr>
                <w:rFonts w:ascii="Trebuchet MS" w:hAnsi="Trebuchet MS"/>
                <w:sz w:val="20"/>
              </w:rPr>
            </w:pPr>
            <w:r w:rsidRPr="0087674B">
              <w:rPr>
                <w:rFonts w:ascii="Trebuchet MS" w:hAnsi="Trebuchet MS"/>
                <w:sz w:val="20"/>
              </w:rPr>
              <w:t>Ogólne wymagania</w:t>
            </w:r>
          </w:p>
        </w:tc>
        <w:tc>
          <w:tcPr>
            <w:tcW w:w="7021" w:type="dxa"/>
          </w:tcPr>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Pełne wsparcie dla systemu Windows XP SP3/Vista/Windows 7/Windows8/Windows 8.1/Windows 8.1 </w:t>
            </w:r>
            <w:proofErr w:type="spellStart"/>
            <w:r w:rsidRPr="0087674B">
              <w:rPr>
                <w:rFonts w:ascii="Trebuchet MS" w:hAnsi="Trebuchet MS" w:cs="Times New Roman"/>
                <w:sz w:val="20"/>
                <w:szCs w:val="22"/>
              </w:rPr>
              <w:t>Update</w:t>
            </w:r>
            <w:proofErr w:type="spellEnd"/>
            <w:r w:rsidRPr="0087674B">
              <w:rPr>
                <w:rFonts w:ascii="Trebuchet MS" w:hAnsi="Trebuchet MS" w:cs="Times New Roman"/>
                <w:sz w:val="20"/>
                <w:szCs w:val="22"/>
              </w:rPr>
              <w:t>/10</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Wsparcie dla 32- i 64-bitowej wersji systemu Windows.</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Wersja programu dla stacji roboczych Windows dostępna zarówno w języku polskim jak i angielskim.</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Pomoc w programie (help) i dokumentacja do programu dostępna w języku polskim.</w:t>
            </w:r>
          </w:p>
        </w:tc>
        <w:tc>
          <w:tcPr>
            <w:tcW w:w="6804" w:type="dxa"/>
          </w:tcPr>
          <w:p w:rsidR="003878DF" w:rsidRPr="0087674B" w:rsidRDefault="003878DF" w:rsidP="003878DF">
            <w:pPr>
              <w:spacing w:after="200" w:line="276" w:lineRule="auto"/>
              <w:rPr>
                <w:rFonts w:ascii="Trebuchet MS" w:hAnsi="Trebuchet MS"/>
                <w:b/>
                <w:sz w:val="20"/>
              </w:rPr>
            </w:pPr>
          </w:p>
        </w:tc>
      </w:tr>
      <w:tr w:rsidR="003878DF" w:rsidRPr="0087674B" w:rsidTr="0053185A">
        <w:tc>
          <w:tcPr>
            <w:tcW w:w="1451" w:type="dxa"/>
          </w:tcPr>
          <w:p w:rsidR="003878DF" w:rsidRPr="0087674B" w:rsidRDefault="003878DF" w:rsidP="003878DF">
            <w:pPr>
              <w:jc w:val="center"/>
              <w:rPr>
                <w:rFonts w:ascii="Trebuchet MS" w:hAnsi="Trebuchet MS"/>
                <w:sz w:val="20"/>
              </w:rPr>
            </w:pPr>
            <w:r w:rsidRPr="0087674B">
              <w:rPr>
                <w:rFonts w:ascii="Trebuchet MS" w:hAnsi="Trebuchet MS"/>
                <w:sz w:val="20"/>
              </w:rPr>
              <w:t xml:space="preserve">Ochrona antywirusowa i </w:t>
            </w:r>
            <w:proofErr w:type="spellStart"/>
            <w:r w:rsidRPr="0087674B">
              <w:rPr>
                <w:rFonts w:ascii="Trebuchet MS" w:hAnsi="Trebuchet MS"/>
                <w:sz w:val="20"/>
              </w:rPr>
              <w:t>antyspyware</w:t>
            </w:r>
            <w:proofErr w:type="spellEnd"/>
          </w:p>
        </w:tc>
        <w:tc>
          <w:tcPr>
            <w:tcW w:w="7021" w:type="dxa"/>
          </w:tcPr>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Pełna ochrona przed wirusami, trojanami, robakami i innymi zagrożeniami.</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Wykrywanie i usuwanie niebezpiecznych aplikacji typu </w:t>
            </w:r>
            <w:proofErr w:type="spellStart"/>
            <w:r w:rsidRPr="0087674B">
              <w:rPr>
                <w:rFonts w:ascii="Trebuchet MS" w:hAnsi="Trebuchet MS" w:cs="Times New Roman"/>
                <w:sz w:val="20"/>
                <w:szCs w:val="22"/>
              </w:rPr>
              <w:t>adware</w:t>
            </w:r>
            <w:proofErr w:type="spellEnd"/>
            <w:r w:rsidRPr="0087674B">
              <w:rPr>
                <w:rFonts w:ascii="Trebuchet MS" w:hAnsi="Trebuchet MS" w:cs="Times New Roman"/>
                <w:sz w:val="20"/>
                <w:szCs w:val="22"/>
              </w:rPr>
              <w:t xml:space="preserve">, </w:t>
            </w:r>
            <w:proofErr w:type="spellStart"/>
            <w:r w:rsidRPr="0087674B">
              <w:rPr>
                <w:rFonts w:ascii="Trebuchet MS" w:hAnsi="Trebuchet MS" w:cs="Times New Roman"/>
                <w:sz w:val="20"/>
                <w:szCs w:val="22"/>
              </w:rPr>
              <w:t>spyware</w:t>
            </w:r>
            <w:proofErr w:type="spellEnd"/>
            <w:r w:rsidRPr="0087674B">
              <w:rPr>
                <w:rFonts w:ascii="Trebuchet MS" w:hAnsi="Trebuchet MS" w:cs="Times New Roman"/>
                <w:sz w:val="20"/>
                <w:szCs w:val="22"/>
              </w:rPr>
              <w:t xml:space="preserve">, </w:t>
            </w:r>
            <w:proofErr w:type="spellStart"/>
            <w:r w:rsidRPr="0087674B">
              <w:rPr>
                <w:rFonts w:ascii="Trebuchet MS" w:hAnsi="Trebuchet MS" w:cs="Times New Roman"/>
                <w:sz w:val="20"/>
                <w:szCs w:val="22"/>
              </w:rPr>
              <w:t>dialer</w:t>
            </w:r>
            <w:proofErr w:type="spellEnd"/>
            <w:r w:rsidRPr="0087674B">
              <w:rPr>
                <w:rFonts w:ascii="Trebuchet MS" w:hAnsi="Trebuchet MS" w:cs="Times New Roman"/>
                <w:sz w:val="20"/>
                <w:szCs w:val="22"/>
              </w:rPr>
              <w:t xml:space="preserve">, </w:t>
            </w:r>
            <w:proofErr w:type="spellStart"/>
            <w:r w:rsidRPr="0087674B">
              <w:rPr>
                <w:rFonts w:ascii="Trebuchet MS" w:hAnsi="Trebuchet MS" w:cs="Times New Roman"/>
                <w:sz w:val="20"/>
                <w:szCs w:val="22"/>
              </w:rPr>
              <w:t>phishing</w:t>
            </w:r>
            <w:proofErr w:type="spellEnd"/>
            <w:r w:rsidRPr="0087674B">
              <w:rPr>
                <w:rFonts w:ascii="Trebuchet MS" w:hAnsi="Trebuchet MS" w:cs="Times New Roman"/>
                <w:sz w:val="20"/>
                <w:szCs w:val="22"/>
              </w:rPr>
              <w:t xml:space="preserve">, narzędzi </w:t>
            </w:r>
            <w:proofErr w:type="spellStart"/>
            <w:r w:rsidRPr="0087674B">
              <w:rPr>
                <w:rFonts w:ascii="Trebuchet MS" w:hAnsi="Trebuchet MS" w:cs="Times New Roman"/>
                <w:sz w:val="20"/>
                <w:szCs w:val="22"/>
              </w:rPr>
              <w:t>hakerskich</w:t>
            </w:r>
            <w:proofErr w:type="spellEnd"/>
            <w:r w:rsidRPr="0087674B">
              <w:rPr>
                <w:rFonts w:ascii="Trebuchet MS" w:hAnsi="Trebuchet MS" w:cs="Times New Roman"/>
                <w:sz w:val="20"/>
                <w:szCs w:val="22"/>
              </w:rPr>
              <w:t xml:space="preserve">, </w:t>
            </w:r>
            <w:proofErr w:type="spellStart"/>
            <w:r w:rsidRPr="0087674B">
              <w:rPr>
                <w:rFonts w:ascii="Trebuchet MS" w:hAnsi="Trebuchet MS" w:cs="Times New Roman"/>
                <w:sz w:val="20"/>
                <w:szCs w:val="22"/>
              </w:rPr>
              <w:t>backdoor</w:t>
            </w:r>
            <w:proofErr w:type="spellEnd"/>
            <w:r w:rsidRPr="0087674B">
              <w:rPr>
                <w:rFonts w:ascii="Trebuchet MS" w:hAnsi="Trebuchet MS" w:cs="Times New Roman"/>
                <w:sz w:val="20"/>
                <w:szCs w:val="22"/>
              </w:rPr>
              <w:t>, itp.</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Wbudowana technologia do ochrony przed </w:t>
            </w:r>
            <w:proofErr w:type="spellStart"/>
            <w:r w:rsidRPr="0087674B">
              <w:rPr>
                <w:rFonts w:ascii="Trebuchet MS" w:hAnsi="Trebuchet MS" w:cs="Times New Roman"/>
                <w:sz w:val="20"/>
                <w:szCs w:val="22"/>
              </w:rPr>
              <w:t>rootkitami</w:t>
            </w:r>
            <w:proofErr w:type="spellEnd"/>
            <w:r w:rsidRPr="0087674B">
              <w:rPr>
                <w:rFonts w:ascii="Trebuchet MS" w:hAnsi="Trebuchet MS" w:cs="Times New Roman"/>
                <w:sz w:val="20"/>
                <w:szCs w:val="22"/>
              </w:rPr>
              <w:t>.</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 Wykrywanie potencjalnie niepożądanych, niebezpiecznych oraz podejrzanych aplikacji.</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Skanowanie w czasie rzeczywistym otwieranych, zapisywanych i wykonywanych plików.</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skanowania całego dysku, wybranych katalogów lub pojedynczych plików "na żądanie" lub według harmonogramu.</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System ma oferować administratorowi możliwość definiowania zadań w harmonogramie w taki sposób, aby zadanie przed wykonaniem sprawdzało czy komputer pracuje na zasilaniu bateryjnym i jeśli tak – nie wykonywało danego zadania.</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Możliwość utworzenia wielu różnych zadań skanowania według </w:t>
            </w:r>
            <w:r w:rsidRPr="0087674B">
              <w:rPr>
                <w:rFonts w:ascii="Trebuchet MS" w:hAnsi="Trebuchet MS" w:cs="Times New Roman"/>
                <w:sz w:val="20"/>
                <w:szCs w:val="22"/>
              </w:rPr>
              <w:lastRenderedPageBreak/>
              <w:t>harmonogramu (w tym: co godzinę, po zalogowaniu i po uruchomieniu komputera). Każde zadanie ma mieć możliwość uruchomienia z innymi ustawieniami (czyli metody skanowania, obiekty skanowania, czynności, rozszerzenia przeznaczone do skanowania, priorytet skanowania).</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Skanowanie "na żądanie" pojedynczych plików lub katalogów przy pomocy skrótu w menu kontekstowym.</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określania poziomu obciążenia procesora (CPU) podczas skanowania „na żądanie” i według harmonogramu.</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skanowania dysków sieciowych i dysków przenośnych.</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Skanowanie plików spakowanych i skompresowanych.</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definiowania listy rozszerzeń plików, które mają być skanowane (w tym z uwzględnieniem plików bez rozszerzeń).</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umieszczenia na liście wyłączeń ze skanowania wybranych plików, katalogów lub plików o określonych rozszerzeniach.</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automatycznego wyłączenia komputera po zakończonym skanowaniu.</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 Brak konieczności ponownego uruchomienia (restartu) komputera po instalacji programu.</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Użytkownik musi posiadać możliwość tymczasowego wyłączenia ochrony na czas co najmniej 10 min lub do ponownego uruchomienia komputera.</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W momencie tymczasowego wyłączenia ochrony antywirusowej użytkownik musi być poinformowany o takim fakcie odpowiednim powiadomieniem i informacją w interfejsie aplikacji.</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Ponowne włączenie ochrony antywirusowej nie może wymagać od</w:t>
            </w:r>
          </w:p>
          <w:p w:rsidR="003878DF" w:rsidRPr="0087674B" w:rsidRDefault="003878DF" w:rsidP="0053185A">
            <w:pPr>
              <w:pStyle w:val="Akapitzlist"/>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użytkownika ponownego uruchomienia komputera.</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przeniesienia zainfekowanych plików i załączników poczty w bezpieczny obszar dysku (do katalogu kwarantanny) w celu dalszej kontroli. Pliki muszą być przechowywane w katalogu kwarantanny w postaci zaszyfrowanej.</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Wbudowany konektor dla programów MS Outlook, Outlook Express, Windows Mail I Windows Live Mail (funkcje programu dostępne są bezpośrednio z menu programu pocztowego).</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Skanowanie i oczyszczanie w czasie rzeczywistym poczty przychodzącej i wychodzącej obsługiwanej przy pomocy programu MS </w:t>
            </w:r>
            <w:r w:rsidRPr="0087674B">
              <w:rPr>
                <w:rFonts w:ascii="Trebuchet MS" w:hAnsi="Trebuchet MS" w:cs="Times New Roman"/>
                <w:sz w:val="20"/>
                <w:szCs w:val="22"/>
              </w:rPr>
              <w:lastRenderedPageBreak/>
              <w:t>Outlook.</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Skanowanie i oczyszczanie poczty przychodzącej POP3 i IMAP "w locie" (w czasie rzeczywistym), zanim zostanie dostarczona do klienta pocztowego zainstalowanego na stacji roboczej (niezależnie od konkretnego klienta pocztowego).</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Automatyczna integracja skanera POP3 i IMAP z dowolnym klientem pocztowym bez konieczności zmian w konfiguracji.</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opcjonalnego dołączenia informacji</w:t>
            </w:r>
            <w:r w:rsidR="0087674B">
              <w:rPr>
                <w:rFonts w:ascii="Trebuchet MS" w:hAnsi="Trebuchet MS" w:cs="Times New Roman"/>
                <w:sz w:val="20"/>
                <w:szCs w:val="22"/>
              </w:rPr>
              <w:t xml:space="preserve"> o przeskanowaniu do </w:t>
            </w:r>
            <w:r w:rsidRPr="0087674B">
              <w:rPr>
                <w:rFonts w:ascii="Trebuchet MS" w:hAnsi="Trebuchet MS" w:cs="Times New Roman"/>
                <w:sz w:val="20"/>
                <w:szCs w:val="22"/>
              </w:rPr>
              <w:t>każdej odbieranej wiadomości e-mail lub tylko do zainfekowanych wiadomości e-mail.</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Skanowanie ruchu HTTP na poziomie stacji roboczych. Zainfekowany ruch jest automatycznie blokowany a użytkownikowi wyświetlane jest stosowne powiadomienie.</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Blokowanie możliwości przeglądania wybranych stron internetowych. Listę blokowanych stron internetowych określa administrator. Program musi umożliwić blokowanie danej strony internetowej po podaniu na liście całej nazwy strony lub tylko wybranego słowa</w:t>
            </w:r>
            <w:r w:rsidR="0087674B">
              <w:rPr>
                <w:rFonts w:ascii="Trebuchet MS" w:hAnsi="Trebuchet MS" w:cs="Times New Roman"/>
                <w:sz w:val="20"/>
                <w:szCs w:val="22"/>
              </w:rPr>
              <w:t xml:space="preserve"> występującego w </w:t>
            </w:r>
            <w:r w:rsidRPr="0087674B">
              <w:rPr>
                <w:rFonts w:ascii="Trebuchet MS" w:hAnsi="Trebuchet MS" w:cs="Times New Roman"/>
                <w:sz w:val="20"/>
                <w:szCs w:val="22"/>
              </w:rPr>
              <w:t>nazwie strony.</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zdefiniowania blokady w</w:t>
            </w:r>
            <w:r w:rsidR="0087674B">
              <w:rPr>
                <w:rFonts w:ascii="Trebuchet MS" w:hAnsi="Trebuchet MS" w:cs="Times New Roman"/>
                <w:sz w:val="20"/>
                <w:szCs w:val="22"/>
              </w:rPr>
              <w:t>szystkich stron internetowych z </w:t>
            </w:r>
            <w:r w:rsidRPr="0087674B">
              <w:rPr>
                <w:rFonts w:ascii="Trebuchet MS" w:hAnsi="Trebuchet MS" w:cs="Times New Roman"/>
                <w:sz w:val="20"/>
                <w:szCs w:val="22"/>
              </w:rPr>
              <w:t>wyjątkiem listy stron ustalonej przez administratora.</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Automatyczna integracja z dowolną przeglądarką internetową bez konieczności zmian w konfiguracji.</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 Program ma umożliwiać skanowanie ruchu sieciowego wewnątrz szyfrowanych protokołów HTTPS, POP3S, IMAPS.</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Program ma zapewniać skanowanie ruchu HTTPS transparentnie bez potrzeby konfiguracji zewnętrznych aplikacji takich jak przeglądarki Web lub programy pocztowe.</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Możliwość zgłoszenia witryny z podejrzeniem </w:t>
            </w:r>
            <w:proofErr w:type="spellStart"/>
            <w:r w:rsidRPr="0087674B">
              <w:rPr>
                <w:rFonts w:ascii="Trebuchet MS" w:hAnsi="Trebuchet MS" w:cs="Times New Roman"/>
                <w:sz w:val="20"/>
                <w:szCs w:val="22"/>
              </w:rPr>
              <w:t>phishingu</w:t>
            </w:r>
            <w:proofErr w:type="spellEnd"/>
            <w:r w:rsidRPr="0087674B">
              <w:rPr>
                <w:rFonts w:ascii="Trebuchet MS" w:hAnsi="Trebuchet MS" w:cs="Times New Roman"/>
                <w:sz w:val="20"/>
                <w:szCs w:val="22"/>
              </w:rPr>
              <w:t xml:space="preserve"> z poziomu graficznego interfejsu użytkownika w celu analizy przez laboratorium producenta.</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Administrator ma mieć możliwo</w:t>
            </w:r>
            <w:r w:rsidR="0087674B">
              <w:rPr>
                <w:rFonts w:ascii="Trebuchet MS" w:hAnsi="Trebuchet MS" w:cs="Times New Roman"/>
                <w:sz w:val="20"/>
                <w:szCs w:val="22"/>
              </w:rPr>
              <w:t>ść zdefiniowania portów TCP, na </w:t>
            </w:r>
            <w:r w:rsidRPr="0087674B">
              <w:rPr>
                <w:rFonts w:ascii="Trebuchet MS" w:hAnsi="Trebuchet MS" w:cs="Times New Roman"/>
                <w:sz w:val="20"/>
                <w:szCs w:val="22"/>
              </w:rPr>
              <w:t>których aplikacja będzie realizowała proces skanowania ruchu szyfrowanego.</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Program musi posiadać funkcjonalność która na bieżąco będzie odpytywać serwery producenta o znane i bezpieczne procesy uruchomione na komputerze użytkownika.</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Procesy zweryfikowane jako bezpieczne mają być pomijane podczas </w:t>
            </w:r>
            <w:r w:rsidRPr="0087674B">
              <w:rPr>
                <w:rFonts w:ascii="Trebuchet MS" w:hAnsi="Trebuchet MS" w:cs="Times New Roman"/>
                <w:sz w:val="20"/>
                <w:szCs w:val="22"/>
              </w:rPr>
              <w:lastRenderedPageBreak/>
              <w:t>procesu skanowania na żądanie oraz przez moduły ochrony w czasie rzeczywistym.</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Użytkownik musi posiadać możliwość przesłania pliku celem zweryfikowania jego reputacji bezpośrednio z poziomu menu kontekstowego.</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W przypadku gdy stacja robocza nie będzie posiadała dostępu do sieci Internet ma odbywać się skanowanie wszystkich procesów również tych, które wcześniej zostały uznane za bezpieczne.</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Do wysłania próbki zagrożenia do laboratorium producenta aplikacja nie może wykorzystywać klienta</w:t>
            </w:r>
            <w:r w:rsidR="0087674B">
              <w:rPr>
                <w:rFonts w:ascii="Trebuchet MS" w:hAnsi="Trebuchet MS" w:cs="Times New Roman"/>
                <w:sz w:val="20"/>
                <w:szCs w:val="22"/>
              </w:rPr>
              <w:t xml:space="preserve"> pocztowego wykorzystywanego na </w:t>
            </w:r>
            <w:r w:rsidRPr="0087674B">
              <w:rPr>
                <w:rFonts w:ascii="Trebuchet MS" w:hAnsi="Trebuchet MS" w:cs="Times New Roman"/>
                <w:sz w:val="20"/>
                <w:szCs w:val="22"/>
              </w:rPr>
              <w:t>komputerze użytkownika.</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wysyłania wraz z próbką komentarza dotyczącego nowego zagrożenia i adresu email użytkownika, na który producent może wysłać dodatkowe pytania dotyczące zgłaszanego zagrożenia.</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Dane statystyczne zbierane przez producenta na podstawie otrzymanych próbek nowych zagrożeń mają być w pełni anonimowe.</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Możliwość ręcznego wysłania próbki nowego zagrożenia z katalogu kwarantanny do laboratorium producenta. </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zabezpieczenia konfiguracji programu hasłem, w taki sposób, aby użytkownik siedzący przy komputerze przy próbie dostępu do konfiguracji był proszony o podanie hasła.</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Możliwość zabezpieczenia programu przed deinstalacją przez niepowołaną osobę, nawet, gdy posiada ona prawa lokalnego lub domenowego administratora. Przy próbie deinstalacji program musi </w:t>
            </w:r>
            <w:r w:rsidRPr="0087674B">
              <w:rPr>
                <w:rFonts w:ascii="Trebuchet MS" w:hAnsi="Trebuchet MS" w:cs="Times New Roman"/>
                <w:sz w:val="20"/>
                <w:szCs w:val="22"/>
              </w:rPr>
              <w:lastRenderedPageBreak/>
              <w:t>pytać o hasło.</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Hasło do zabezpieczenia konfiguracji programu oraz deinstalacji musi być takie samo.</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Program ma mieć możliwość kontroli zainstalowanych aktualizacji systemu operacyjnego i w przypadku braku jakiejś aktualizacji – poinformować o tym użytkownika i administratora wraz z listą niezainstalowanych aktualizacji.</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Program ma mieć możliwość definiowania typu aktualizacji systemowych o braku, których będzie informował użytkownika w tym przynajmniej: aktualizacje krytyczne, aktualizacje ważne, aktualizacje zwykle oraz aktualizacje o niskim priorytecie. Ma być możliwość dezaktywacji tego mechanizmu.</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Po instalacji programu, użytkownik ma mieć możliwość przygotowania płyty CD, DVD lub pamięci USB, z której będzie w stanie uruchomić komputer w przypadku infekcji i przeskanować dysk w poszukiwaniu wirusów.</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System antywirusowy uruchomiony z płyty </w:t>
            </w:r>
            <w:proofErr w:type="spellStart"/>
            <w:r w:rsidRPr="0087674B">
              <w:rPr>
                <w:rFonts w:ascii="Trebuchet MS" w:hAnsi="Trebuchet MS" w:cs="Times New Roman"/>
                <w:sz w:val="20"/>
                <w:szCs w:val="22"/>
              </w:rPr>
              <w:t>bootowalnej</w:t>
            </w:r>
            <w:proofErr w:type="spellEnd"/>
            <w:r w:rsidRPr="0087674B">
              <w:rPr>
                <w:rFonts w:ascii="Trebuchet MS" w:hAnsi="Trebuchet MS" w:cs="Times New Roman"/>
                <w:sz w:val="20"/>
                <w:szCs w:val="22"/>
              </w:rPr>
              <w:t xml:space="preserve"> lub pamięci USB ma umożliwiać pełną aktu</w:t>
            </w:r>
            <w:r w:rsidR="0087674B">
              <w:rPr>
                <w:rFonts w:ascii="Trebuchet MS" w:hAnsi="Trebuchet MS" w:cs="Times New Roman"/>
                <w:sz w:val="20"/>
                <w:szCs w:val="22"/>
              </w:rPr>
              <w:t>alizację baz sygnatur wirusów z </w:t>
            </w:r>
            <w:r w:rsidRPr="0087674B">
              <w:rPr>
                <w:rFonts w:ascii="Trebuchet MS" w:hAnsi="Trebuchet MS" w:cs="Times New Roman"/>
                <w:sz w:val="20"/>
                <w:szCs w:val="22"/>
              </w:rPr>
              <w:t>Internetu lub z bazy zapisanej na dysku.</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System antywirusowy uruchomiony z płyty </w:t>
            </w:r>
            <w:proofErr w:type="spellStart"/>
            <w:r w:rsidRPr="0087674B">
              <w:rPr>
                <w:rFonts w:ascii="Trebuchet MS" w:hAnsi="Trebuchet MS" w:cs="Times New Roman"/>
                <w:sz w:val="20"/>
                <w:szCs w:val="22"/>
              </w:rPr>
              <w:t>bootowalnej</w:t>
            </w:r>
            <w:proofErr w:type="spellEnd"/>
            <w:r w:rsidRPr="0087674B">
              <w:rPr>
                <w:rFonts w:ascii="Trebuchet MS" w:hAnsi="Trebuchet MS" w:cs="Times New Roman"/>
                <w:sz w:val="20"/>
                <w:szCs w:val="22"/>
              </w:rPr>
              <w:t xml:space="preserve"> lub pamięci USB ma pracować w trybie graficznym.</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Program ma umożliwiać administratorowi blokowanie zewnętrznych nośników danych na stacji w tym przynajmniej: Pamięci masowych, optycznych pamięci masowych, pamięci masowych </w:t>
            </w:r>
            <w:proofErr w:type="spellStart"/>
            <w:r w:rsidRPr="0087674B">
              <w:rPr>
                <w:rFonts w:ascii="Trebuchet MS" w:hAnsi="Trebuchet MS" w:cs="Times New Roman"/>
                <w:sz w:val="20"/>
                <w:szCs w:val="22"/>
              </w:rPr>
              <w:t>Firewire</w:t>
            </w:r>
            <w:proofErr w:type="spellEnd"/>
            <w:r w:rsidRPr="0087674B">
              <w:rPr>
                <w:rFonts w:ascii="Trebuchet MS" w:hAnsi="Trebuchet MS" w:cs="Times New Roman"/>
                <w:sz w:val="20"/>
                <w:szCs w:val="22"/>
              </w:rPr>
              <w:t xml:space="preserve">, urządzeń do tworzenia obrazów, drukarek USB, urządzeń </w:t>
            </w:r>
            <w:proofErr w:type="spellStart"/>
            <w:r w:rsidRPr="0087674B">
              <w:rPr>
                <w:rFonts w:ascii="Trebuchet MS" w:hAnsi="Trebuchet MS" w:cs="Times New Roman"/>
                <w:sz w:val="20"/>
                <w:szCs w:val="22"/>
              </w:rPr>
              <w:t>Bluetooth</w:t>
            </w:r>
            <w:proofErr w:type="spellEnd"/>
            <w:r w:rsidRPr="0087674B">
              <w:rPr>
                <w:rFonts w:ascii="Trebuchet MS" w:hAnsi="Trebuchet MS" w:cs="Times New Roman"/>
                <w:sz w:val="20"/>
                <w:szCs w:val="22"/>
              </w:rPr>
              <w:t>, czytników kart inteligentnych, modemów, portów LPT/COM , urządzeń przenośnych oraz urządzeń dowolnego typu.</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Funkcja blokowania nośników wymiennych bądź grup urządzeń ma umożliwiać użytkownikowi tworzenie reguł dla podłączanych urządzeń minimum w oparciu o typ urządzenia, numer seryjny urządzenia, dostawcę urządzenia, model.</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Program musi mieć możliwość utworzenia reguły na podstawie podłączonego urządzenia, dana funkcjonalność musi pozwalać na automatyczne wypełnienie właściwości urządzenia dla tworzonej reguły.</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Program ma umożliwiać użyt</w:t>
            </w:r>
            <w:r w:rsidR="0087674B">
              <w:rPr>
                <w:rFonts w:ascii="Trebuchet MS" w:hAnsi="Trebuchet MS" w:cs="Times New Roman"/>
                <w:sz w:val="20"/>
                <w:szCs w:val="22"/>
              </w:rPr>
              <w:t>kownikowi nadanie uprawnień dla </w:t>
            </w:r>
            <w:r w:rsidRPr="0087674B">
              <w:rPr>
                <w:rFonts w:ascii="Trebuchet MS" w:hAnsi="Trebuchet MS" w:cs="Times New Roman"/>
                <w:sz w:val="20"/>
                <w:szCs w:val="22"/>
              </w:rPr>
              <w:t xml:space="preserve">podłączanych urządzeń w tym co najmniej: dostęp w trybie </w:t>
            </w:r>
            <w:r w:rsidRPr="0087674B">
              <w:rPr>
                <w:rFonts w:ascii="Trebuchet MS" w:hAnsi="Trebuchet MS" w:cs="Times New Roman"/>
                <w:sz w:val="20"/>
                <w:szCs w:val="22"/>
              </w:rPr>
              <w:lastRenderedPageBreak/>
              <w:t>do</w:t>
            </w:r>
            <w:r w:rsidR="0087674B">
              <w:rPr>
                <w:rFonts w:ascii="Trebuchet MS" w:hAnsi="Trebuchet MS" w:cs="Times New Roman"/>
                <w:sz w:val="20"/>
                <w:szCs w:val="22"/>
              </w:rPr>
              <w:t> </w:t>
            </w:r>
            <w:r w:rsidRPr="0087674B">
              <w:rPr>
                <w:rFonts w:ascii="Trebuchet MS" w:hAnsi="Trebuchet MS" w:cs="Times New Roman"/>
                <w:sz w:val="20"/>
                <w:szCs w:val="22"/>
              </w:rPr>
              <w:t>odczytu, pełen dostęp, ostrzeżenie brak dostępu do podłączanego urządzenia.</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Program ma posiadać funkcjonalność umożliwiającą zastosowanie reguł dla podłączanych urządzeń w zależności od zalogowanego użytkownika. W momencie podłączenia zewnętrznego nośnika aplikacja musi wyświetlić użytk</w:t>
            </w:r>
            <w:r w:rsidR="0087674B">
              <w:rPr>
                <w:rFonts w:ascii="Trebuchet MS" w:hAnsi="Trebuchet MS" w:cs="Times New Roman"/>
                <w:sz w:val="20"/>
                <w:szCs w:val="22"/>
              </w:rPr>
              <w:t>ownikowi odpowiedni komunikat i </w:t>
            </w:r>
            <w:r w:rsidRPr="0087674B">
              <w:rPr>
                <w:rFonts w:ascii="Trebuchet MS" w:hAnsi="Trebuchet MS" w:cs="Times New Roman"/>
                <w:sz w:val="20"/>
                <w:szCs w:val="22"/>
              </w:rPr>
              <w:t>umożliwić natychmiastowe przeskanowanie całej zawartości podłączanego nośnika.</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Użytkownik ma posiadać możliwość takiej konfiguracji programu aby skanowanie całego nośnika od</w:t>
            </w:r>
            <w:r w:rsidR="0087674B">
              <w:rPr>
                <w:rFonts w:ascii="Trebuchet MS" w:hAnsi="Trebuchet MS" w:cs="Times New Roman"/>
                <w:sz w:val="20"/>
                <w:szCs w:val="22"/>
              </w:rPr>
              <w:t>bywało się automatycznie lub za </w:t>
            </w:r>
            <w:r w:rsidRPr="0087674B">
              <w:rPr>
                <w:rFonts w:ascii="Trebuchet MS" w:hAnsi="Trebuchet MS" w:cs="Times New Roman"/>
                <w:sz w:val="20"/>
                <w:szCs w:val="22"/>
              </w:rPr>
              <w:t>potwierdzeniem przez użytkownika</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Program musi być wyposażony w system zapobiegania włamaniom działający na hoście (HIPS).</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Tworzenie reguł dla modułu HIPS</w:t>
            </w:r>
            <w:r w:rsidR="0087674B">
              <w:rPr>
                <w:rFonts w:ascii="Trebuchet MS" w:hAnsi="Trebuchet MS" w:cs="Times New Roman"/>
                <w:sz w:val="20"/>
                <w:szCs w:val="22"/>
              </w:rPr>
              <w:t xml:space="preserve"> musi odbywać się co najmniej w </w:t>
            </w:r>
            <w:r w:rsidRPr="0087674B">
              <w:rPr>
                <w:rFonts w:ascii="Trebuchet MS" w:hAnsi="Trebuchet MS" w:cs="Times New Roman"/>
                <w:sz w:val="20"/>
                <w:szCs w:val="22"/>
              </w:rPr>
              <w:t>oparciu o: aplikacje źródłowe, pliki docelowe, aplikacje docelowe, elementy docelowe rejestru systemowego.</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Użytkownik na etapie tworzenia reguł dla modułu HIPS musi posiadać możliwość wybrania jednej z trzech akcji: pytaj, blokuj, zezwól. </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Oprogramowanie musi posiadać zaawansowany skaner pamięci.</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Program musi być wyposażona w mechanizm ochrony przed </w:t>
            </w:r>
            <w:proofErr w:type="spellStart"/>
            <w:r w:rsidRPr="0087674B">
              <w:rPr>
                <w:rFonts w:ascii="Trebuchet MS" w:hAnsi="Trebuchet MS" w:cs="Times New Roman"/>
                <w:sz w:val="20"/>
                <w:szCs w:val="22"/>
              </w:rPr>
              <w:t>exploitami</w:t>
            </w:r>
            <w:proofErr w:type="spellEnd"/>
            <w:r w:rsidRPr="0087674B">
              <w:rPr>
                <w:rFonts w:ascii="Trebuchet MS" w:hAnsi="Trebuchet MS" w:cs="Times New Roman"/>
                <w:sz w:val="20"/>
                <w:szCs w:val="22"/>
              </w:rPr>
              <w:t xml:space="preserve"> w popularnych aplikacjach np. czytnikach PDF, aplikacjach JAVA itp.</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Funkcja generująca taki log ma oferować przynajmniej 9 poziomów filtrowania wyników pod kątem tego, które z nich są podejrzane dla programu i mogą stanowić dla niego zagrożenie bezpieczeństwa. Program ma oferować funkcję, która aktywnie monitoruje i skutecznie blokuje działania wszystkich plików p</w:t>
            </w:r>
            <w:r w:rsidR="0087674B">
              <w:rPr>
                <w:rFonts w:ascii="Trebuchet MS" w:hAnsi="Trebuchet MS" w:cs="Times New Roman"/>
                <w:sz w:val="20"/>
                <w:szCs w:val="22"/>
              </w:rPr>
              <w:t>rogramu, jego procesów, usług i </w:t>
            </w:r>
            <w:r w:rsidRPr="0087674B">
              <w:rPr>
                <w:rFonts w:ascii="Trebuchet MS" w:hAnsi="Trebuchet MS" w:cs="Times New Roman"/>
                <w:sz w:val="20"/>
                <w:szCs w:val="22"/>
              </w:rPr>
              <w:t>wpisów w rejestrze przed próbą ich modyfikacji przez aplikacje trzecie.</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Automatyczna, inkrementacyjna aktualizacja baz wirusów i innych zagrożeń dostępna z Internetu.</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utworzenia kilku zadań ak</w:t>
            </w:r>
            <w:r w:rsidR="0087674B">
              <w:rPr>
                <w:rFonts w:ascii="Trebuchet MS" w:hAnsi="Trebuchet MS" w:cs="Times New Roman"/>
                <w:sz w:val="20"/>
                <w:szCs w:val="22"/>
              </w:rPr>
              <w:t>tualizacji (np.: co godzinę, po </w:t>
            </w:r>
            <w:r w:rsidRPr="0087674B">
              <w:rPr>
                <w:rFonts w:ascii="Trebuchet MS" w:hAnsi="Trebuchet MS" w:cs="Times New Roman"/>
                <w:sz w:val="20"/>
                <w:szCs w:val="22"/>
              </w:rPr>
              <w:t xml:space="preserve">zalogowaniu, po uruchomieniu komputera). Każde zadanie może </w:t>
            </w:r>
            <w:r w:rsidRPr="0087674B">
              <w:rPr>
                <w:rFonts w:ascii="Trebuchet MS" w:hAnsi="Trebuchet MS" w:cs="Times New Roman"/>
                <w:sz w:val="20"/>
                <w:szCs w:val="22"/>
              </w:rPr>
              <w:lastRenderedPageBreak/>
              <w:t>być uruchomione z własnymi ustawieniami.</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określenia maksymalnego czasu ważności dla bazy danych sygnatur, po upływie czasu i braku aktualizacji program zgłosi posiadanie nieaktualnej bazy sygnatur.</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Program musi posiadać funkcjonalność tworzenia lokalnego repozytorium aktualizacji.</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Program musi posiadać funkcjonalność udostępniania tworzonego repozytorium aktualizacji za pomocą wbudowanego w program serwera http</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Program musi być wyposażona w funkcjonalność umożliwiającą tworzenie kopii wcześniejszych aktualizacji w celu ich późniejszego przywrócenia (</w:t>
            </w:r>
            <w:proofErr w:type="spellStart"/>
            <w:r w:rsidRPr="0087674B">
              <w:rPr>
                <w:rFonts w:ascii="Trebuchet MS" w:hAnsi="Trebuchet MS" w:cs="Times New Roman"/>
                <w:sz w:val="20"/>
                <w:szCs w:val="22"/>
              </w:rPr>
              <w:t>rollback</w:t>
            </w:r>
            <w:proofErr w:type="spellEnd"/>
            <w:r w:rsidRPr="0087674B">
              <w:rPr>
                <w:rFonts w:ascii="Trebuchet MS" w:hAnsi="Trebuchet MS" w:cs="Times New Roman"/>
                <w:sz w:val="20"/>
                <w:szCs w:val="22"/>
              </w:rPr>
              <w:t>).</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Program wyposażony tylko w jeden </w:t>
            </w:r>
            <w:r w:rsidR="0087674B">
              <w:rPr>
                <w:rFonts w:ascii="Trebuchet MS" w:hAnsi="Trebuchet MS" w:cs="Times New Roman"/>
                <w:sz w:val="20"/>
                <w:szCs w:val="22"/>
              </w:rPr>
              <w:t>skaner uruchamiany w pamięci, z </w:t>
            </w:r>
            <w:r w:rsidRPr="0087674B">
              <w:rPr>
                <w:rFonts w:ascii="Trebuchet MS" w:hAnsi="Trebuchet MS" w:cs="Times New Roman"/>
                <w:sz w:val="20"/>
                <w:szCs w:val="22"/>
              </w:rPr>
              <w:t xml:space="preserve">którego korzystają wszystkie funkcje systemu (antywirus, </w:t>
            </w:r>
            <w:proofErr w:type="spellStart"/>
            <w:r w:rsidRPr="0087674B">
              <w:rPr>
                <w:rFonts w:ascii="Trebuchet MS" w:hAnsi="Trebuchet MS" w:cs="Times New Roman"/>
                <w:sz w:val="20"/>
                <w:szCs w:val="22"/>
              </w:rPr>
              <w:t>antyspyware</w:t>
            </w:r>
            <w:proofErr w:type="spellEnd"/>
            <w:r w:rsidRPr="0087674B">
              <w:rPr>
                <w:rFonts w:ascii="Trebuchet MS" w:hAnsi="Trebuchet MS" w:cs="Times New Roman"/>
                <w:sz w:val="20"/>
                <w:szCs w:val="22"/>
              </w:rPr>
              <w:t>, metody heurystyczne, zapora sieciowa).</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Program ma być w pełni zgodny z technologią CISCO Network Access </w:t>
            </w:r>
            <w:proofErr w:type="spellStart"/>
            <w:r w:rsidRPr="0087674B">
              <w:rPr>
                <w:rFonts w:ascii="Trebuchet MS" w:hAnsi="Trebuchet MS" w:cs="Times New Roman"/>
                <w:sz w:val="20"/>
                <w:szCs w:val="22"/>
              </w:rPr>
              <w:t>Control</w:t>
            </w:r>
            <w:proofErr w:type="spellEnd"/>
            <w:r w:rsidRPr="0087674B">
              <w:rPr>
                <w:rFonts w:ascii="Trebuchet MS" w:hAnsi="Trebuchet MS" w:cs="Times New Roman"/>
                <w:sz w:val="20"/>
                <w:szCs w:val="22"/>
              </w:rPr>
              <w:t>.</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Aplikacja musi posiadać funkcjonalność, która automatycznie wykrywa aplikacje pracujące w trybie pełno ekranowym.</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W momencie wykrycia trybu pełno ekranowego aplikacja ma wstrzymać wyświetlanie wszelkich powiadomień związanych ze swoją pracą oraz wstrzymać swoje zadania znajdujące się w harmonogramie zadań aplikacji.</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Użytkownik ma mieć możliwość skonfigurowania programu tak aby automatycznie program włączał powiadomienia oraz zadania pomimo pracy w trybie pełnoekranowym po określonym przez użytkownika czasie.</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Program ma być wyposażony w dziennik zdarzeń rejestrujący informacje na temat znalezionych zagrożeń, pracy zapory osobistej, modułu </w:t>
            </w:r>
            <w:proofErr w:type="spellStart"/>
            <w:r w:rsidRPr="0087674B">
              <w:rPr>
                <w:rFonts w:ascii="Trebuchet MS" w:hAnsi="Trebuchet MS" w:cs="Times New Roman"/>
                <w:sz w:val="20"/>
                <w:szCs w:val="22"/>
              </w:rPr>
              <w:t>antyspamowego</w:t>
            </w:r>
            <w:proofErr w:type="spellEnd"/>
            <w:r w:rsidRPr="0087674B">
              <w:rPr>
                <w:rFonts w:ascii="Trebuchet MS" w:hAnsi="Trebuchet MS" w:cs="Times New Roman"/>
                <w:sz w:val="20"/>
                <w:szCs w:val="22"/>
              </w:rPr>
              <w:t>, kontroli stron</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Internetowych i kontroli urządzeń, skanowania na żądanie i według harmonogramu, dokonanych aktualizacji baz wirusów i samego oprogramowania.</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Wsparcie techniczne do programu świadczone w języku polskim przez polskiego dystrybutora autoryzowanego przez producenta programu.</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Program musi posiadać możliwość utworzenia z poziomu interfejsu aplikacji dziennika diagnostycznego na potrzeby pomocy technicznej.</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lastRenderedPageBreak/>
              <w:t xml:space="preserve">Program musi posiadać możliwość aktywacji poprzez podanie konta administratora licencji, podanie klucza licencyjnego oraz możliwość aktywacji programu </w:t>
            </w:r>
            <w:proofErr w:type="spellStart"/>
            <w:r w:rsidRPr="0087674B">
              <w:rPr>
                <w:rFonts w:ascii="Trebuchet MS" w:hAnsi="Trebuchet MS" w:cs="Times New Roman"/>
                <w:sz w:val="20"/>
                <w:szCs w:val="22"/>
              </w:rPr>
              <w:t>offline</w:t>
            </w:r>
            <w:proofErr w:type="spellEnd"/>
            <w:r w:rsidRPr="0087674B">
              <w:rPr>
                <w:rFonts w:ascii="Trebuchet MS" w:hAnsi="Trebuchet MS" w:cs="Times New Roman"/>
                <w:sz w:val="20"/>
                <w:szCs w:val="22"/>
              </w:rPr>
              <w:t>.</w:t>
            </w:r>
          </w:p>
          <w:p w:rsidR="003878DF" w:rsidRPr="0087674B" w:rsidRDefault="003878DF" w:rsidP="0053185A">
            <w:pPr>
              <w:pStyle w:val="Akapitzlist"/>
              <w:numPr>
                <w:ilvl w:val="0"/>
                <w:numId w:val="31"/>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podejrzenia licencji za pomocą, której program został aktywowany.</w:t>
            </w:r>
          </w:p>
          <w:p w:rsidR="003878DF" w:rsidRPr="0087674B" w:rsidRDefault="003878DF" w:rsidP="0053185A">
            <w:pPr>
              <w:pStyle w:val="Akapitzlist"/>
              <w:numPr>
                <w:ilvl w:val="0"/>
                <w:numId w:val="30"/>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W trakcie instalacji program ma umożliwiać wybór komponentów, które mają być instalowane. Ins</w:t>
            </w:r>
            <w:r w:rsidR="0087674B">
              <w:rPr>
                <w:rFonts w:ascii="Trebuchet MS" w:hAnsi="Trebuchet MS" w:cs="Times New Roman"/>
                <w:sz w:val="20"/>
                <w:szCs w:val="22"/>
              </w:rPr>
              <w:t>talator ma zezwalać na wybór co </w:t>
            </w:r>
            <w:r w:rsidRPr="0087674B">
              <w:rPr>
                <w:rFonts w:ascii="Trebuchet MS" w:hAnsi="Trebuchet MS" w:cs="Times New Roman"/>
                <w:sz w:val="20"/>
                <w:szCs w:val="22"/>
              </w:rPr>
              <w:t xml:space="preserve">najmniej następujących modułów do instalacji: ochrona antywirusowa i </w:t>
            </w:r>
            <w:proofErr w:type="spellStart"/>
            <w:r w:rsidRPr="0087674B">
              <w:rPr>
                <w:rFonts w:ascii="Trebuchet MS" w:hAnsi="Trebuchet MS" w:cs="Times New Roman"/>
                <w:sz w:val="20"/>
                <w:szCs w:val="22"/>
              </w:rPr>
              <w:t>antyspyware</w:t>
            </w:r>
            <w:proofErr w:type="spellEnd"/>
            <w:r w:rsidRPr="0087674B">
              <w:rPr>
                <w:rFonts w:ascii="Trebuchet MS" w:hAnsi="Trebuchet MS" w:cs="Times New Roman"/>
                <w:sz w:val="20"/>
                <w:szCs w:val="22"/>
              </w:rPr>
              <w:t xml:space="preserve">, kontrola dostępu do urządzeń, zapora osobista, ochrona poczty, ochrona </w:t>
            </w:r>
            <w:r w:rsidR="0087674B">
              <w:rPr>
                <w:rFonts w:ascii="Trebuchet MS" w:hAnsi="Trebuchet MS" w:cs="Times New Roman"/>
                <w:sz w:val="20"/>
                <w:szCs w:val="22"/>
              </w:rPr>
              <w:t>protokołów, kontrola dostępu do </w:t>
            </w:r>
            <w:r w:rsidRPr="0087674B">
              <w:rPr>
                <w:rFonts w:ascii="Trebuchet MS" w:hAnsi="Trebuchet MS" w:cs="Times New Roman"/>
                <w:sz w:val="20"/>
                <w:szCs w:val="22"/>
              </w:rPr>
              <w:t>stron internetowych.</w:t>
            </w:r>
          </w:p>
        </w:tc>
        <w:tc>
          <w:tcPr>
            <w:tcW w:w="6804" w:type="dxa"/>
          </w:tcPr>
          <w:p w:rsidR="003878DF" w:rsidRPr="0087674B" w:rsidRDefault="003878DF" w:rsidP="003878DF">
            <w:pPr>
              <w:spacing w:after="200" w:line="276" w:lineRule="auto"/>
              <w:rPr>
                <w:rFonts w:ascii="Trebuchet MS" w:hAnsi="Trebuchet MS"/>
                <w:b/>
                <w:sz w:val="20"/>
              </w:rPr>
            </w:pPr>
          </w:p>
        </w:tc>
      </w:tr>
      <w:tr w:rsidR="003878DF" w:rsidRPr="0087674B" w:rsidTr="003878DF">
        <w:tc>
          <w:tcPr>
            <w:tcW w:w="1451" w:type="dxa"/>
          </w:tcPr>
          <w:p w:rsidR="003878DF" w:rsidRPr="0087674B" w:rsidRDefault="003878DF" w:rsidP="003878DF">
            <w:pPr>
              <w:spacing w:after="200" w:line="276" w:lineRule="auto"/>
              <w:rPr>
                <w:rFonts w:ascii="Trebuchet MS" w:hAnsi="Trebuchet MS"/>
                <w:b/>
                <w:sz w:val="20"/>
              </w:rPr>
            </w:pPr>
            <w:r w:rsidRPr="0087674B">
              <w:rPr>
                <w:rFonts w:ascii="Trebuchet MS" w:hAnsi="Trebuchet MS" w:cs="Calibri,Bold"/>
                <w:bCs/>
                <w:sz w:val="20"/>
              </w:rPr>
              <w:lastRenderedPageBreak/>
              <w:t>Zapora osobista</w:t>
            </w:r>
          </w:p>
        </w:tc>
        <w:tc>
          <w:tcPr>
            <w:tcW w:w="7021" w:type="dxa"/>
          </w:tcPr>
          <w:p w:rsidR="003878DF" w:rsidRPr="0087674B" w:rsidRDefault="003878DF" w:rsidP="0053185A">
            <w:pPr>
              <w:pStyle w:val="Akapitzlist"/>
              <w:numPr>
                <w:ilvl w:val="0"/>
                <w:numId w:val="32"/>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tworzenia list sieci zaufanych.</w:t>
            </w:r>
          </w:p>
          <w:p w:rsidR="003878DF" w:rsidRPr="0087674B" w:rsidRDefault="003878DF" w:rsidP="0053185A">
            <w:pPr>
              <w:pStyle w:val="Akapitzlist"/>
              <w:numPr>
                <w:ilvl w:val="0"/>
                <w:numId w:val="32"/>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dezaktywacji funkcji zapory sieciowej poprzez trwałe wyłączenie</w:t>
            </w:r>
          </w:p>
          <w:p w:rsidR="003878DF" w:rsidRPr="0087674B" w:rsidRDefault="003878DF" w:rsidP="0053185A">
            <w:pPr>
              <w:pStyle w:val="Akapitzlist"/>
              <w:numPr>
                <w:ilvl w:val="0"/>
                <w:numId w:val="32"/>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określenia w regułach zapory osobistej kierunku ruchu, portu lub zakresu portów, protokołu, aplikacji i adresu komputera zdalnego.</w:t>
            </w:r>
          </w:p>
          <w:p w:rsidR="003878DF" w:rsidRPr="0087674B" w:rsidRDefault="003878DF" w:rsidP="0053185A">
            <w:pPr>
              <w:pStyle w:val="Akapitzlist"/>
              <w:numPr>
                <w:ilvl w:val="0"/>
                <w:numId w:val="32"/>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wyboru jednej z 3 akcji w trakcie tworzenia reguł w trybie interaktywnym: zezwól, zablokuj i pytaj o decyzję.</w:t>
            </w:r>
          </w:p>
          <w:p w:rsidR="003878DF" w:rsidRPr="0087674B" w:rsidRDefault="003878DF" w:rsidP="0053185A">
            <w:pPr>
              <w:pStyle w:val="Akapitzlist"/>
              <w:numPr>
                <w:ilvl w:val="0"/>
                <w:numId w:val="32"/>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powiadomienia użytkownika o nawiązaniu określonych połączeń oraz odnotowanie faktu</w:t>
            </w:r>
            <w:r w:rsidR="0087674B">
              <w:rPr>
                <w:rFonts w:ascii="Trebuchet MS" w:hAnsi="Trebuchet MS" w:cs="Times New Roman"/>
                <w:sz w:val="20"/>
                <w:szCs w:val="22"/>
              </w:rPr>
              <w:t xml:space="preserve"> nawiązania danego połączenia w </w:t>
            </w:r>
            <w:r w:rsidRPr="0087674B">
              <w:rPr>
                <w:rFonts w:ascii="Trebuchet MS" w:hAnsi="Trebuchet MS" w:cs="Times New Roman"/>
                <w:sz w:val="20"/>
                <w:szCs w:val="22"/>
              </w:rPr>
              <w:t>dzienniku zdarzeń.</w:t>
            </w:r>
          </w:p>
          <w:p w:rsidR="003878DF" w:rsidRPr="0087674B" w:rsidRDefault="003878DF" w:rsidP="0053185A">
            <w:pPr>
              <w:pStyle w:val="Akapitzlist"/>
              <w:numPr>
                <w:ilvl w:val="0"/>
                <w:numId w:val="32"/>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zapisywania w dzienniku zdarzeń związanych z zezwoleniem lub zablokowaniem danego typu ruchu.</w:t>
            </w:r>
          </w:p>
          <w:p w:rsidR="003878DF" w:rsidRPr="0087674B" w:rsidRDefault="003878DF" w:rsidP="0053185A">
            <w:pPr>
              <w:pStyle w:val="Akapitzlist"/>
              <w:numPr>
                <w:ilvl w:val="0"/>
                <w:numId w:val="32"/>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zdefiniowania wielu niezależnych zestawów reguł dla każdej sieci, w której pracuje komputer w ty</w:t>
            </w:r>
            <w:r w:rsidR="0087674B">
              <w:rPr>
                <w:rFonts w:ascii="Trebuchet MS" w:hAnsi="Trebuchet MS" w:cs="Times New Roman"/>
                <w:sz w:val="20"/>
                <w:szCs w:val="22"/>
              </w:rPr>
              <w:t xml:space="preserve">m minimum dla strefy zaufanej </w:t>
            </w:r>
            <w:r w:rsidR="0087674B" w:rsidRPr="0087674B">
              <w:t>i</w:t>
            </w:r>
            <w:r w:rsidR="0087674B">
              <w:t> </w:t>
            </w:r>
            <w:r w:rsidRPr="0087674B">
              <w:t>sieci</w:t>
            </w:r>
            <w:r w:rsidRPr="0087674B">
              <w:rPr>
                <w:rFonts w:ascii="Trebuchet MS" w:hAnsi="Trebuchet MS" w:cs="Times New Roman"/>
                <w:sz w:val="20"/>
                <w:szCs w:val="22"/>
              </w:rPr>
              <w:t xml:space="preserve"> Internet.</w:t>
            </w:r>
          </w:p>
          <w:p w:rsidR="003878DF" w:rsidRPr="0087674B" w:rsidRDefault="003878DF" w:rsidP="0053185A">
            <w:pPr>
              <w:pStyle w:val="Akapitzlist"/>
              <w:numPr>
                <w:ilvl w:val="0"/>
                <w:numId w:val="32"/>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Wbudowany system IDS z detekcją prób ataków, anomalii w pracy sieci oraz wykrywaniem aktywności wirusów sieciowych</w:t>
            </w:r>
            <w:r w:rsidRPr="0087674B">
              <w:rPr>
                <w:rFonts w:ascii="Trebuchet MS" w:hAnsi="Trebuchet MS" w:cs="Times New Roman"/>
                <w:i/>
                <w:iCs/>
                <w:sz w:val="20"/>
                <w:szCs w:val="22"/>
              </w:rPr>
              <w:t>.</w:t>
            </w:r>
          </w:p>
          <w:p w:rsidR="003878DF" w:rsidRPr="0087674B" w:rsidRDefault="003878DF" w:rsidP="0053185A">
            <w:pPr>
              <w:pStyle w:val="Akapitzlist"/>
              <w:numPr>
                <w:ilvl w:val="0"/>
                <w:numId w:val="32"/>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Program musi umożliwiać ochronę przed przyłączeniem komputera do sieci </w:t>
            </w:r>
            <w:proofErr w:type="spellStart"/>
            <w:r w:rsidRPr="0087674B">
              <w:rPr>
                <w:rFonts w:ascii="Trebuchet MS" w:hAnsi="Trebuchet MS" w:cs="Times New Roman"/>
                <w:sz w:val="20"/>
                <w:szCs w:val="22"/>
              </w:rPr>
              <w:t>botnet</w:t>
            </w:r>
            <w:proofErr w:type="spellEnd"/>
            <w:r w:rsidRPr="0087674B">
              <w:rPr>
                <w:rFonts w:ascii="Trebuchet MS" w:hAnsi="Trebuchet MS" w:cs="Times New Roman"/>
                <w:sz w:val="20"/>
                <w:szCs w:val="22"/>
              </w:rPr>
              <w:t>.</w:t>
            </w:r>
          </w:p>
          <w:p w:rsidR="003878DF" w:rsidRPr="0087674B" w:rsidRDefault="003878DF" w:rsidP="0053185A">
            <w:pPr>
              <w:pStyle w:val="Akapitzlist"/>
              <w:numPr>
                <w:ilvl w:val="0"/>
                <w:numId w:val="32"/>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Wykrywanie zmian w aplik</w:t>
            </w:r>
            <w:r w:rsidR="0087674B">
              <w:rPr>
                <w:rFonts w:ascii="Trebuchet MS" w:hAnsi="Trebuchet MS" w:cs="Times New Roman"/>
                <w:sz w:val="20"/>
                <w:szCs w:val="22"/>
              </w:rPr>
              <w:t>acjach korzystających z sieci i </w:t>
            </w:r>
            <w:r w:rsidRPr="0087674B">
              <w:rPr>
                <w:rFonts w:ascii="Trebuchet MS" w:hAnsi="Trebuchet MS" w:cs="Times New Roman"/>
                <w:sz w:val="20"/>
                <w:szCs w:val="22"/>
              </w:rPr>
              <w:t>monitorowanie o tym zdarzeniu.</w:t>
            </w:r>
          </w:p>
          <w:p w:rsidR="003878DF" w:rsidRPr="0087674B" w:rsidRDefault="003878DF" w:rsidP="0053185A">
            <w:pPr>
              <w:pStyle w:val="Akapitzlist"/>
              <w:numPr>
                <w:ilvl w:val="0"/>
                <w:numId w:val="32"/>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Program ma oferować pełne wsparcie z</w:t>
            </w:r>
            <w:r w:rsidR="0087674B">
              <w:rPr>
                <w:rFonts w:ascii="Trebuchet MS" w:hAnsi="Trebuchet MS" w:cs="Times New Roman"/>
                <w:sz w:val="20"/>
                <w:szCs w:val="22"/>
              </w:rPr>
              <w:t>arówno dla protokołu IPv4 jak i </w:t>
            </w:r>
            <w:r w:rsidRPr="0087674B">
              <w:rPr>
                <w:rFonts w:ascii="Trebuchet MS" w:hAnsi="Trebuchet MS" w:cs="Times New Roman"/>
                <w:sz w:val="20"/>
                <w:szCs w:val="22"/>
              </w:rPr>
              <w:t>dla standardu IPv6.</w:t>
            </w:r>
          </w:p>
          <w:p w:rsidR="003878DF" w:rsidRPr="0087674B" w:rsidRDefault="003878DF" w:rsidP="0053185A">
            <w:pPr>
              <w:pStyle w:val="Akapitzlist"/>
              <w:numPr>
                <w:ilvl w:val="0"/>
                <w:numId w:val="32"/>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Możliwość tworzenia profili pracy zapory osobistej w zależności </w:t>
            </w:r>
            <w:r w:rsidRPr="0087674B">
              <w:rPr>
                <w:rFonts w:ascii="Trebuchet MS" w:hAnsi="Trebuchet MS" w:cs="Times New Roman"/>
                <w:sz w:val="20"/>
                <w:szCs w:val="22"/>
              </w:rPr>
              <w:lastRenderedPageBreak/>
              <w:t>od</w:t>
            </w:r>
            <w:r w:rsidR="0087674B">
              <w:rPr>
                <w:rFonts w:ascii="Trebuchet MS" w:hAnsi="Trebuchet MS" w:cs="Times New Roman"/>
                <w:sz w:val="20"/>
                <w:szCs w:val="22"/>
              </w:rPr>
              <w:t> </w:t>
            </w:r>
            <w:r w:rsidRPr="0087674B">
              <w:rPr>
                <w:rFonts w:ascii="Trebuchet MS" w:hAnsi="Trebuchet MS" w:cs="Times New Roman"/>
                <w:sz w:val="20"/>
                <w:szCs w:val="22"/>
              </w:rPr>
              <w:t>wykrytej sieci.</w:t>
            </w:r>
          </w:p>
          <w:p w:rsidR="003878DF" w:rsidRPr="0087674B" w:rsidRDefault="003878DF" w:rsidP="0053185A">
            <w:pPr>
              <w:pStyle w:val="Akapitzlist"/>
              <w:numPr>
                <w:ilvl w:val="0"/>
                <w:numId w:val="32"/>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Administrator ma możliwość sprecyzowania, który profil zapory ma zostać zaaplikowany po wykryciu danej sieci</w:t>
            </w:r>
          </w:p>
          <w:p w:rsidR="003878DF" w:rsidRPr="0087674B" w:rsidRDefault="003878DF" w:rsidP="0053185A">
            <w:pPr>
              <w:pStyle w:val="Akapitzlist"/>
              <w:numPr>
                <w:ilvl w:val="0"/>
                <w:numId w:val="32"/>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Profile mają możliwość automatycznego przełączania, bez ingerencji użytkownika lub administratora.</w:t>
            </w:r>
          </w:p>
          <w:p w:rsidR="003878DF" w:rsidRPr="0087674B" w:rsidRDefault="003878DF" w:rsidP="0053185A">
            <w:pPr>
              <w:pStyle w:val="Akapitzlist"/>
              <w:numPr>
                <w:ilvl w:val="0"/>
                <w:numId w:val="32"/>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Autoryzacja stref ma się odbywać min. w oparciu o: zaaplikowany profil połączenia, adres serwera DNS, sufiks domeny, adres domyślnej bramy, adres serwera WINS, adres serwera DHCP, lokalny adres IP, identyfikator SSID, szyfrowaniu sieci bezprzewodowej lub jego braku, aktywności połączenia bezprzewodowego lub jego braku, aktywności wyłącznie jednego połączenia sieciowego lub wielu połączeń sieciowych konkretny interfejs sieciowy w systemie.</w:t>
            </w:r>
          </w:p>
          <w:p w:rsidR="003878DF" w:rsidRPr="0087674B" w:rsidRDefault="003878DF" w:rsidP="0053185A">
            <w:pPr>
              <w:pStyle w:val="Akapitzlist"/>
              <w:numPr>
                <w:ilvl w:val="0"/>
                <w:numId w:val="32"/>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Podczas konfiguracji autoryzacji sieci, administrator ma mieć możliwość definiowania adresów IP dla lokalnego połączenia, adresu IP serwera DHCP, adresu serwera DNS oraz adresu IP serwera WINS zarówno z wykorzystaniem adresów IPv4 jak i IPv6</w:t>
            </w:r>
          </w:p>
          <w:p w:rsidR="003878DF" w:rsidRPr="0087674B" w:rsidRDefault="003878DF" w:rsidP="0053185A">
            <w:pPr>
              <w:pStyle w:val="Akapitzlist"/>
              <w:numPr>
                <w:ilvl w:val="0"/>
                <w:numId w:val="32"/>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Opcje związane z autoryzacją stref mają oferować opcje łączenia (np. lokalny adres IP i adres serwera DNS) w dowolnej kombinacji celem zwiększenia dokładności identyfikacji danej sieci.</w:t>
            </w:r>
          </w:p>
          <w:p w:rsidR="003878DF" w:rsidRPr="0087674B" w:rsidRDefault="003878DF" w:rsidP="0053185A">
            <w:pPr>
              <w:pStyle w:val="Akapitzlist"/>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Program musi możliwość ustalenia tymczasowej czarnej listy adresów IP, które będą blokowane podczas próby połączenia.</w:t>
            </w:r>
          </w:p>
        </w:tc>
        <w:tc>
          <w:tcPr>
            <w:tcW w:w="6804" w:type="dxa"/>
          </w:tcPr>
          <w:p w:rsidR="003878DF" w:rsidRPr="0087674B" w:rsidRDefault="003878DF" w:rsidP="003878DF">
            <w:pPr>
              <w:spacing w:after="200" w:line="276" w:lineRule="auto"/>
              <w:rPr>
                <w:rFonts w:ascii="Trebuchet MS" w:hAnsi="Trebuchet MS"/>
                <w:b/>
                <w:sz w:val="20"/>
              </w:rPr>
            </w:pPr>
          </w:p>
        </w:tc>
      </w:tr>
      <w:tr w:rsidR="003878DF" w:rsidRPr="0087674B" w:rsidTr="003878DF">
        <w:tc>
          <w:tcPr>
            <w:tcW w:w="1451" w:type="dxa"/>
          </w:tcPr>
          <w:p w:rsidR="003878DF" w:rsidRPr="0087674B" w:rsidRDefault="003878DF" w:rsidP="003878DF">
            <w:pPr>
              <w:spacing w:after="200" w:line="276" w:lineRule="auto"/>
              <w:rPr>
                <w:rFonts w:ascii="Trebuchet MS" w:hAnsi="Trebuchet MS"/>
                <w:b/>
                <w:sz w:val="20"/>
              </w:rPr>
            </w:pPr>
          </w:p>
        </w:tc>
        <w:tc>
          <w:tcPr>
            <w:tcW w:w="7021" w:type="dxa"/>
          </w:tcPr>
          <w:p w:rsidR="003878DF" w:rsidRPr="0087674B" w:rsidRDefault="003878DF" w:rsidP="0053185A">
            <w:pPr>
              <w:spacing w:after="200" w:line="276" w:lineRule="auto"/>
              <w:ind w:left="392" w:hanging="283"/>
              <w:jc w:val="both"/>
              <w:rPr>
                <w:rFonts w:ascii="Trebuchet MS" w:hAnsi="Trebuchet MS"/>
                <w:b/>
                <w:sz w:val="20"/>
              </w:rPr>
            </w:pPr>
          </w:p>
        </w:tc>
        <w:tc>
          <w:tcPr>
            <w:tcW w:w="6804" w:type="dxa"/>
          </w:tcPr>
          <w:p w:rsidR="003878DF" w:rsidRPr="0087674B" w:rsidRDefault="003878DF" w:rsidP="003878DF">
            <w:pPr>
              <w:spacing w:after="200" w:line="276" w:lineRule="auto"/>
              <w:rPr>
                <w:rFonts w:ascii="Trebuchet MS" w:hAnsi="Trebuchet MS"/>
                <w:b/>
                <w:sz w:val="20"/>
              </w:rPr>
            </w:pPr>
          </w:p>
        </w:tc>
      </w:tr>
      <w:tr w:rsidR="003878DF" w:rsidRPr="0087674B" w:rsidTr="003878DF">
        <w:tc>
          <w:tcPr>
            <w:tcW w:w="1451" w:type="dxa"/>
          </w:tcPr>
          <w:p w:rsidR="003878DF" w:rsidRPr="0087674B" w:rsidRDefault="003878DF" w:rsidP="003878DF">
            <w:pPr>
              <w:spacing w:after="200" w:line="276" w:lineRule="auto"/>
              <w:rPr>
                <w:rFonts w:ascii="Trebuchet MS" w:hAnsi="Trebuchet MS"/>
                <w:b/>
                <w:sz w:val="20"/>
              </w:rPr>
            </w:pPr>
            <w:r w:rsidRPr="0087674B">
              <w:rPr>
                <w:rFonts w:ascii="Trebuchet MS" w:hAnsi="Trebuchet MS" w:cs="Calibri,Bold"/>
                <w:bCs/>
                <w:sz w:val="20"/>
              </w:rPr>
              <w:t>Ochrona serwera</w:t>
            </w:r>
          </w:p>
        </w:tc>
        <w:tc>
          <w:tcPr>
            <w:tcW w:w="7021" w:type="dxa"/>
          </w:tcPr>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Wsparcie dla systemów: Microsoft Windows Server 2003, 2008, 2008 R2, 2012, 2012 R2.</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 Pełna ochrona przed wirusami, trojanami, robakami i innymi zagrożeniami.</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 Wykrywanie i usuwanie niebezpiecznych aplikacji typu </w:t>
            </w:r>
            <w:proofErr w:type="spellStart"/>
            <w:r w:rsidRPr="0087674B">
              <w:rPr>
                <w:rFonts w:ascii="Trebuchet MS" w:hAnsi="Trebuchet MS" w:cs="Times New Roman"/>
                <w:sz w:val="20"/>
                <w:szCs w:val="22"/>
              </w:rPr>
              <w:t>adware</w:t>
            </w:r>
            <w:proofErr w:type="spellEnd"/>
            <w:r w:rsidRPr="0087674B">
              <w:rPr>
                <w:rFonts w:ascii="Trebuchet MS" w:hAnsi="Trebuchet MS" w:cs="Times New Roman"/>
                <w:sz w:val="20"/>
                <w:szCs w:val="22"/>
              </w:rPr>
              <w:t xml:space="preserve">, </w:t>
            </w:r>
            <w:proofErr w:type="spellStart"/>
            <w:r w:rsidRPr="0087674B">
              <w:rPr>
                <w:rFonts w:ascii="Trebuchet MS" w:hAnsi="Trebuchet MS" w:cs="Times New Roman"/>
                <w:sz w:val="20"/>
                <w:szCs w:val="22"/>
              </w:rPr>
              <w:t>spyware</w:t>
            </w:r>
            <w:proofErr w:type="spellEnd"/>
            <w:r w:rsidRPr="0087674B">
              <w:rPr>
                <w:rFonts w:ascii="Trebuchet MS" w:hAnsi="Trebuchet MS" w:cs="Times New Roman"/>
                <w:sz w:val="20"/>
                <w:szCs w:val="22"/>
              </w:rPr>
              <w:t xml:space="preserve">, </w:t>
            </w:r>
            <w:proofErr w:type="spellStart"/>
            <w:r w:rsidRPr="0087674B">
              <w:rPr>
                <w:rFonts w:ascii="Trebuchet MS" w:hAnsi="Trebuchet MS" w:cs="Times New Roman"/>
                <w:sz w:val="20"/>
                <w:szCs w:val="22"/>
              </w:rPr>
              <w:t>dialer</w:t>
            </w:r>
            <w:proofErr w:type="spellEnd"/>
            <w:r w:rsidRPr="0087674B">
              <w:rPr>
                <w:rFonts w:ascii="Trebuchet MS" w:hAnsi="Trebuchet MS" w:cs="Times New Roman"/>
                <w:sz w:val="20"/>
                <w:szCs w:val="22"/>
              </w:rPr>
              <w:t xml:space="preserve">, </w:t>
            </w:r>
            <w:proofErr w:type="spellStart"/>
            <w:r w:rsidRPr="0087674B">
              <w:rPr>
                <w:rFonts w:ascii="Trebuchet MS" w:hAnsi="Trebuchet MS" w:cs="Times New Roman"/>
                <w:sz w:val="20"/>
                <w:szCs w:val="22"/>
              </w:rPr>
              <w:t>phishing</w:t>
            </w:r>
            <w:proofErr w:type="spellEnd"/>
            <w:r w:rsidRPr="0087674B">
              <w:rPr>
                <w:rFonts w:ascii="Trebuchet MS" w:hAnsi="Trebuchet MS" w:cs="Times New Roman"/>
                <w:sz w:val="20"/>
                <w:szCs w:val="22"/>
              </w:rPr>
              <w:t xml:space="preserve">, narzędzi </w:t>
            </w:r>
            <w:proofErr w:type="spellStart"/>
            <w:r w:rsidRPr="0087674B">
              <w:rPr>
                <w:rFonts w:ascii="Trebuchet MS" w:hAnsi="Trebuchet MS" w:cs="Times New Roman"/>
                <w:sz w:val="20"/>
                <w:szCs w:val="22"/>
              </w:rPr>
              <w:t>hakerskich</w:t>
            </w:r>
            <w:proofErr w:type="spellEnd"/>
            <w:r w:rsidRPr="0087674B">
              <w:rPr>
                <w:rFonts w:ascii="Trebuchet MS" w:hAnsi="Trebuchet MS" w:cs="Times New Roman"/>
                <w:sz w:val="20"/>
                <w:szCs w:val="22"/>
              </w:rPr>
              <w:t xml:space="preserve">, </w:t>
            </w:r>
            <w:proofErr w:type="spellStart"/>
            <w:r w:rsidRPr="0087674B">
              <w:rPr>
                <w:rFonts w:ascii="Trebuchet MS" w:hAnsi="Trebuchet MS" w:cs="Times New Roman"/>
                <w:sz w:val="20"/>
                <w:szCs w:val="22"/>
              </w:rPr>
              <w:t>backdoor</w:t>
            </w:r>
            <w:proofErr w:type="spellEnd"/>
            <w:r w:rsidRPr="0087674B">
              <w:rPr>
                <w:rFonts w:ascii="Trebuchet MS" w:hAnsi="Trebuchet MS" w:cs="Times New Roman"/>
                <w:sz w:val="20"/>
                <w:szCs w:val="22"/>
              </w:rPr>
              <w:t>, itp.</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Wbudowana technologia do ochrony przed </w:t>
            </w:r>
            <w:proofErr w:type="spellStart"/>
            <w:r w:rsidRPr="0087674B">
              <w:rPr>
                <w:rFonts w:ascii="Trebuchet MS" w:hAnsi="Trebuchet MS" w:cs="Times New Roman"/>
                <w:sz w:val="20"/>
                <w:szCs w:val="22"/>
              </w:rPr>
              <w:t>rootkitami</w:t>
            </w:r>
            <w:proofErr w:type="spellEnd"/>
            <w:r w:rsidRPr="0087674B">
              <w:rPr>
                <w:rFonts w:ascii="Trebuchet MS" w:hAnsi="Trebuchet MS" w:cs="Times New Roman"/>
                <w:sz w:val="20"/>
                <w:szCs w:val="22"/>
              </w:rPr>
              <w:t xml:space="preserve"> i </w:t>
            </w:r>
            <w:proofErr w:type="spellStart"/>
            <w:r w:rsidRPr="0087674B">
              <w:rPr>
                <w:rFonts w:ascii="Trebuchet MS" w:hAnsi="Trebuchet MS" w:cs="Times New Roman"/>
                <w:sz w:val="20"/>
                <w:szCs w:val="22"/>
              </w:rPr>
              <w:t>exploitami</w:t>
            </w:r>
            <w:proofErr w:type="spellEnd"/>
            <w:r w:rsidRPr="0087674B">
              <w:rPr>
                <w:rFonts w:ascii="Trebuchet MS" w:hAnsi="Trebuchet MS" w:cs="Times New Roman"/>
                <w:sz w:val="20"/>
                <w:szCs w:val="22"/>
              </w:rPr>
              <w:t>.</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Skanowanie w czasie rzeczywis</w:t>
            </w:r>
            <w:r w:rsidR="0087674B">
              <w:rPr>
                <w:rFonts w:ascii="Trebuchet MS" w:hAnsi="Trebuchet MS" w:cs="Times New Roman"/>
                <w:sz w:val="20"/>
                <w:szCs w:val="22"/>
              </w:rPr>
              <w:t>tym otwieranych, zapisywanych i </w:t>
            </w:r>
            <w:r w:rsidRPr="0087674B">
              <w:rPr>
                <w:rFonts w:ascii="Trebuchet MS" w:hAnsi="Trebuchet MS" w:cs="Times New Roman"/>
                <w:sz w:val="20"/>
                <w:szCs w:val="22"/>
              </w:rPr>
              <w:t>wykonywanych plików.</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Możliwość skanowania całego dysku, wybranych katalogów lub pojedynczych plików "na żądanie" lub według harmonogramu.  Możliwość utworzenia wielu różnych zadań skanowania według harmonogramu. Każde zadanie może być uruchomione z innymi ustawieniami (metody skanowania, obiekty skanowania, czynności, </w:t>
            </w:r>
            <w:r w:rsidRPr="0087674B">
              <w:rPr>
                <w:rFonts w:ascii="Trebuchet MS" w:hAnsi="Trebuchet MS" w:cs="Times New Roman"/>
                <w:sz w:val="20"/>
                <w:szCs w:val="22"/>
              </w:rPr>
              <w:lastRenderedPageBreak/>
              <w:t>rozszerzenia przeznaczone do skanowania, priorytet skanowania).</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 Skanowanie "na żądanie" pojedynczych plików lub katalogów przy pomocy skrótu w menu kontekstowym.</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System antywirusowy ma mieć możliwość określania poziomu obciążenia procesora (CPU) podczas skanowania „na żądanie” i według harmonogramu.</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System antywirusowy ma mieć możliwość wykorzystania wielu wątków skanowania w przypadku maszyn wieloprocesorowych.</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Użytkownik ma mieć możliwość zmiany ilości wątków skanowania w ustawieniach systemu antywirusowego. Możliwość skanowania dysków sieciowych i dysków przenośnych. </w:t>
            </w:r>
            <w:r w:rsidR="0087674B">
              <w:rPr>
                <w:rFonts w:ascii="Trebuchet MS" w:hAnsi="Trebuchet MS" w:cs="Times New Roman"/>
                <w:sz w:val="20"/>
                <w:szCs w:val="22"/>
              </w:rPr>
              <w:t>Skanowanie plików spakowanych i </w:t>
            </w:r>
            <w:r w:rsidRPr="0087674B">
              <w:rPr>
                <w:rFonts w:ascii="Trebuchet MS" w:hAnsi="Trebuchet MS" w:cs="Times New Roman"/>
                <w:sz w:val="20"/>
                <w:szCs w:val="22"/>
              </w:rPr>
              <w:t>skompresowanych.</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definiowania listy rozszerzeń plików, które mają być skanowane (z uwzględnieniem plików bez rozszerzeń).</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 Możliwość umieszczenia na liście wyłączeń ze skanowania wybranych plików, katalogów lub plików o określonych rozszerzeniach.</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Program musi posiadać funkcjonalność pozwalającą na ograniczenie wielokrotnego skanowania plików w środowisku wirtualnym za pomocą mechanizmu przechowującego informacje o przeskanowanym już obiekcie i współdzieleniu tych informacji z innymi maszynami wirtualnymi.</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Aplikacja powinna wspierać mechanizm </w:t>
            </w:r>
            <w:proofErr w:type="spellStart"/>
            <w:r w:rsidRPr="0087674B">
              <w:rPr>
                <w:rFonts w:ascii="Trebuchet MS" w:hAnsi="Trebuchet MS" w:cs="Times New Roman"/>
                <w:sz w:val="20"/>
                <w:szCs w:val="22"/>
              </w:rPr>
              <w:t>klastrowania</w:t>
            </w:r>
            <w:proofErr w:type="spellEnd"/>
            <w:r w:rsidRPr="0087674B">
              <w:rPr>
                <w:rFonts w:ascii="Trebuchet MS" w:hAnsi="Trebuchet MS" w:cs="Times New Roman"/>
                <w:sz w:val="20"/>
                <w:szCs w:val="22"/>
              </w:rPr>
              <w:t>.</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Program musi być wyposażony w system zapobiegania włamaniom działający na hoście (HIPS).</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Program powinien oferować możliwość skanowania dysków sieciowych typu NAS.</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Aplikacja musi posiadać funkcjonalność, która na bieżąco będzie odpytywać serwery producenta o znane i bezpieczne procesy uruchomione na komputerze użytkownika.</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Program ma umożliwiać użytkownikowi blokowanie zewnętrznych nośników danych na stacji w tym przynajmniej: pamięci masowych, płyt CD/DVD i pamięci masowych </w:t>
            </w:r>
            <w:proofErr w:type="spellStart"/>
            <w:r w:rsidRPr="0087674B">
              <w:rPr>
                <w:rFonts w:ascii="Trebuchet MS" w:hAnsi="Trebuchet MS" w:cs="Times New Roman"/>
                <w:sz w:val="20"/>
                <w:szCs w:val="22"/>
              </w:rPr>
              <w:t>FireWire</w:t>
            </w:r>
            <w:proofErr w:type="spellEnd"/>
            <w:r w:rsidRPr="0087674B">
              <w:rPr>
                <w:rFonts w:ascii="Trebuchet MS" w:hAnsi="Trebuchet MS" w:cs="Times New Roman"/>
                <w:sz w:val="20"/>
                <w:szCs w:val="22"/>
              </w:rPr>
              <w:t xml:space="preserve">. </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Funkcja blokowania nośników wymiennych ma umożliwiać użytkownikowi tworzenie reguł dla </w:t>
            </w:r>
            <w:r w:rsidR="0087674B">
              <w:rPr>
                <w:rFonts w:ascii="Trebuchet MS" w:hAnsi="Trebuchet MS" w:cs="Times New Roman"/>
                <w:sz w:val="20"/>
                <w:szCs w:val="22"/>
              </w:rPr>
              <w:t>podłączanych urządzeń minimum w </w:t>
            </w:r>
            <w:r w:rsidRPr="0087674B">
              <w:rPr>
                <w:rFonts w:ascii="Trebuchet MS" w:hAnsi="Trebuchet MS" w:cs="Times New Roman"/>
                <w:sz w:val="20"/>
                <w:szCs w:val="22"/>
              </w:rPr>
              <w:t>oparciu o typ urządzenia, numer seryjny urządzenia, dostawcę urządzenia, model i wersję modelu urządzenia.</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lastRenderedPageBreak/>
              <w:t xml:space="preserve"> Aplikacja musi posiadać funkcjonalność, która automatycznie uzupełni elementy wymagane dla tworzenia reguł w oparciu o informacje dostępne z aktualnie podłączonego nośnika.</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Aplikacja ma umożliwiać użytkownikowi nadanie uprawnień dla podłączanych urządzeń w tym </w:t>
            </w:r>
            <w:r w:rsidR="0087674B">
              <w:rPr>
                <w:rFonts w:ascii="Trebuchet MS" w:hAnsi="Trebuchet MS" w:cs="Times New Roman"/>
                <w:sz w:val="20"/>
                <w:szCs w:val="22"/>
              </w:rPr>
              <w:t>co najmniej: dostęp w trybie do </w:t>
            </w:r>
            <w:r w:rsidRPr="0087674B">
              <w:rPr>
                <w:rFonts w:ascii="Trebuchet MS" w:hAnsi="Trebuchet MS" w:cs="Times New Roman"/>
                <w:sz w:val="20"/>
                <w:szCs w:val="22"/>
              </w:rPr>
              <w:t>odczytu, pełen dostęp, brak dostępu do podłączanego urządzenia.</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Aplikacja ma posiadać funkcjonalność umożliwiającą zastosowanie reguł dla podłączanych urządzeń w zależności od zalogowanego użytkownika.</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W momencie podłączenia zewnętrznego nośnika aplikacja musi wyświetlić użytkownikowi odpowiedni komunikat i umożliwić natychmiastowe przeskanowanie całej zawartości podłączanego nośnika.</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System antywirusowy ma automatyczne wykrywać usługi zainstalowane na serwerze i tworzyć dla nich odpowiednie wyjątki. Zainstalowanie na serwerze nowych usług serwerowych ma skutkować automatycznym dodaniem kolejnych wyłączeń w systemie ochrony.</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Dodanie automatycznych wyłączeń nie wymaga restartu serwera.</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Automatyczne wyłączenia mają być aktywne od momentu wykrycia usług serwerowych.</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Administrator ma mieć możliwość wglądu </w:t>
            </w:r>
            <w:r w:rsidR="0087674B">
              <w:rPr>
                <w:rFonts w:ascii="Trebuchet MS" w:hAnsi="Trebuchet MS" w:cs="Times New Roman"/>
                <w:sz w:val="20"/>
                <w:szCs w:val="22"/>
              </w:rPr>
              <w:t>w elementy dodane do </w:t>
            </w:r>
            <w:r w:rsidRPr="0087674B">
              <w:rPr>
                <w:rFonts w:ascii="Trebuchet MS" w:hAnsi="Trebuchet MS" w:cs="Times New Roman"/>
                <w:sz w:val="20"/>
                <w:szCs w:val="22"/>
              </w:rPr>
              <w:t>wyłączeń i ich edycji.</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W przypadku restartu serwera – usunięte z listy wyłączeń elementy mają być automatycznie uzupełnione.</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Brak konieczności ponownego uruchomienia (restartu) komputera po instalacji systemu antywirusowego.</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System antywirusowy ma mieć możliwość zmiany konfiguracji oraz wymuszania zadań z poziomu dedykowanego modułu CLI (</w:t>
            </w:r>
            <w:proofErr w:type="spellStart"/>
            <w:r w:rsidRPr="0087674B">
              <w:rPr>
                <w:rFonts w:ascii="Trebuchet MS" w:hAnsi="Trebuchet MS" w:cs="Times New Roman"/>
                <w:sz w:val="20"/>
                <w:szCs w:val="22"/>
              </w:rPr>
              <w:t>command</w:t>
            </w:r>
            <w:proofErr w:type="spellEnd"/>
            <w:r w:rsidRPr="0087674B">
              <w:rPr>
                <w:rFonts w:ascii="Trebuchet MS" w:hAnsi="Trebuchet MS" w:cs="Times New Roman"/>
                <w:sz w:val="20"/>
                <w:szCs w:val="22"/>
              </w:rPr>
              <w:t xml:space="preserve"> </w:t>
            </w:r>
            <w:proofErr w:type="spellStart"/>
            <w:r w:rsidRPr="0087674B">
              <w:rPr>
                <w:rFonts w:ascii="Trebuchet MS" w:hAnsi="Trebuchet MS" w:cs="Times New Roman"/>
                <w:sz w:val="20"/>
                <w:szCs w:val="22"/>
              </w:rPr>
              <w:t>line</w:t>
            </w:r>
            <w:proofErr w:type="spellEnd"/>
            <w:r w:rsidRPr="0087674B">
              <w:rPr>
                <w:rFonts w:ascii="Trebuchet MS" w:hAnsi="Trebuchet MS" w:cs="Times New Roman"/>
                <w:sz w:val="20"/>
                <w:szCs w:val="22"/>
              </w:rPr>
              <w:t>).</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przeniesienia zainfekowanych plików w bezpieczny obszar dysku (do katalogu kwarantanny) w celu dalszej kontroli. Pliki muszą być przechowywane w katalogu kwarantanny w postaci zaszyfrowanej.</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w:t>
            </w:r>
            <w:r w:rsidRPr="0087674B">
              <w:rPr>
                <w:rFonts w:ascii="Trebuchet MS" w:hAnsi="Trebuchet MS" w:cs="Times New Roman"/>
                <w:sz w:val="20"/>
                <w:szCs w:val="22"/>
              </w:rPr>
              <w:lastRenderedPageBreak/>
              <w:t>jednej i/lub obu metod jednocześnie.</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skanowania wyłącznie z zastosowaniem algorytmów heurystycznych tj. wyłączenie skanowania przy pomocy sygnatur baz wirusów.</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Aktualizacje modułów analizy heurystycznej.</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w:t>
            </w:r>
            <w:r w:rsidR="0087674B">
              <w:rPr>
                <w:rFonts w:ascii="Trebuchet MS" w:hAnsi="Trebuchet MS" w:cs="Times New Roman"/>
                <w:sz w:val="20"/>
                <w:szCs w:val="22"/>
              </w:rPr>
              <w:t>próbki zagrożeń będą wysyłane w </w:t>
            </w:r>
            <w:r w:rsidRPr="0087674B">
              <w:rPr>
                <w:rFonts w:ascii="Trebuchet MS" w:hAnsi="Trebuchet MS" w:cs="Times New Roman"/>
                <w:sz w:val="20"/>
                <w:szCs w:val="22"/>
              </w:rPr>
              <w:t>pełni automatycznie czy też po dodatkowym potwierdzeniu przez użytkownika.</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wysyłania wraz z próbką komentarza dotyczącego nowego zagrożenia i adresu email użytkownika, na który producent może wysłać dodatkowe pytania dotyczące zgłaszanego zagrożenia.</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Wysyłanie zagrożeń do laboratorium ma być możliwe z serwera zdalnego zarządzania i lokalnie z każdej stacji roboczej w przypadku komputerów mobilnych.</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Dane statystyczne zbierane przez producenta na podstawie otrzymanych próbek nowych zagrożeń mają być w pełni anonimowe.</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ręcznego wysłania próbki nowego zagrożenia z katalogu kwarantanny do laboratorium producenta.</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W przypadku wykrycia zagrożenia, ost</w:t>
            </w:r>
            <w:r w:rsidR="0087674B">
              <w:rPr>
                <w:rFonts w:ascii="Trebuchet MS" w:hAnsi="Trebuchet MS" w:cs="Times New Roman"/>
                <w:sz w:val="20"/>
                <w:szCs w:val="22"/>
              </w:rPr>
              <w:t>rzeżenie może zostać wysłane do </w:t>
            </w:r>
            <w:r w:rsidRPr="0087674B">
              <w:rPr>
                <w:rFonts w:ascii="Trebuchet MS" w:hAnsi="Trebuchet MS" w:cs="Times New Roman"/>
                <w:sz w:val="20"/>
                <w:szCs w:val="22"/>
              </w:rPr>
              <w:t>użytkownika i/lub administratora poprzez e-mail.</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Interfejs programu ma oferować funkcję pracy w trybie bez grafiki gdzie cały interfejs wyświetlany jest w formie formatek i tekstu.</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Interfejs programu ma mieć możliwość automatycznego aktywowania trybu bez grafiki w momencie, gdy użytkownik przełączy system Windows w tryb wysokiego kontrastu.</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Możliwość zabezpieczenia konfiguracji programu hasłem, w taki sposób, aby użytkownik siedzący przy </w:t>
            </w:r>
            <w:r w:rsidR="0087674B">
              <w:rPr>
                <w:rFonts w:ascii="Trebuchet MS" w:hAnsi="Trebuchet MS" w:cs="Times New Roman"/>
                <w:sz w:val="20"/>
                <w:szCs w:val="22"/>
              </w:rPr>
              <w:t>serwerze przy próbie dostępu do </w:t>
            </w:r>
            <w:r w:rsidRPr="0087674B">
              <w:rPr>
                <w:rFonts w:ascii="Trebuchet MS" w:hAnsi="Trebuchet MS" w:cs="Times New Roman"/>
                <w:sz w:val="20"/>
                <w:szCs w:val="22"/>
              </w:rPr>
              <w:t>konfiguracji systemu antywirusowego był proszony o podanie hasła.</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zabezpieczenia programu przed deinstalacją przez niepowołaną osobę, nawet, gdy posiada ona prawa lokalnego lub domenowego administratora, przy próbie deinstalacji program ma pytać o hasło.</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Hasło do zabezpieczenia konfiguracji programu oraz jego </w:t>
            </w:r>
            <w:r w:rsidRPr="0087674B">
              <w:rPr>
                <w:rFonts w:ascii="Trebuchet MS" w:hAnsi="Trebuchet MS" w:cs="Times New Roman"/>
                <w:sz w:val="20"/>
                <w:szCs w:val="22"/>
              </w:rPr>
              <w:lastRenderedPageBreak/>
              <w:t>nieautoryzowanej próby, deinstalacji ma być takie samo.</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System antywirusowy ma mieć możliwość kontroli zainstalowanych aktualizacji systemu operacyjnego i w przypadku braku jakiejś aktualizacji – poinformować o tym użytkownika wraz z listą niezainstalowanych aktualizacji.</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System antywirusowy ma mieć możliwość definiowania typu aktualizacji systemowych o braku, których będzie informował użytkownika w tym przynajmniej: aktualizacje krytyczne, aktualizacje ważne, aktualizacje zwykle oraz aktualizacje o niskim priorytecie. Program ma także posiadać opcję dezaktywacji tego mechanizmu.</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Po instalacji systemu antywirusowego, użytkownik ma mieć możliwość przygotowania płyty CD, DVD lub</w:t>
            </w:r>
            <w:r w:rsidR="0087674B">
              <w:rPr>
                <w:rFonts w:ascii="Trebuchet MS" w:hAnsi="Trebuchet MS" w:cs="Times New Roman"/>
                <w:sz w:val="20"/>
                <w:szCs w:val="22"/>
              </w:rPr>
              <w:t xml:space="preserve"> pamięci USB, z której będzie w </w:t>
            </w:r>
            <w:r w:rsidRPr="0087674B">
              <w:rPr>
                <w:rFonts w:ascii="Trebuchet MS" w:hAnsi="Trebuchet MS" w:cs="Times New Roman"/>
                <w:sz w:val="20"/>
                <w:szCs w:val="22"/>
              </w:rPr>
              <w:t>stanie uruchomić komputer w przypadku infekcji i przeskanować dysk w poszukiwaniu wirusów.</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System antywirusowy uruchomiony z płyty </w:t>
            </w:r>
            <w:proofErr w:type="spellStart"/>
            <w:r w:rsidRPr="0087674B">
              <w:rPr>
                <w:rFonts w:ascii="Trebuchet MS" w:hAnsi="Trebuchet MS" w:cs="Times New Roman"/>
                <w:sz w:val="20"/>
                <w:szCs w:val="22"/>
              </w:rPr>
              <w:t>bootowalnej</w:t>
            </w:r>
            <w:proofErr w:type="spellEnd"/>
            <w:r w:rsidRPr="0087674B">
              <w:rPr>
                <w:rFonts w:ascii="Trebuchet MS" w:hAnsi="Trebuchet MS" w:cs="Times New Roman"/>
                <w:sz w:val="20"/>
                <w:szCs w:val="22"/>
              </w:rPr>
              <w:t xml:space="preserve"> lub pamięci USB ma umożliwiać pełną aktualizację b</w:t>
            </w:r>
            <w:r w:rsidR="0087674B">
              <w:rPr>
                <w:rFonts w:ascii="Trebuchet MS" w:hAnsi="Trebuchet MS" w:cs="Times New Roman"/>
                <w:sz w:val="20"/>
                <w:szCs w:val="22"/>
              </w:rPr>
              <w:t>az sygnatur wirusów z </w:t>
            </w:r>
            <w:r w:rsidRPr="0087674B">
              <w:rPr>
                <w:rFonts w:ascii="Trebuchet MS" w:hAnsi="Trebuchet MS" w:cs="Times New Roman"/>
                <w:sz w:val="20"/>
                <w:szCs w:val="22"/>
              </w:rPr>
              <w:t>Internetu lub z bazy zapisanej na dysku.</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System antywirusowy uruchomiony z płyty </w:t>
            </w:r>
            <w:proofErr w:type="spellStart"/>
            <w:r w:rsidRPr="0087674B">
              <w:rPr>
                <w:rFonts w:ascii="Trebuchet MS" w:hAnsi="Trebuchet MS" w:cs="Times New Roman"/>
                <w:sz w:val="20"/>
                <w:szCs w:val="22"/>
              </w:rPr>
              <w:t>bootowalnej</w:t>
            </w:r>
            <w:proofErr w:type="spellEnd"/>
            <w:r w:rsidRPr="0087674B">
              <w:rPr>
                <w:rFonts w:ascii="Trebuchet MS" w:hAnsi="Trebuchet MS" w:cs="Times New Roman"/>
                <w:sz w:val="20"/>
                <w:szCs w:val="22"/>
              </w:rPr>
              <w:t xml:space="preserve"> lub pamięci USB ma pracować w trybie graficznym.</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Program powinien umożliwiać administratorowi blokowanie zewnętrznych nośników Danych na stacji w tym przynajmniej: nośników CD/DVD oraz urządzeń USB.</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System antywirusowy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Funkcja generująca taki log ma oferować przynajmniej 9 poziomów filtrowania wyników pod kątem tego, które z nich są podejrzane dla programu i mogą stanowić dla niego zagrożenie bezpieczeństwa.</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System antywirusowy ma oferować funkcję, która aktywnie monitoruje i skutecznie blokuje działania wszystkich plików programu, jego procesów, usług i wpisów w rejestrze przed próbą ich modyfikacji przez aplikacje trzecie.</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Automatyczna, inkrementacyjna aktualizacja baz wirusów i innych zagrożeń.</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Aktualizacja dostępna z Internetu, lokalnego zasobu sieciowego, </w:t>
            </w:r>
            <w:r w:rsidRPr="0087674B">
              <w:rPr>
                <w:rFonts w:ascii="Trebuchet MS" w:hAnsi="Trebuchet MS" w:cs="Times New Roman"/>
                <w:sz w:val="20"/>
                <w:szCs w:val="22"/>
              </w:rPr>
              <w:lastRenderedPageBreak/>
              <w:t>nośnika CD, DVD lub napędu USB, a także przy pomocy protokołu HTTP z dowolnej stacji roboczej lub serwera (program antywirusow</w:t>
            </w:r>
            <w:r w:rsidR="0087674B">
              <w:rPr>
                <w:rFonts w:ascii="Trebuchet MS" w:hAnsi="Trebuchet MS" w:cs="Times New Roman"/>
                <w:sz w:val="20"/>
                <w:szCs w:val="22"/>
              </w:rPr>
              <w:t>y z </w:t>
            </w:r>
            <w:r w:rsidRPr="0087674B">
              <w:rPr>
                <w:rFonts w:ascii="Trebuchet MS" w:hAnsi="Trebuchet MS" w:cs="Times New Roman"/>
                <w:sz w:val="20"/>
                <w:szCs w:val="22"/>
              </w:rPr>
              <w:t>wbudowanym serwerem HTTP).</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 Obsługa pobierania aktualizacji za pośrednictwem serwera </w:t>
            </w:r>
            <w:proofErr w:type="spellStart"/>
            <w:r w:rsidRPr="0087674B">
              <w:rPr>
                <w:rFonts w:ascii="Trebuchet MS" w:hAnsi="Trebuchet MS" w:cs="Times New Roman"/>
                <w:sz w:val="20"/>
                <w:szCs w:val="22"/>
              </w:rPr>
              <w:t>proxy</w:t>
            </w:r>
            <w:proofErr w:type="spellEnd"/>
            <w:r w:rsidRPr="0087674B">
              <w:rPr>
                <w:rFonts w:ascii="Trebuchet MS" w:hAnsi="Trebuchet MS" w:cs="Times New Roman"/>
                <w:sz w:val="20"/>
                <w:szCs w:val="22"/>
              </w:rPr>
              <w:t>.</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Możliwość utworzenia kilku zadań aktualizacji (np.: co godzinę, po zalogowaniu, po uruchomieniu komputera). Każde zadanie może być uruchomione z własnymi ustawieniami (serwer aktualizacyjny, ustawienia sieci, autoryzacja).</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Do każdego zadania aktualizacji możn</w:t>
            </w:r>
            <w:r w:rsidR="0087674B">
              <w:rPr>
                <w:rFonts w:ascii="Trebuchet MS" w:hAnsi="Trebuchet MS" w:cs="Times New Roman"/>
                <w:sz w:val="20"/>
                <w:szCs w:val="22"/>
              </w:rPr>
              <w:t>a przypisać dwa różne profile z </w:t>
            </w:r>
            <w:r w:rsidRPr="0087674B">
              <w:rPr>
                <w:rFonts w:ascii="Trebuchet MS" w:hAnsi="Trebuchet MS" w:cs="Times New Roman"/>
                <w:sz w:val="20"/>
                <w:szCs w:val="22"/>
              </w:rPr>
              <w:t>innym ustawieniami(serwer aktualizacyjny, ustawienia sieci, autoryzacja). Przykładowo, domyślny profil aktualizuje z sieci lokalnej a w przypadku jego niedostępności wybierany jest profil rezerwowy pobierający aktualizację z Internetu.</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System antywirusowy wyposażony w tylko w jeden skaner uruchamiany w pamięci, z którego korzystają wszystkie funkcje systemu (antywirus, </w:t>
            </w:r>
            <w:proofErr w:type="spellStart"/>
            <w:r w:rsidRPr="0087674B">
              <w:rPr>
                <w:rFonts w:ascii="Trebuchet MS" w:hAnsi="Trebuchet MS" w:cs="Times New Roman"/>
                <w:sz w:val="20"/>
                <w:szCs w:val="22"/>
              </w:rPr>
              <w:t>antyspyware</w:t>
            </w:r>
            <w:proofErr w:type="spellEnd"/>
            <w:r w:rsidRPr="0087674B">
              <w:rPr>
                <w:rFonts w:ascii="Trebuchet MS" w:hAnsi="Trebuchet MS" w:cs="Times New Roman"/>
                <w:sz w:val="20"/>
                <w:szCs w:val="22"/>
              </w:rPr>
              <w:t>, metody heurystyczne).</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Aplikacja musi posiadać możliwość wykluczania ze skanowania procesów</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Praca programu musi być niezauważalna dla użytkownika.</w:t>
            </w:r>
          </w:p>
          <w:p w:rsidR="0053185A"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Dziennik zdarzeń rejestrujący informacje na temat znalezionych zagrożeń, dokonanych aktualizacji baz wirusów i samego oprogramowania.</w:t>
            </w:r>
          </w:p>
          <w:p w:rsidR="003878DF" w:rsidRPr="0087674B" w:rsidRDefault="0053185A" w:rsidP="0053185A">
            <w:pPr>
              <w:pStyle w:val="Akapitzlist"/>
              <w:numPr>
                <w:ilvl w:val="0"/>
                <w:numId w:val="33"/>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Wsparcie techniczne do programu świadczone w języku polskim przez polskiego dystrybutora autoryzowanego przez producenta programu.</w:t>
            </w:r>
          </w:p>
        </w:tc>
        <w:tc>
          <w:tcPr>
            <w:tcW w:w="6804" w:type="dxa"/>
          </w:tcPr>
          <w:p w:rsidR="003878DF" w:rsidRPr="0087674B" w:rsidRDefault="003878DF" w:rsidP="003878DF">
            <w:pPr>
              <w:spacing w:after="200" w:line="276" w:lineRule="auto"/>
              <w:rPr>
                <w:rFonts w:ascii="Trebuchet MS" w:hAnsi="Trebuchet MS"/>
                <w:b/>
                <w:sz w:val="20"/>
              </w:rPr>
            </w:pPr>
          </w:p>
        </w:tc>
      </w:tr>
      <w:tr w:rsidR="003878DF" w:rsidRPr="0087674B" w:rsidTr="003878DF">
        <w:tc>
          <w:tcPr>
            <w:tcW w:w="1451" w:type="dxa"/>
          </w:tcPr>
          <w:p w:rsidR="003878DF" w:rsidRPr="0087674B" w:rsidRDefault="0053185A" w:rsidP="003878DF">
            <w:pPr>
              <w:spacing w:after="200" w:line="276" w:lineRule="auto"/>
              <w:rPr>
                <w:rFonts w:ascii="Trebuchet MS" w:hAnsi="Trebuchet MS"/>
                <w:b/>
                <w:sz w:val="20"/>
              </w:rPr>
            </w:pPr>
            <w:r w:rsidRPr="0087674B">
              <w:rPr>
                <w:rFonts w:ascii="Trebuchet MS" w:hAnsi="Trebuchet MS" w:cs="Calibri,Bold"/>
                <w:bCs/>
                <w:sz w:val="20"/>
              </w:rPr>
              <w:lastRenderedPageBreak/>
              <w:t>Administracja zdalna</w:t>
            </w:r>
          </w:p>
        </w:tc>
        <w:tc>
          <w:tcPr>
            <w:tcW w:w="7021" w:type="dxa"/>
          </w:tcPr>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instalacji na systemach Windows Server 2003, 2008, 2012 oraz systemach Linux.</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Musi istnieć możliwość pobrania ze strony producenta serwera zarządzającego w postaci gotowej maszyny wirtualnej w formacie OVA (</w:t>
            </w:r>
            <w:proofErr w:type="spellStart"/>
            <w:r w:rsidRPr="0087674B">
              <w:rPr>
                <w:rFonts w:ascii="Trebuchet MS" w:hAnsi="Trebuchet MS" w:cs="Times New Roman"/>
                <w:sz w:val="20"/>
                <w:szCs w:val="22"/>
              </w:rPr>
              <w:t>Open</w:t>
            </w:r>
            <w:proofErr w:type="spellEnd"/>
            <w:r w:rsidRPr="0087674B">
              <w:rPr>
                <w:rFonts w:ascii="Trebuchet MS" w:hAnsi="Trebuchet MS" w:cs="Times New Roman"/>
                <w:sz w:val="20"/>
                <w:szCs w:val="22"/>
              </w:rPr>
              <w:t xml:space="preserve"> </w:t>
            </w:r>
            <w:proofErr w:type="spellStart"/>
            <w:r w:rsidRPr="0087674B">
              <w:rPr>
                <w:rFonts w:ascii="Trebuchet MS" w:hAnsi="Trebuchet MS" w:cs="Times New Roman"/>
                <w:sz w:val="20"/>
                <w:szCs w:val="22"/>
              </w:rPr>
              <w:t>Virtual</w:t>
            </w:r>
            <w:proofErr w:type="spellEnd"/>
            <w:r w:rsidRPr="0087674B">
              <w:rPr>
                <w:rFonts w:ascii="Trebuchet MS" w:hAnsi="Trebuchet MS" w:cs="Times New Roman"/>
                <w:sz w:val="20"/>
                <w:szCs w:val="22"/>
              </w:rPr>
              <w:t xml:space="preserve"> </w:t>
            </w:r>
            <w:proofErr w:type="spellStart"/>
            <w:r w:rsidRPr="0087674B">
              <w:rPr>
                <w:rFonts w:ascii="Trebuchet MS" w:hAnsi="Trebuchet MS" w:cs="Times New Roman"/>
                <w:sz w:val="20"/>
                <w:szCs w:val="22"/>
              </w:rPr>
              <w:t>Appliance</w:t>
            </w:r>
            <w:proofErr w:type="spellEnd"/>
            <w:r w:rsidRPr="0087674B">
              <w:rPr>
                <w:rFonts w:ascii="Trebuchet MS" w:hAnsi="Trebuchet MS" w:cs="Times New Roman"/>
                <w:sz w:val="20"/>
                <w:szCs w:val="22"/>
              </w:rPr>
              <w:t>).</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Serwer administracyjny musi wspierać instalację w oparciu o co najmniej bazy danych MS SQL i </w:t>
            </w:r>
            <w:proofErr w:type="spellStart"/>
            <w:r w:rsidRPr="0087674B">
              <w:rPr>
                <w:rFonts w:ascii="Trebuchet MS" w:hAnsi="Trebuchet MS" w:cs="Times New Roman"/>
                <w:sz w:val="20"/>
                <w:szCs w:val="22"/>
              </w:rPr>
              <w:t>MySQL</w:t>
            </w:r>
            <w:proofErr w:type="spellEnd"/>
            <w:r w:rsidRPr="0087674B">
              <w:rPr>
                <w:rFonts w:ascii="Trebuchet MS" w:hAnsi="Trebuchet MS" w:cs="Times New Roman"/>
                <w:sz w:val="20"/>
                <w:szCs w:val="22"/>
              </w:rPr>
              <w:t>.</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Serwer administracyjny musi oferować możliwość wykorzystania już istniejącej bazy Danych MS SQL lub </w:t>
            </w:r>
            <w:proofErr w:type="spellStart"/>
            <w:r w:rsidRPr="0087674B">
              <w:rPr>
                <w:rFonts w:ascii="Trebuchet MS" w:hAnsi="Trebuchet MS" w:cs="Times New Roman"/>
                <w:sz w:val="20"/>
                <w:szCs w:val="22"/>
              </w:rPr>
              <w:t>MySQL</w:t>
            </w:r>
            <w:proofErr w:type="spellEnd"/>
            <w:r w:rsidRPr="0087674B">
              <w:rPr>
                <w:rFonts w:ascii="Trebuchet MS" w:hAnsi="Trebuchet MS" w:cs="Times New Roman"/>
                <w:sz w:val="20"/>
                <w:szCs w:val="22"/>
              </w:rPr>
              <w:t xml:space="preserve"> użytkownika.</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Administrator musi posiadać możliwość pobrania wszystkich wymaganych elementów serwera centr</w:t>
            </w:r>
            <w:r w:rsidR="0087674B">
              <w:rPr>
                <w:rFonts w:ascii="Trebuchet MS" w:hAnsi="Trebuchet MS" w:cs="Times New Roman"/>
                <w:sz w:val="20"/>
                <w:szCs w:val="22"/>
              </w:rPr>
              <w:t>alnej administracji i konsoli w </w:t>
            </w:r>
            <w:r w:rsidRPr="0087674B">
              <w:rPr>
                <w:rFonts w:ascii="Trebuchet MS" w:hAnsi="Trebuchet MS" w:cs="Times New Roman"/>
                <w:sz w:val="20"/>
                <w:szCs w:val="22"/>
              </w:rPr>
              <w:t xml:space="preserve">postaci jednego pakietu instalacyjnego lub każdego z modułów </w:t>
            </w:r>
            <w:r w:rsidRPr="0087674B">
              <w:rPr>
                <w:rFonts w:ascii="Trebuchet MS" w:hAnsi="Trebuchet MS" w:cs="Times New Roman"/>
                <w:sz w:val="20"/>
                <w:szCs w:val="22"/>
              </w:rPr>
              <w:lastRenderedPageBreak/>
              <w:t>oddzielnie bezpośrednio ze strony producenta.</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Dostęp do konsoli centralnego zarządzania musi odbywać się z poziomu interfejsu WWW niezależnie od platformy sprzętowej i programowej.</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Narzędzie administracyjne musi wspierać połączenia poprzez serwer </w:t>
            </w:r>
            <w:proofErr w:type="spellStart"/>
            <w:r w:rsidRPr="0087674B">
              <w:rPr>
                <w:rFonts w:ascii="Trebuchet MS" w:hAnsi="Trebuchet MS" w:cs="Times New Roman"/>
                <w:sz w:val="20"/>
                <w:szCs w:val="22"/>
              </w:rPr>
              <w:t>proxy</w:t>
            </w:r>
            <w:proofErr w:type="spellEnd"/>
            <w:r w:rsidRPr="0087674B">
              <w:rPr>
                <w:rFonts w:ascii="Trebuchet MS" w:hAnsi="Trebuchet MS" w:cs="Times New Roman"/>
                <w:sz w:val="20"/>
                <w:szCs w:val="22"/>
              </w:rPr>
              <w:t xml:space="preserve"> występujące w sieci.</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Narzędzie musi być kompatybilne z protokołami IPv4 oraz IPv6.</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Podczas logowania administrator musi mieć możliwość wyboru języka w jakim zostanie wyświetlony panel zarządzający.</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Zmiana języka panelu administracyjnego nie może wymagać zatrzymania lub </w:t>
            </w:r>
            <w:proofErr w:type="spellStart"/>
            <w:r w:rsidRPr="0087674B">
              <w:rPr>
                <w:rFonts w:ascii="Trebuchet MS" w:hAnsi="Trebuchet MS" w:cs="Times New Roman"/>
                <w:sz w:val="20"/>
                <w:szCs w:val="22"/>
              </w:rPr>
              <w:t>reinstalacji</w:t>
            </w:r>
            <w:proofErr w:type="spellEnd"/>
            <w:r w:rsidRPr="0087674B">
              <w:rPr>
                <w:rFonts w:ascii="Trebuchet MS" w:hAnsi="Trebuchet MS" w:cs="Times New Roman"/>
                <w:sz w:val="20"/>
                <w:szCs w:val="22"/>
              </w:rPr>
              <w:t xml:space="preserve"> oprogramowania zarządzającego.</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Komunikacja z konsolą p</w:t>
            </w:r>
            <w:r w:rsidR="0087674B">
              <w:rPr>
                <w:rFonts w:ascii="Trebuchet MS" w:hAnsi="Trebuchet MS" w:cs="Times New Roman"/>
                <w:sz w:val="20"/>
                <w:szCs w:val="22"/>
              </w:rPr>
              <w:t>owinna być zabezpieczona się za </w:t>
            </w:r>
            <w:r w:rsidRPr="0087674B">
              <w:rPr>
                <w:rFonts w:ascii="Trebuchet MS" w:hAnsi="Trebuchet MS" w:cs="Times New Roman"/>
                <w:sz w:val="20"/>
                <w:szCs w:val="22"/>
              </w:rPr>
              <w:t>pośrednictwem protokołu SSL.</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Narzędzie do administracji zdalnej musi posiadać moduł pozwalający na wykrycie niezarządzanych stacji roboczych w sieci.</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posiadać mechanizm instalacji zdalnej agenta na stacjach roboczych.</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Jeden centralny serwer centralnego zarządzania bez względu na wielkość sieci.</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Instalacja serwera administracyjnego powinna oferować wybór trybu pracy serwera w sieci w przypadku rozproszonych sieci –serwer pośredniczący (</w:t>
            </w:r>
            <w:proofErr w:type="spellStart"/>
            <w:r w:rsidRPr="0087674B">
              <w:rPr>
                <w:rFonts w:ascii="Trebuchet MS" w:hAnsi="Trebuchet MS" w:cs="Times New Roman"/>
                <w:sz w:val="20"/>
                <w:szCs w:val="22"/>
              </w:rPr>
              <w:t>proxy</w:t>
            </w:r>
            <w:proofErr w:type="spellEnd"/>
            <w:r w:rsidRPr="0087674B">
              <w:rPr>
                <w:rFonts w:ascii="Trebuchet MS" w:hAnsi="Trebuchet MS" w:cs="Times New Roman"/>
                <w:sz w:val="20"/>
                <w:szCs w:val="22"/>
              </w:rPr>
              <w:t>) lub serwer centralny.</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Serwer </w:t>
            </w:r>
            <w:proofErr w:type="spellStart"/>
            <w:r w:rsidRPr="0087674B">
              <w:rPr>
                <w:rFonts w:ascii="Trebuchet MS" w:hAnsi="Trebuchet MS" w:cs="Times New Roman"/>
                <w:sz w:val="20"/>
                <w:szCs w:val="22"/>
              </w:rPr>
              <w:t>proxy</w:t>
            </w:r>
            <w:proofErr w:type="spellEnd"/>
            <w:r w:rsidRPr="0087674B">
              <w:rPr>
                <w:rFonts w:ascii="Trebuchet MS" w:hAnsi="Trebuchet MS" w:cs="Times New Roman"/>
                <w:sz w:val="20"/>
                <w:szCs w:val="22"/>
              </w:rPr>
              <w:t xml:space="preserve"> musi pełnić funkcję pośrednika pomiędzy lokalizacjami zdalnymi a serwerem centralnym.</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Serwer </w:t>
            </w:r>
            <w:proofErr w:type="spellStart"/>
            <w:r w:rsidRPr="0087674B">
              <w:rPr>
                <w:rFonts w:ascii="Trebuchet MS" w:hAnsi="Trebuchet MS" w:cs="Times New Roman"/>
                <w:sz w:val="20"/>
                <w:szCs w:val="22"/>
              </w:rPr>
              <w:t>proxy</w:t>
            </w:r>
            <w:proofErr w:type="spellEnd"/>
            <w:r w:rsidRPr="0087674B">
              <w:rPr>
                <w:rFonts w:ascii="Trebuchet MS" w:hAnsi="Trebuchet MS" w:cs="Times New Roman"/>
                <w:sz w:val="20"/>
                <w:szCs w:val="22"/>
              </w:rPr>
              <w:t xml:space="preserve"> musi być wyposażony we własną bazę danych, w której będą przechowywane dane z agentó</w:t>
            </w:r>
            <w:r w:rsidR="0087674B">
              <w:rPr>
                <w:rFonts w:ascii="Trebuchet MS" w:hAnsi="Trebuchet MS" w:cs="Times New Roman"/>
                <w:sz w:val="20"/>
                <w:szCs w:val="22"/>
              </w:rPr>
              <w:t>w na wypadek braku połączenia z </w:t>
            </w:r>
            <w:r w:rsidRPr="0087674B">
              <w:rPr>
                <w:rFonts w:ascii="Trebuchet MS" w:hAnsi="Trebuchet MS" w:cs="Times New Roman"/>
                <w:sz w:val="20"/>
                <w:szCs w:val="22"/>
              </w:rPr>
              <w:t>serwerem centralnym.</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instalacji modułu do zarządzania urządzeniami mobilnymi – MDM.</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instalacji serwera http Proxy pozwalającego na pobieranie aktualizacji baz sygnatur oraz pakietów instalacyjnych na stacjach roboczych bez dostępu do Internetu.</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Serwer http </w:t>
            </w:r>
            <w:proofErr w:type="spellStart"/>
            <w:r w:rsidRPr="0087674B">
              <w:rPr>
                <w:rFonts w:ascii="Trebuchet MS" w:hAnsi="Trebuchet MS" w:cs="Times New Roman"/>
                <w:sz w:val="20"/>
                <w:szCs w:val="22"/>
              </w:rPr>
              <w:t>proxy</w:t>
            </w:r>
            <w:proofErr w:type="spellEnd"/>
            <w:r w:rsidRPr="0087674B">
              <w:rPr>
                <w:rFonts w:ascii="Trebuchet MS" w:hAnsi="Trebuchet MS" w:cs="Times New Roman"/>
                <w:sz w:val="20"/>
                <w:szCs w:val="22"/>
              </w:rPr>
              <w:t xml:space="preserve"> musi posiadać mechanizm zapisywania w pamięci podręcznej (</w:t>
            </w:r>
            <w:proofErr w:type="spellStart"/>
            <w:r w:rsidRPr="0087674B">
              <w:rPr>
                <w:rFonts w:ascii="Trebuchet MS" w:hAnsi="Trebuchet MS" w:cs="Times New Roman"/>
                <w:sz w:val="20"/>
                <w:szCs w:val="22"/>
              </w:rPr>
              <w:t>cache</w:t>
            </w:r>
            <w:proofErr w:type="spellEnd"/>
            <w:r w:rsidRPr="0087674B">
              <w:rPr>
                <w:rFonts w:ascii="Trebuchet MS" w:hAnsi="Trebuchet MS" w:cs="Times New Roman"/>
                <w:sz w:val="20"/>
                <w:szCs w:val="22"/>
              </w:rPr>
              <w:t>) najczęściej pobieranych elementów.</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Komunikacja pomiędzy poszczególnymi modułami serwera musi być zabezpieczona za pomocą certyfikatów.</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lastRenderedPageBreak/>
              <w:t>Serwer administracyjny musi oferować możliwość utworzenia własnego CA (</w:t>
            </w:r>
            <w:proofErr w:type="spellStart"/>
            <w:r w:rsidRPr="0087674B">
              <w:rPr>
                <w:rFonts w:ascii="Trebuchet MS" w:hAnsi="Trebuchet MS" w:cs="Times New Roman"/>
                <w:sz w:val="20"/>
                <w:szCs w:val="22"/>
              </w:rPr>
              <w:t>Certification</w:t>
            </w:r>
            <w:proofErr w:type="spellEnd"/>
            <w:r w:rsidRPr="0087674B">
              <w:rPr>
                <w:rFonts w:ascii="Trebuchet MS" w:hAnsi="Trebuchet MS" w:cs="Times New Roman"/>
                <w:sz w:val="20"/>
                <w:szCs w:val="22"/>
              </w:rPr>
              <w:t xml:space="preserve"> Authority) oraz</w:t>
            </w:r>
            <w:r w:rsidR="0087674B">
              <w:rPr>
                <w:rFonts w:ascii="Trebuchet MS" w:hAnsi="Trebuchet MS" w:cs="Times New Roman"/>
                <w:sz w:val="20"/>
                <w:szCs w:val="22"/>
              </w:rPr>
              <w:t xml:space="preserve"> dowolnej liczby certyfikatów z </w:t>
            </w:r>
            <w:r w:rsidRPr="0087674B">
              <w:rPr>
                <w:rFonts w:ascii="Trebuchet MS" w:hAnsi="Trebuchet MS" w:cs="Times New Roman"/>
                <w:sz w:val="20"/>
                <w:szCs w:val="22"/>
              </w:rPr>
              <w:t xml:space="preserve">podziałem na typ elementu: agent, serwer zarządzający, serwer </w:t>
            </w:r>
            <w:proofErr w:type="spellStart"/>
            <w:r w:rsidRPr="0087674B">
              <w:rPr>
                <w:rFonts w:ascii="Trebuchet MS" w:hAnsi="Trebuchet MS" w:cs="Times New Roman"/>
                <w:sz w:val="20"/>
                <w:szCs w:val="22"/>
              </w:rPr>
              <w:t>proxy</w:t>
            </w:r>
            <w:proofErr w:type="spellEnd"/>
            <w:r w:rsidRPr="0087674B">
              <w:rPr>
                <w:rFonts w:ascii="Trebuchet MS" w:hAnsi="Trebuchet MS" w:cs="Times New Roman"/>
                <w:sz w:val="20"/>
                <w:szCs w:val="22"/>
              </w:rPr>
              <w:t>.</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Centralna administracja musi pozwalać na zarządzanie programami zabezpieczającymi na stacjach roboczych z systemami Windows, Mac OS X oraz Linux oraz serwerach Windows.</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Centralna administracja musi pozwalać na zarządzanie programami zabezpieczającymi na urządzeniach mobilnych z systemem Android.</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Centralna konfiguracja i zarządzanie ochroną antywirusową, anty </w:t>
            </w:r>
            <w:proofErr w:type="spellStart"/>
            <w:r w:rsidRPr="0087674B">
              <w:rPr>
                <w:rFonts w:ascii="Trebuchet MS" w:hAnsi="Trebuchet MS" w:cs="Times New Roman"/>
                <w:sz w:val="20"/>
                <w:szCs w:val="22"/>
              </w:rPr>
              <w:t>spyware’ową</w:t>
            </w:r>
            <w:proofErr w:type="spellEnd"/>
            <w:r w:rsidRPr="0087674B">
              <w:rPr>
                <w:rFonts w:ascii="Trebuchet MS" w:hAnsi="Trebuchet MS" w:cs="Times New Roman"/>
                <w:sz w:val="20"/>
                <w:szCs w:val="22"/>
              </w:rPr>
              <w:t>, zaporą osobistą i kontrolą dostępu do stron internetowych zainstalowanymi na stacjach roboczych w sieci.</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Zarządzanie oprogramowaniem zabezpieczającym na stacjach roboczych musi odbywać się za pośrednictwem dedykowanego agenta.</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Administrator musi posiadać możliwość zarządzania za pomocą dedykowanego agenta stacjami nie posiadającymi zainstalowanego programu zabezpieczającego.</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Agent musi przekazywać informacje na temat stanu systemu operacyjnego do Serwer administracyjna zarządzającego.</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Agent musi posiadać możliwość pobrania listy zainstalowanego oprogramowania firm trzecich na stacji roboczej z możliwością jego odinstalowania.</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wymuszenia połączenia agenta do serwera administracyjnego z pominięciem domyślnego czasu oczekiwania na połączenie.</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Instalacja agenta musi odbywać się przy wykorzystaniu repozytorium producenta. Repozytorium powinno zawierać aktualne wersje agentów bez względu na rodzaj systemu operacyjnego.</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Administrator musi posiadać możliwość utworzenia listy zautoryzowanych urządzeń mobilnych, które mogą zostać podłączone do serwera centralnej administracji.</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Administrator musi posiadać możliwość utworzenia dodatkowych użytkowników/administratorów Serwer centralnego zarządzania do zarządzania stacjami roboczymi.</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Administrator musi posiadać możliwość utworzenia użytkownika wbudowanego lub zintegrowanego z grupą z usługi </w:t>
            </w:r>
            <w:proofErr w:type="spellStart"/>
            <w:r w:rsidRPr="0087674B">
              <w:rPr>
                <w:rFonts w:ascii="Trebuchet MS" w:hAnsi="Trebuchet MS" w:cs="Times New Roman"/>
                <w:sz w:val="20"/>
                <w:szCs w:val="22"/>
              </w:rPr>
              <w:t>Active</w:t>
            </w:r>
            <w:proofErr w:type="spellEnd"/>
            <w:r w:rsidRPr="0087674B">
              <w:rPr>
                <w:rFonts w:ascii="Trebuchet MS" w:hAnsi="Trebuchet MS" w:cs="Times New Roman"/>
                <w:sz w:val="20"/>
                <w:szCs w:val="22"/>
              </w:rPr>
              <w:t xml:space="preserve"> </w:t>
            </w:r>
            <w:proofErr w:type="spellStart"/>
            <w:r w:rsidRPr="0087674B">
              <w:rPr>
                <w:rFonts w:ascii="Trebuchet MS" w:hAnsi="Trebuchet MS" w:cs="Times New Roman"/>
                <w:sz w:val="20"/>
                <w:szCs w:val="22"/>
              </w:rPr>
              <w:t>Directory</w:t>
            </w:r>
            <w:proofErr w:type="spellEnd"/>
            <w:r w:rsidRPr="0087674B">
              <w:rPr>
                <w:rFonts w:ascii="Trebuchet MS" w:hAnsi="Trebuchet MS" w:cs="Times New Roman"/>
                <w:sz w:val="20"/>
                <w:szCs w:val="22"/>
              </w:rPr>
              <w:t>.</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lastRenderedPageBreak/>
              <w:t>Serwer administracyjny musi oferować możliwość utworzenia zestawów uprawnień dotyczących zarządzania poszczególnymi grupami komputerów, politykami, instalacją agenta, raportowania, zarządzania licencjami, zadaniami, itp.</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Administrator musi posiadać możliwość nadania dwóch typów uprawnień do każdej z funkcji przypisanej w zestawie uprawnień: tylko do odczytu, odczyt/zapis.</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Administrator musi posiadać możliwość przypisania kilku zestawów uprawnień do jednego użytkownika. Użytkownik musi posiadać możliwość zmiany hasła dla swojego konta bez konieczności logowania się do panelu administracyjnego.</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posiadać możliwość konfiguracji czasu bezczynności po jakim użytkownik zostanie automatycznie wylogowany.</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Dostępne zadania muszą być podzielone na dwie grupy: zadania klienta oraz zadania serwera.</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Zadania serwera obejmujące zadanie instalacji agenta, generowania raportów oraz synchronizacji grup.</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Zadania klienta muszą być wykonywane za pośrednictwem agenta na stacji roboczej.</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Agent musi posiadać mechanizm</w:t>
            </w:r>
            <w:r w:rsidR="0087674B">
              <w:rPr>
                <w:rFonts w:ascii="Trebuchet MS" w:hAnsi="Trebuchet MS" w:cs="Times New Roman"/>
                <w:sz w:val="20"/>
                <w:szCs w:val="22"/>
              </w:rPr>
              <w:t xml:space="preserve"> pozwalający na zapis zadania w </w:t>
            </w:r>
            <w:r w:rsidRPr="0087674B">
              <w:rPr>
                <w:rFonts w:ascii="Trebuchet MS" w:hAnsi="Trebuchet MS" w:cs="Times New Roman"/>
                <w:sz w:val="20"/>
                <w:szCs w:val="22"/>
              </w:rPr>
              <w:t>swojej pamięci wewnętrznej w celu ich późniejszego wykonania bez względu na stan połączenia z serwerem centralnej administracji.</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w przejrzysty sposób informować administratora o elementach zadań jakie są wymagane do jego uruchomienia a w przypadku jego braku wskazywać brakujące elementy konfiguracji.</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Instalacja zdalna programu zabezpieczającego za pośrednictwem agenta musi odbywać się z repozytorium producenta lub z pakietu dostępnego w Internecie lub zasobie lokalnym.</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wyboru parametrów pakietu instalacyjnego zależnych od systemu operacyjnego oraz licencji na program zabezpieczający.</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deinstalacji programu zabezpieczającego firm trzecich lub jego niepełnej instalacji podczas instalacji nowego pakietu.</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Serwer administracyjny musi oferować możliwość wysłania komunikatu </w:t>
            </w:r>
            <w:r w:rsidRPr="0087674B">
              <w:rPr>
                <w:rFonts w:ascii="Trebuchet MS" w:hAnsi="Trebuchet MS" w:cs="Times New Roman"/>
                <w:sz w:val="20"/>
                <w:szCs w:val="22"/>
              </w:rPr>
              <w:lastRenderedPageBreak/>
              <w:t>lub polecenia na stacje kliencką.</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utworzenia jednego zadania dla kilku klientów lub grupy.</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uruchomienia zadania automatycznie zgodnie z harmonogramem, po wystąpieniu nowego dziennika zdarzeń lub umieszczeniu nowego klienta w grupie dynamicznej.</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utworzenia grup statycznych i dynamicznych komputerów.</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Grupy dynamiczne tworzone na podstawie szablonu określającego warunki jakie musi spełnić klient aby zostać umieszczony w danej grupie. Przykładowe warunki: Adresy sieciowe IP, Aktywne zagrożenia, Stan funkcjonowania/ochrony, Wersja systemu operacyjnego, itp.</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utworzenia polityk dla programów zabezpieczających i modułów serwera centralnego zarządzania.</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przypisania polityki dla pojedynczego klienta lub dla grupy komputerów. Serwer administracyjny musi oferować możliw</w:t>
            </w:r>
            <w:r w:rsidR="0087674B">
              <w:rPr>
                <w:rFonts w:ascii="Trebuchet MS" w:hAnsi="Trebuchet MS" w:cs="Times New Roman"/>
                <w:sz w:val="20"/>
                <w:szCs w:val="22"/>
              </w:rPr>
              <w:t>ość przypisania kilku polityk z </w:t>
            </w:r>
            <w:r w:rsidRPr="0087674B">
              <w:rPr>
                <w:rFonts w:ascii="Trebuchet MS" w:hAnsi="Trebuchet MS" w:cs="Times New Roman"/>
                <w:sz w:val="20"/>
                <w:szCs w:val="22"/>
              </w:rPr>
              <w:t>innymi priorytetami dla jednego klienta.</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Edytor konfiguracji polityki musi być identyczny jak edytor konfiguracji ustawień zaawansowanych w programie zabezpieczającym na stacji roboczej.</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nadania priorytetu „Wymuś” dla konkretnej opcji w konfiguracji klienta. Opcja ta nie będzie mogła być zmieniona na stacji klienckiej bez względu na zabezpieczenie całej konfiguracji hasłem lub w przypadku jego braku.</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ukrycia graficznego interfejsu użytkownika na stacji klienckiej i jego uruchomienia tylko przez administratora.</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Serwer administracyjny musi umożliwiać wyświetlenie polityk </w:t>
            </w:r>
            <w:r w:rsidR="0087674B">
              <w:rPr>
                <w:rFonts w:ascii="Trebuchet MS" w:hAnsi="Trebuchet MS" w:cs="Times New Roman"/>
                <w:sz w:val="20"/>
                <w:szCs w:val="22"/>
              </w:rPr>
              <w:t>do </w:t>
            </w:r>
            <w:r w:rsidRPr="0087674B">
              <w:rPr>
                <w:rFonts w:ascii="Trebuchet MS" w:hAnsi="Trebuchet MS" w:cs="Times New Roman"/>
                <w:sz w:val="20"/>
                <w:szCs w:val="22"/>
              </w:rPr>
              <w:t>których przynależy dana stacja robocza oraz ich edycję z poziomu właściwości samego klienta</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utworzenia własnych raportów lub skorzystanie z predefiniowanych wzorów.</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Serwer administracyjny musi oferować możliwość utworzenia raportów zawierających dane zebrane przez agenta ze stacji roboczej i serwer </w:t>
            </w:r>
            <w:r w:rsidRPr="0087674B">
              <w:rPr>
                <w:rFonts w:ascii="Trebuchet MS" w:hAnsi="Trebuchet MS" w:cs="Times New Roman"/>
                <w:sz w:val="20"/>
                <w:szCs w:val="22"/>
              </w:rPr>
              <w:lastRenderedPageBreak/>
              <w:t>centralnego zarządzania.</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wyboru formy przedstawienia danych w raporcie w postaci tabeli, wykresu lub obu elementów jednocześnie.</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w:t>
            </w:r>
            <w:r w:rsidR="0087674B">
              <w:rPr>
                <w:rFonts w:ascii="Trebuchet MS" w:hAnsi="Trebuchet MS" w:cs="Times New Roman"/>
                <w:sz w:val="20"/>
                <w:szCs w:val="22"/>
              </w:rPr>
              <w:t>ować możliwość wyboru jednego z </w:t>
            </w:r>
            <w:r w:rsidRPr="0087674B">
              <w:rPr>
                <w:rFonts w:ascii="Trebuchet MS" w:hAnsi="Trebuchet MS" w:cs="Times New Roman"/>
                <w:sz w:val="20"/>
                <w:szCs w:val="22"/>
              </w:rPr>
              <w:t>kilku typów wykresów: kołowy, pierścieniowy, liniowy, słupkowy, punktowy, itp.</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określenia danych jakie powinny znajdować się w poszczególnych kolumnach tabeli lub na elementach wykresu oraz ich odfiltrowania i posortowania.</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być wyposażona w mechanizm importu oraz eksportu szablonów raportów.</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powinien posiadać Panel kontrolny z raportami administratora, pozwalający na szybki dostępu do najbardziej interesujących go danych. Panel ten musi oferować możliwość modyfikacji jego elementów.</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wygenerowania raportu na żądanie, zgodnie z harmonogramem lub umieszczenie raportu na Panelu kontrolnym dostępnym z poziomu interfejsu konsoli WWW.</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Raport generowany okresowo może zostać wysłany za pośrednictwem wiadomości email lub zapisany do pliku w formacie PDF, CSV lub PS.</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skonfigurowania czasu automatycznego odświeżania raportu na panelu kontrolnym oraz umożliwiać jego odświeżenie na żądanie.</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tworzenia wielu zakładek panelu, w których będą widoczne wybrane przez administratora elementy monitorujące.</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maksymalizacji wybranego elementu monitorującego.</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Raport na panelu kontrolnym musi być w pełni interaktywny pozwalając przejść do zarządzania stacją/stacjami, której raport dotyczy.</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utworzenia własnych powiadomień lub skorzystanie z predefiniowanych wzorów.</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Powiadomienia muszą dotyczyć zmiany ilości klientów danej grupy dynamicznej, wzrostu liczby grupy w stosunku do innej grupy, </w:t>
            </w:r>
            <w:r w:rsidRPr="0087674B">
              <w:rPr>
                <w:rFonts w:ascii="Trebuchet MS" w:hAnsi="Trebuchet MS" w:cs="Times New Roman"/>
                <w:sz w:val="20"/>
                <w:szCs w:val="22"/>
              </w:rPr>
              <w:lastRenderedPageBreak/>
              <w:t>pojawienia się dziennika zagrożeń lub skanowania lub stanu obiektu serwer centralnego zarządzania.</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Administrator musi posiadać możliwość wysłania powiadomienia za pośrednictwem wiadomości email lub komunikatu SNMP.</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konfiguracji własnej treści komunikatu w powiadomieniu.</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agregacji identycznych powiadomień występujących w zadanym przez administratora okresie czasu.</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podłączenia serwera administracji zdalnej do portalu zarządzania licencjami dostępnego na serwerze producenta.</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 xml:space="preserve">Serwer administracyjny musi oferować możliwość dodania licencji do serwera zarządzania na podstawie klucza licencyjnego lub pliku </w:t>
            </w:r>
            <w:proofErr w:type="spellStart"/>
            <w:r w:rsidRPr="0087674B">
              <w:rPr>
                <w:rFonts w:ascii="Trebuchet MS" w:hAnsi="Trebuchet MS" w:cs="Times New Roman"/>
                <w:sz w:val="20"/>
                <w:szCs w:val="22"/>
              </w:rPr>
              <w:t>offline</w:t>
            </w:r>
            <w:proofErr w:type="spellEnd"/>
            <w:r w:rsidRPr="0087674B">
              <w:rPr>
                <w:rFonts w:ascii="Trebuchet MS" w:hAnsi="Trebuchet MS" w:cs="Times New Roman"/>
                <w:sz w:val="20"/>
                <w:szCs w:val="22"/>
              </w:rPr>
              <w:t xml:space="preserve"> licencji.</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posiadać możliwość dodania dowolnej ilości licencji obejmujących różne produkty.</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oferować możliwość weryfikacji identyfikatora publicznego licencji, ilości wykorzystanych stanowisk, czasu wygaśnięcia, wersji produktu, na który jest licencja oraz jej właściciela.</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Narzędzie administracyjne musi być wyposażone w mechanizm wyszukiwania zarządzanych komputerów na podstawie co najmniej nazwy komputera, adresu IPv4 i IPv6 lub wyszukania konkretnej nazwy zagrożenia.</w:t>
            </w:r>
          </w:p>
          <w:p w:rsidR="0053185A"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Serwer administracyjny musi być wyposażona w machizm auto dopasowania kolumn w zależności od rozdzielczości urządzenia na jakim jest wyświetlana.</w:t>
            </w:r>
          </w:p>
          <w:p w:rsidR="003878DF" w:rsidRPr="0087674B" w:rsidRDefault="0053185A" w:rsidP="0053185A">
            <w:pPr>
              <w:pStyle w:val="Akapitzlist"/>
              <w:numPr>
                <w:ilvl w:val="0"/>
                <w:numId w:val="34"/>
              </w:numPr>
              <w:suppressAutoHyphens w:val="0"/>
              <w:autoSpaceDE w:val="0"/>
              <w:autoSpaceDN w:val="0"/>
              <w:adjustRightInd w:val="0"/>
              <w:spacing w:line="240" w:lineRule="auto"/>
              <w:ind w:left="392" w:hanging="283"/>
              <w:contextualSpacing/>
              <w:jc w:val="both"/>
              <w:rPr>
                <w:rFonts w:ascii="Trebuchet MS" w:hAnsi="Trebuchet MS" w:cs="Times New Roman"/>
                <w:sz w:val="20"/>
                <w:szCs w:val="22"/>
              </w:rPr>
            </w:pPr>
            <w:r w:rsidRPr="0087674B">
              <w:rPr>
                <w:rFonts w:ascii="Trebuchet MS" w:hAnsi="Trebuchet MS" w:cs="Times New Roman"/>
                <w:sz w:val="20"/>
                <w:szCs w:val="22"/>
              </w:rPr>
              <w:t>Administrator musi mieć możliwość określenia zakresu czasu w jakim dane zadanie będzie wykonywane (sekundy, minuty, godziny, dni, tygodnie).</w:t>
            </w:r>
          </w:p>
        </w:tc>
        <w:tc>
          <w:tcPr>
            <w:tcW w:w="6804" w:type="dxa"/>
          </w:tcPr>
          <w:p w:rsidR="003878DF" w:rsidRPr="0087674B" w:rsidRDefault="003878DF" w:rsidP="003878DF">
            <w:pPr>
              <w:spacing w:after="200" w:line="276" w:lineRule="auto"/>
              <w:rPr>
                <w:rFonts w:ascii="Trebuchet MS" w:hAnsi="Trebuchet MS"/>
                <w:b/>
                <w:sz w:val="20"/>
              </w:rPr>
            </w:pPr>
          </w:p>
        </w:tc>
      </w:tr>
    </w:tbl>
    <w:p w:rsidR="00052197" w:rsidRPr="0087674B" w:rsidRDefault="00052197" w:rsidP="00AD2AE0">
      <w:pPr>
        <w:spacing w:after="200" w:line="276" w:lineRule="auto"/>
        <w:rPr>
          <w:rFonts w:ascii="Trebuchet MS" w:hAnsi="Trebuchet MS"/>
          <w:b/>
          <w:sz w:val="20"/>
          <w:szCs w:val="22"/>
        </w:rPr>
      </w:pPr>
    </w:p>
    <w:tbl>
      <w:tblPr>
        <w:tblW w:w="0" w:type="auto"/>
        <w:jc w:val="center"/>
        <w:tblLayout w:type="fixed"/>
        <w:tblLook w:val="0000"/>
      </w:tblPr>
      <w:tblGrid>
        <w:gridCol w:w="4605"/>
        <w:gridCol w:w="4606"/>
      </w:tblGrid>
      <w:tr w:rsidR="00052197" w:rsidRPr="0087674B" w:rsidTr="00052197">
        <w:trPr>
          <w:jc w:val="center"/>
        </w:trPr>
        <w:tc>
          <w:tcPr>
            <w:tcW w:w="4605" w:type="dxa"/>
            <w:shd w:val="clear" w:color="auto" w:fill="auto"/>
          </w:tcPr>
          <w:p w:rsidR="00052197" w:rsidRPr="0087674B" w:rsidRDefault="00052197" w:rsidP="00257E2F">
            <w:pPr>
              <w:tabs>
                <w:tab w:val="left" w:pos="1440"/>
              </w:tabs>
              <w:rPr>
                <w:rFonts w:ascii="Trebuchet MS" w:hAnsi="Trebuchet MS"/>
                <w:sz w:val="20"/>
                <w:szCs w:val="22"/>
              </w:rPr>
            </w:pPr>
            <w:r w:rsidRPr="0087674B">
              <w:rPr>
                <w:rFonts w:ascii="Trebuchet MS" w:hAnsi="Trebuchet MS"/>
                <w:sz w:val="20"/>
                <w:szCs w:val="22"/>
              </w:rPr>
              <w:t xml:space="preserve">___________________dnia_________________                            </w:t>
            </w:r>
          </w:p>
        </w:tc>
        <w:tc>
          <w:tcPr>
            <w:tcW w:w="4606" w:type="dxa"/>
            <w:shd w:val="clear" w:color="auto" w:fill="auto"/>
          </w:tcPr>
          <w:p w:rsidR="00052197" w:rsidRPr="0087674B" w:rsidRDefault="00052197" w:rsidP="00257E2F">
            <w:pPr>
              <w:tabs>
                <w:tab w:val="left" w:pos="1440"/>
              </w:tabs>
              <w:jc w:val="center"/>
              <w:rPr>
                <w:rFonts w:ascii="Trebuchet MS" w:hAnsi="Trebuchet MS"/>
                <w:sz w:val="20"/>
                <w:szCs w:val="22"/>
              </w:rPr>
            </w:pPr>
            <w:r w:rsidRPr="0087674B">
              <w:rPr>
                <w:rFonts w:ascii="Trebuchet MS" w:hAnsi="Trebuchet MS"/>
                <w:sz w:val="20"/>
                <w:szCs w:val="22"/>
              </w:rPr>
              <w:t>_______________________________________</w:t>
            </w:r>
          </w:p>
        </w:tc>
      </w:tr>
      <w:tr w:rsidR="00052197" w:rsidRPr="0087674B" w:rsidTr="00052197">
        <w:trPr>
          <w:jc w:val="center"/>
        </w:trPr>
        <w:tc>
          <w:tcPr>
            <w:tcW w:w="4605" w:type="dxa"/>
            <w:shd w:val="clear" w:color="auto" w:fill="auto"/>
          </w:tcPr>
          <w:p w:rsidR="00052197" w:rsidRPr="0087674B" w:rsidRDefault="00052197" w:rsidP="00257E2F">
            <w:pPr>
              <w:tabs>
                <w:tab w:val="left" w:pos="1440"/>
              </w:tabs>
              <w:rPr>
                <w:rFonts w:ascii="Trebuchet MS" w:hAnsi="Trebuchet MS"/>
                <w:sz w:val="20"/>
                <w:szCs w:val="22"/>
              </w:rPr>
            </w:pPr>
          </w:p>
        </w:tc>
        <w:tc>
          <w:tcPr>
            <w:tcW w:w="4606" w:type="dxa"/>
            <w:shd w:val="clear" w:color="auto" w:fill="auto"/>
          </w:tcPr>
          <w:p w:rsidR="00052197" w:rsidRPr="0087674B" w:rsidRDefault="00052197" w:rsidP="00257E2F">
            <w:pPr>
              <w:tabs>
                <w:tab w:val="left" w:pos="1440"/>
              </w:tabs>
              <w:jc w:val="center"/>
              <w:rPr>
                <w:rFonts w:ascii="Trebuchet MS" w:hAnsi="Trebuchet MS"/>
                <w:sz w:val="16"/>
                <w:szCs w:val="18"/>
              </w:rPr>
            </w:pPr>
            <w:r w:rsidRPr="0087674B">
              <w:rPr>
                <w:rFonts w:ascii="Trebuchet MS" w:hAnsi="Trebuchet MS"/>
                <w:sz w:val="16"/>
                <w:szCs w:val="18"/>
              </w:rPr>
              <w:t>(pieczęć i podpis Wykonawcy)</w:t>
            </w:r>
          </w:p>
        </w:tc>
      </w:tr>
    </w:tbl>
    <w:p w:rsidR="00AD2AE0" w:rsidRPr="0087674B" w:rsidRDefault="00AD2AE0" w:rsidP="00AD2AE0">
      <w:pPr>
        <w:spacing w:after="200" w:line="276" w:lineRule="auto"/>
        <w:rPr>
          <w:rFonts w:ascii="Trebuchet MS" w:hAnsi="Trebuchet MS"/>
          <w:b/>
          <w:sz w:val="20"/>
          <w:szCs w:val="22"/>
        </w:rPr>
      </w:pPr>
    </w:p>
    <w:sectPr w:rsidR="00AD2AE0" w:rsidRPr="0087674B" w:rsidSect="00AD2AE0">
      <w:headerReference w:type="default" r:id="rId12"/>
      <w:pgSz w:w="16838" w:h="11906" w:orient="landscape"/>
      <w:pgMar w:top="1418" w:right="851" w:bottom="1418" w:left="851" w:header="709" w:footer="709" w:gutter="0"/>
      <w:cols w:space="708"/>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5AC" w:rsidRDefault="009D05AC" w:rsidP="005B7EA4">
      <w:pPr>
        <w:spacing w:line="240" w:lineRule="auto"/>
      </w:pPr>
      <w:r>
        <w:separator/>
      </w:r>
    </w:p>
  </w:endnote>
  <w:endnote w:type="continuationSeparator" w:id="0">
    <w:p w:rsidR="009D05AC" w:rsidRDefault="009D05AC" w:rsidP="005B7E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E9" w:rsidRPr="009230E9" w:rsidRDefault="009230E9" w:rsidP="009230E9">
    <w:pPr>
      <w:pStyle w:val="Stopka"/>
      <w:jc w:val="center"/>
      <w:rPr>
        <w:rFonts w:asciiTheme="minorHAnsi" w:hAnsiTheme="minorHAnsi"/>
        <w:sz w:val="16"/>
        <w:szCs w:val="16"/>
      </w:rPr>
    </w:pPr>
    <w:r w:rsidRPr="00D23C33">
      <w:rPr>
        <w:rFonts w:asciiTheme="minorHAnsi" w:hAnsiTheme="minorHAnsi"/>
        <w:sz w:val="16"/>
        <w:szCs w:val="16"/>
      </w:rPr>
      <w:t>Zamówienie jest współfinansowane ze środków Europejskiego Funduszu Rozwoju Regionalnego w ramach Pomocy Technicznej Programu Operacyjnego Polska Cyfrowa</w:t>
    </w:r>
    <w:r>
      <w:rPr>
        <w:rFonts w:asciiTheme="minorHAnsi" w:hAnsiTheme="minorHAnsi"/>
        <w:sz w:val="16"/>
        <w:szCs w:val="16"/>
      </w:rPr>
      <w:t xml:space="preserve"> oraz z budżetu państwa</w:t>
    </w:r>
  </w:p>
  <w:p w:rsidR="009105B4" w:rsidRPr="009105B4" w:rsidRDefault="005C4F1E" w:rsidP="009105B4">
    <w:pPr>
      <w:pStyle w:val="Stopka"/>
      <w:jc w:val="center"/>
      <w:rPr>
        <w:sz w:val="18"/>
        <w:szCs w:val="18"/>
      </w:rPr>
    </w:pPr>
    <w:sdt>
      <w:sdtPr>
        <w:id w:val="-1504735778"/>
        <w:docPartObj>
          <w:docPartGallery w:val="Page Numbers (Bottom of Page)"/>
          <w:docPartUnique/>
        </w:docPartObj>
      </w:sdtPr>
      <w:sdtEndPr>
        <w:rPr>
          <w:sz w:val="18"/>
          <w:szCs w:val="18"/>
        </w:rPr>
      </w:sdtEndPr>
      <w:sdtContent>
        <w:r w:rsidRPr="00504010">
          <w:rPr>
            <w:sz w:val="18"/>
            <w:szCs w:val="18"/>
          </w:rPr>
          <w:fldChar w:fldCharType="begin"/>
        </w:r>
        <w:r w:rsidR="009105B4" w:rsidRPr="00504010">
          <w:rPr>
            <w:sz w:val="18"/>
            <w:szCs w:val="18"/>
          </w:rPr>
          <w:instrText>PAGE   \* MERGEFORMAT</w:instrText>
        </w:r>
        <w:r w:rsidRPr="00504010">
          <w:rPr>
            <w:sz w:val="18"/>
            <w:szCs w:val="18"/>
          </w:rPr>
          <w:fldChar w:fldCharType="separate"/>
        </w:r>
        <w:r w:rsidR="0087674B">
          <w:rPr>
            <w:noProof/>
            <w:sz w:val="18"/>
            <w:szCs w:val="18"/>
          </w:rPr>
          <w:t>1</w:t>
        </w:r>
        <w:r w:rsidRPr="00504010">
          <w:rPr>
            <w:sz w:val="18"/>
            <w:szCs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5AC" w:rsidRDefault="009D05AC" w:rsidP="005B7EA4">
      <w:pPr>
        <w:spacing w:line="240" w:lineRule="auto"/>
      </w:pPr>
      <w:r>
        <w:separator/>
      </w:r>
    </w:p>
  </w:footnote>
  <w:footnote w:type="continuationSeparator" w:id="0">
    <w:p w:rsidR="009D05AC" w:rsidRDefault="009D05AC" w:rsidP="005B7E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2"/>
      <w:gridCol w:w="4605"/>
      <w:gridCol w:w="2303"/>
    </w:tblGrid>
    <w:tr w:rsidR="000605E7" w:rsidTr="00360869">
      <w:tc>
        <w:tcPr>
          <w:tcW w:w="2302" w:type="dxa"/>
          <w:vAlign w:val="center"/>
        </w:tcPr>
        <w:p w:rsidR="000605E7" w:rsidRDefault="000605E7" w:rsidP="00360869">
          <w:pPr>
            <w:pStyle w:val="Nagwek"/>
            <w:jc w:val="center"/>
          </w:pPr>
          <w:r>
            <w:rPr>
              <w:noProof/>
              <w:color w:val="808000"/>
              <w:lang w:eastAsia="pl-PL" w:bidi="ar-SA"/>
            </w:rPr>
            <w:drawing>
              <wp:inline distT="0" distB="0" distL="0" distR="0">
                <wp:extent cx="1155143" cy="451104"/>
                <wp:effectExtent l="19050" t="0" r="6907" b="0"/>
                <wp:docPr id="5" name="Obraz 39" descr="http://www.wwpe.gov.pl/_img/popc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descr="http://www.wwpe.gov.pl/_img/popc2.png">
                          <a:hlinkClick r:id="rId1"/>
                        </pic:cNvPr>
                        <pic:cNvPicPr>
                          <a:picLocks noChangeAspect="1" noChangeArrowheads="1"/>
                        </pic:cNvPicPr>
                      </pic:nvPicPr>
                      <pic:blipFill>
                        <a:blip r:embed="rId2"/>
                        <a:srcRect/>
                        <a:stretch>
                          <a:fillRect/>
                        </a:stretch>
                      </pic:blipFill>
                      <pic:spPr bwMode="auto">
                        <a:xfrm>
                          <a:off x="0" y="0"/>
                          <a:ext cx="1158845" cy="452550"/>
                        </a:xfrm>
                        <a:prstGeom prst="rect">
                          <a:avLst/>
                        </a:prstGeom>
                        <a:noFill/>
                        <a:ln w="9525">
                          <a:noFill/>
                          <a:miter lim="800000"/>
                          <a:headEnd/>
                          <a:tailEnd/>
                        </a:ln>
                      </pic:spPr>
                    </pic:pic>
                  </a:graphicData>
                </a:graphic>
              </wp:inline>
            </w:drawing>
          </w:r>
        </w:p>
      </w:tc>
      <w:tc>
        <w:tcPr>
          <w:tcW w:w="4605" w:type="dxa"/>
          <w:vAlign w:val="center"/>
        </w:tcPr>
        <w:p w:rsidR="000605E7" w:rsidRDefault="000605E7" w:rsidP="00360869">
          <w:pPr>
            <w:pStyle w:val="Nagwek"/>
            <w:jc w:val="center"/>
          </w:pPr>
          <w:r>
            <w:rPr>
              <w:noProof/>
              <w:lang w:eastAsia="pl-PL" w:bidi="ar-SA"/>
            </w:rPr>
            <w:drawing>
              <wp:anchor distT="0" distB="0" distL="114300" distR="114300" simplePos="0" relativeHeight="251659264" behindDoc="0" locked="0" layoutInCell="1" allowOverlap="1">
                <wp:simplePos x="0" y="0"/>
                <wp:positionH relativeFrom="column">
                  <wp:posOffset>974725</wp:posOffset>
                </wp:positionH>
                <wp:positionV relativeFrom="paragraph">
                  <wp:posOffset>8255</wp:posOffset>
                </wp:positionV>
                <wp:extent cx="916305" cy="435610"/>
                <wp:effectExtent l="19050" t="0" r="0" b="0"/>
                <wp:wrapNone/>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916305" cy="435610"/>
                        </a:xfrm>
                        <a:prstGeom prst="rect">
                          <a:avLst/>
                        </a:prstGeom>
                        <a:noFill/>
                        <a:ln w="9525">
                          <a:noFill/>
                          <a:miter lim="800000"/>
                          <a:headEnd/>
                          <a:tailEnd/>
                        </a:ln>
                      </pic:spPr>
                    </pic:pic>
                  </a:graphicData>
                </a:graphic>
              </wp:anchor>
            </w:drawing>
          </w:r>
        </w:p>
      </w:tc>
      <w:tc>
        <w:tcPr>
          <w:tcW w:w="2303" w:type="dxa"/>
          <w:vAlign w:val="center"/>
        </w:tcPr>
        <w:p w:rsidR="000605E7" w:rsidRDefault="000605E7" w:rsidP="00360869">
          <w:pPr>
            <w:pStyle w:val="Nagwek"/>
            <w:jc w:val="center"/>
          </w:pPr>
          <w:r>
            <w:rPr>
              <w:noProof/>
              <w:lang w:eastAsia="pl-PL" w:bidi="ar-SA"/>
            </w:rPr>
            <w:drawing>
              <wp:inline distT="0" distB="0" distL="0" distR="0">
                <wp:extent cx="1257130" cy="390144"/>
                <wp:effectExtent l="19050" t="0" r="17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a:stretch>
                          <a:fillRect/>
                        </a:stretch>
                      </pic:blipFill>
                      <pic:spPr bwMode="auto">
                        <a:xfrm>
                          <a:off x="0" y="0"/>
                          <a:ext cx="1267507" cy="393365"/>
                        </a:xfrm>
                        <a:prstGeom prst="rect">
                          <a:avLst/>
                        </a:prstGeom>
                        <a:noFill/>
                        <a:ln w="9525">
                          <a:noFill/>
                          <a:miter lim="800000"/>
                          <a:headEnd/>
                          <a:tailEnd/>
                        </a:ln>
                      </pic:spPr>
                    </pic:pic>
                  </a:graphicData>
                </a:graphic>
              </wp:inline>
            </w:drawing>
          </w:r>
        </w:p>
      </w:tc>
    </w:tr>
  </w:tbl>
  <w:p w:rsidR="00F63CB6" w:rsidRDefault="00F63CB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2"/>
      <w:gridCol w:w="4605"/>
      <w:gridCol w:w="2303"/>
    </w:tblGrid>
    <w:tr w:rsidR="00AD2AE0" w:rsidTr="00AD2AE0">
      <w:trPr>
        <w:jc w:val="center"/>
      </w:trPr>
      <w:tc>
        <w:tcPr>
          <w:tcW w:w="2302" w:type="dxa"/>
          <w:vAlign w:val="center"/>
        </w:tcPr>
        <w:p w:rsidR="00AD2AE0" w:rsidRDefault="00AD2AE0" w:rsidP="00360869">
          <w:pPr>
            <w:pStyle w:val="Nagwek"/>
            <w:jc w:val="center"/>
          </w:pPr>
          <w:r>
            <w:rPr>
              <w:noProof/>
              <w:color w:val="808000"/>
              <w:lang w:eastAsia="pl-PL" w:bidi="ar-SA"/>
            </w:rPr>
            <w:drawing>
              <wp:inline distT="0" distB="0" distL="0" distR="0">
                <wp:extent cx="1155143" cy="451104"/>
                <wp:effectExtent l="0" t="0" r="0" b="0"/>
                <wp:docPr id="4" name="Obraz 39" descr="http://www.wwpe.gov.pl/_img/popc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descr="http://www.wwpe.gov.pl/_img/popc2.png">
                          <a:hlinkClick r:id="rId1"/>
                        </pic:cNvPr>
                        <pic:cNvPicPr>
                          <a:picLocks noChangeAspect="1" noChangeArrowheads="1"/>
                        </pic:cNvPicPr>
                      </pic:nvPicPr>
                      <pic:blipFill>
                        <a:blip r:embed="rId2"/>
                        <a:srcRect/>
                        <a:stretch>
                          <a:fillRect/>
                        </a:stretch>
                      </pic:blipFill>
                      <pic:spPr bwMode="auto">
                        <a:xfrm>
                          <a:off x="0" y="0"/>
                          <a:ext cx="1158845" cy="452550"/>
                        </a:xfrm>
                        <a:prstGeom prst="rect">
                          <a:avLst/>
                        </a:prstGeom>
                        <a:noFill/>
                        <a:ln w="9525">
                          <a:noFill/>
                          <a:miter lim="800000"/>
                          <a:headEnd/>
                          <a:tailEnd/>
                        </a:ln>
                      </pic:spPr>
                    </pic:pic>
                  </a:graphicData>
                </a:graphic>
              </wp:inline>
            </w:drawing>
          </w:r>
        </w:p>
      </w:tc>
      <w:tc>
        <w:tcPr>
          <w:tcW w:w="4605" w:type="dxa"/>
          <w:vAlign w:val="center"/>
        </w:tcPr>
        <w:p w:rsidR="00AD2AE0" w:rsidRDefault="00AD2AE0" w:rsidP="00360869">
          <w:pPr>
            <w:pStyle w:val="Nagwek"/>
            <w:jc w:val="center"/>
          </w:pPr>
          <w:r>
            <w:rPr>
              <w:noProof/>
              <w:lang w:eastAsia="pl-PL" w:bidi="ar-SA"/>
            </w:rPr>
            <w:drawing>
              <wp:anchor distT="0" distB="0" distL="114300" distR="114300" simplePos="0" relativeHeight="251661312" behindDoc="0" locked="0" layoutInCell="1" allowOverlap="1">
                <wp:simplePos x="0" y="0"/>
                <wp:positionH relativeFrom="column">
                  <wp:posOffset>974725</wp:posOffset>
                </wp:positionH>
                <wp:positionV relativeFrom="paragraph">
                  <wp:posOffset>8255</wp:posOffset>
                </wp:positionV>
                <wp:extent cx="916305" cy="435610"/>
                <wp:effectExtent l="19050" t="0" r="0" b="0"/>
                <wp:wrapNone/>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916305" cy="435610"/>
                        </a:xfrm>
                        <a:prstGeom prst="rect">
                          <a:avLst/>
                        </a:prstGeom>
                        <a:noFill/>
                        <a:ln w="9525">
                          <a:noFill/>
                          <a:miter lim="800000"/>
                          <a:headEnd/>
                          <a:tailEnd/>
                        </a:ln>
                      </pic:spPr>
                    </pic:pic>
                  </a:graphicData>
                </a:graphic>
              </wp:anchor>
            </w:drawing>
          </w:r>
        </w:p>
      </w:tc>
      <w:tc>
        <w:tcPr>
          <w:tcW w:w="2303" w:type="dxa"/>
          <w:vAlign w:val="center"/>
        </w:tcPr>
        <w:p w:rsidR="00AD2AE0" w:rsidRDefault="00AD2AE0" w:rsidP="00360869">
          <w:pPr>
            <w:pStyle w:val="Nagwek"/>
            <w:jc w:val="center"/>
          </w:pPr>
          <w:r>
            <w:rPr>
              <w:noProof/>
              <w:lang w:eastAsia="pl-PL" w:bidi="ar-SA"/>
            </w:rPr>
            <w:drawing>
              <wp:inline distT="0" distB="0" distL="0" distR="0">
                <wp:extent cx="1257130" cy="390144"/>
                <wp:effectExtent l="0" t="0" r="0"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a:stretch>
                          <a:fillRect/>
                        </a:stretch>
                      </pic:blipFill>
                      <pic:spPr bwMode="auto">
                        <a:xfrm>
                          <a:off x="0" y="0"/>
                          <a:ext cx="1267507" cy="393365"/>
                        </a:xfrm>
                        <a:prstGeom prst="rect">
                          <a:avLst/>
                        </a:prstGeom>
                        <a:noFill/>
                        <a:ln w="9525">
                          <a:noFill/>
                          <a:miter lim="800000"/>
                          <a:headEnd/>
                          <a:tailEnd/>
                        </a:ln>
                      </pic:spPr>
                    </pic:pic>
                  </a:graphicData>
                </a:graphic>
              </wp:inline>
            </w:drawing>
          </w:r>
        </w:p>
      </w:tc>
    </w:tr>
  </w:tbl>
  <w:p w:rsidR="00AD2AE0" w:rsidRDefault="00AD2AE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C70CE30"/>
    <w:name w:val="WWNum1"/>
    <w:lvl w:ilvl="0">
      <w:start w:val="1"/>
      <w:numFmt w:val="decimal"/>
      <w:lvlText w:val="%1."/>
      <w:lvlJc w:val="left"/>
      <w:pPr>
        <w:tabs>
          <w:tab w:val="num" w:pos="-1080"/>
        </w:tabs>
        <w:ind w:left="-1080" w:hanging="360"/>
      </w:pPr>
      <w:rPr>
        <w:color w:val="000000"/>
      </w:rPr>
    </w:lvl>
    <w:lvl w:ilvl="1">
      <w:start w:val="1"/>
      <w:numFmt w:val="lowerLetter"/>
      <w:lvlText w:val="%2."/>
      <w:lvlJc w:val="left"/>
      <w:pPr>
        <w:tabs>
          <w:tab w:val="num" w:pos="-360"/>
        </w:tabs>
        <w:ind w:left="-360" w:hanging="360"/>
      </w:pPr>
    </w:lvl>
    <w:lvl w:ilvl="2">
      <w:start w:val="1"/>
      <w:numFmt w:val="lowerRoman"/>
      <w:lvlText w:val="%2.%3."/>
      <w:lvlJc w:val="right"/>
      <w:pPr>
        <w:tabs>
          <w:tab w:val="num" w:pos="360"/>
        </w:tabs>
        <w:ind w:left="360" w:hanging="180"/>
      </w:pPr>
    </w:lvl>
    <w:lvl w:ilvl="3">
      <w:start w:val="1"/>
      <w:numFmt w:val="decimal"/>
      <w:lvlText w:val="%2.%3.%4."/>
      <w:lvlJc w:val="left"/>
      <w:pPr>
        <w:tabs>
          <w:tab w:val="num" w:pos="1080"/>
        </w:tabs>
        <w:ind w:left="1080" w:hanging="360"/>
      </w:pPr>
    </w:lvl>
    <w:lvl w:ilvl="4">
      <w:start w:val="1"/>
      <w:numFmt w:val="lowerLetter"/>
      <w:lvlText w:val="%2.%3.%4.%5."/>
      <w:lvlJc w:val="left"/>
      <w:pPr>
        <w:tabs>
          <w:tab w:val="num" w:pos="1800"/>
        </w:tabs>
        <w:ind w:left="1800" w:hanging="360"/>
      </w:pPr>
    </w:lvl>
    <w:lvl w:ilvl="5">
      <w:start w:val="1"/>
      <w:numFmt w:val="lowerRoman"/>
      <w:lvlText w:val="%2.%3.%4.%5.%6."/>
      <w:lvlJc w:val="right"/>
      <w:pPr>
        <w:tabs>
          <w:tab w:val="num" w:pos="2520"/>
        </w:tabs>
        <w:ind w:left="2520" w:hanging="180"/>
      </w:pPr>
    </w:lvl>
    <w:lvl w:ilvl="6">
      <w:start w:val="1"/>
      <w:numFmt w:val="decimal"/>
      <w:lvlText w:val="%2.%3.%4.%5.%6.%7."/>
      <w:lvlJc w:val="left"/>
      <w:pPr>
        <w:tabs>
          <w:tab w:val="num" w:pos="3240"/>
        </w:tabs>
        <w:ind w:left="3240" w:hanging="360"/>
      </w:pPr>
    </w:lvl>
    <w:lvl w:ilvl="7">
      <w:start w:val="1"/>
      <w:numFmt w:val="lowerLetter"/>
      <w:lvlText w:val="%2.%3.%4.%5.%6.%7.%8."/>
      <w:lvlJc w:val="left"/>
      <w:pPr>
        <w:tabs>
          <w:tab w:val="num" w:pos="3960"/>
        </w:tabs>
        <w:ind w:left="3960" w:hanging="360"/>
      </w:pPr>
    </w:lvl>
    <w:lvl w:ilvl="8">
      <w:start w:val="1"/>
      <w:numFmt w:val="lowerRoman"/>
      <w:lvlText w:val="%2.%3.%4.%5.%6.%7.%8.%9."/>
      <w:lvlJc w:val="right"/>
      <w:pPr>
        <w:tabs>
          <w:tab w:val="num" w:pos="4680"/>
        </w:tabs>
        <w:ind w:left="4680" w:hanging="180"/>
      </w:pPr>
    </w:lvl>
  </w:abstractNum>
  <w:abstractNum w:abstractNumId="2">
    <w:nsid w:val="00000003"/>
    <w:multiLevelType w:val="multilevel"/>
    <w:tmpl w:val="00000003"/>
    <w:name w:val="WWNum2"/>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5"/>
    <w:multiLevelType w:val="multilevel"/>
    <w:tmpl w:val="06869C68"/>
    <w:name w:val="WWNum4"/>
    <w:lvl w:ilvl="0">
      <w:start w:val="1"/>
      <w:numFmt w:val="decimal"/>
      <w:lvlText w:val="%1."/>
      <w:lvlJc w:val="left"/>
      <w:pPr>
        <w:tabs>
          <w:tab w:val="num" w:pos="0"/>
        </w:tabs>
        <w:ind w:left="840" w:hanging="360"/>
      </w:pPr>
    </w:lvl>
    <w:lvl w:ilvl="1">
      <w:start w:val="1"/>
      <w:numFmt w:val="upperRoman"/>
      <w:lvlText w:val="%2."/>
      <w:lvlJc w:val="left"/>
      <w:pPr>
        <w:tabs>
          <w:tab w:val="num" w:pos="0"/>
        </w:tabs>
        <w:ind w:left="1560" w:hanging="360"/>
      </w:pPr>
      <w:rPr>
        <w:rFonts w:ascii="Times New Roman" w:eastAsia="Times New Roman" w:hAnsi="Times New Roman" w:cs="Times New Roman"/>
      </w:rPr>
    </w:lvl>
    <w:lvl w:ilvl="2">
      <w:start w:val="1"/>
      <w:numFmt w:val="lowerRoman"/>
      <w:lvlText w:val="%2.%3."/>
      <w:lvlJc w:val="right"/>
      <w:pPr>
        <w:tabs>
          <w:tab w:val="num" w:pos="0"/>
        </w:tabs>
        <w:ind w:left="2280" w:hanging="180"/>
      </w:pPr>
    </w:lvl>
    <w:lvl w:ilvl="3">
      <w:start w:val="1"/>
      <w:numFmt w:val="decimal"/>
      <w:lvlText w:val="%2.%3.%4."/>
      <w:lvlJc w:val="left"/>
      <w:pPr>
        <w:tabs>
          <w:tab w:val="num" w:pos="0"/>
        </w:tabs>
        <w:ind w:left="3000" w:hanging="360"/>
      </w:pPr>
    </w:lvl>
    <w:lvl w:ilvl="4">
      <w:start w:val="1"/>
      <w:numFmt w:val="lowerLetter"/>
      <w:lvlText w:val="%2.%3.%4.%5."/>
      <w:lvlJc w:val="left"/>
      <w:pPr>
        <w:tabs>
          <w:tab w:val="num" w:pos="0"/>
        </w:tabs>
        <w:ind w:left="3720" w:hanging="360"/>
      </w:pPr>
    </w:lvl>
    <w:lvl w:ilvl="5">
      <w:start w:val="1"/>
      <w:numFmt w:val="lowerRoman"/>
      <w:lvlText w:val="%2.%3.%4.%5.%6."/>
      <w:lvlJc w:val="right"/>
      <w:pPr>
        <w:tabs>
          <w:tab w:val="num" w:pos="0"/>
        </w:tabs>
        <w:ind w:left="4440" w:hanging="180"/>
      </w:pPr>
    </w:lvl>
    <w:lvl w:ilvl="6">
      <w:start w:val="1"/>
      <w:numFmt w:val="decimal"/>
      <w:lvlText w:val="%2.%3.%4.%5.%6.%7."/>
      <w:lvlJc w:val="left"/>
      <w:pPr>
        <w:tabs>
          <w:tab w:val="num" w:pos="0"/>
        </w:tabs>
        <w:ind w:left="5160" w:hanging="360"/>
      </w:pPr>
    </w:lvl>
    <w:lvl w:ilvl="7">
      <w:start w:val="1"/>
      <w:numFmt w:val="lowerLetter"/>
      <w:lvlText w:val="%2.%3.%4.%5.%6.%7.%8."/>
      <w:lvlJc w:val="left"/>
      <w:pPr>
        <w:tabs>
          <w:tab w:val="num" w:pos="0"/>
        </w:tabs>
        <w:ind w:left="5880" w:hanging="360"/>
      </w:pPr>
    </w:lvl>
    <w:lvl w:ilvl="8">
      <w:start w:val="1"/>
      <w:numFmt w:val="lowerRoman"/>
      <w:lvlText w:val="%2.%3.%4.%5.%6.%7.%8.%9."/>
      <w:lvlJc w:val="right"/>
      <w:pPr>
        <w:tabs>
          <w:tab w:val="num" w:pos="0"/>
        </w:tabs>
        <w:ind w:left="6600" w:hanging="180"/>
      </w:pPr>
    </w:lvl>
  </w:abstractNum>
  <w:abstractNum w:abstractNumId="5">
    <w:nsid w:val="00000007"/>
    <w:multiLevelType w:val="multilevel"/>
    <w:tmpl w:val="305A3BA2"/>
    <w:name w:val="WWNum6"/>
    <w:lvl w:ilvl="0">
      <w:start w:val="1"/>
      <w:numFmt w:val="upperRoman"/>
      <w:lvlText w:val="%1."/>
      <w:lvlJc w:val="left"/>
      <w:pPr>
        <w:tabs>
          <w:tab w:val="num" w:pos="0"/>
        </w:tabs>
        <w:ind w:left="480" w:hanging="360"/>
      </w:pPr>
      <w:rPr>
        <w:b/>
      </w:rPr>
    </w:lvl>
    <w:lvl w:ilvl="1">
      <w:start w:val="1"/>
      <w:numFmt w:val="lowerLetter"/>
      <w:lvlText w:val="%2."/>
      <w:lvlJc w:val="left"/>
      <w:pPr>
        <w:tabs>
          <w:tab w:val="num" w:pos="0"/>
        </w:tabs>
        <w:ind w:left="1200" w:hanging="360"/>
      </w:pPr>
    </w:lvl>
    <w:lvl w:ilvl="2">
      <w:start w:val="1"/>
      <w:numFmt w:val="lowerRoman"/>
      <w:lvlText w:val="%2.%3."/>
      <w:lvlJc w:val="right"/>
      <w:pPr>
        <w:tabs>
          <w:tab w:val="num" w:pos="0"/>
        </w:tabs>
        <w:ind w:left="1920" w:hanging="180"/>
      </w:pPr>
    </w:lvl>
    <w:lvl w:ilvl="3">
      <w:start w:val="1"/>
      <w:numFmt w:val="decimal"/>
      <w:lvlText w:val="%2.%3.%4."/>
      <w:lvlJc w:val="left"/>
      <w:pPr>
        <w:tabs>
          <w:tab w:val="num" w:pos="0"/>
        </w:tabs>
        <w:ind w:left="2640" w:hanging="360"/>
      </w:pPr>
    </w:lvl>
    <w:lvl w:ilvl="4">
      <w:start w:val="1"/>
      <w:numFmt w:val="lowerLetter"/>
      <w:lvlText w:val="%2.%3.%4.%5."/>
      <w:lvlJc w:val="left"/>
      <w:pPr>
        <w:tabs>
          <w:tab w:val="num" w:pos="0"/>
        </w:tabs>
        <w:ind w:left="3360" w:hanging="360"/>
      </w:pPr>
    </w:lvl>
    <w:lvl w:ilvl="5">
      <w:start w:val="1"/>
      <w:numFmt w:val="lowerRoman"/>
      <w:lvlText w:val="%2.%3.%4.%5.%6."/>
      <w:lvlJc w:val="right"/>
      <w:pPr>
        <w:tabs>
          <w:tab w:val="num" w:pos="0"/>
        </w:tabs>
        <w:ind w:left="4080" w:hanging="180"/>
      </w:pPr>
    </w:lvl>
    <w:lvl w:ilvl="6">
      <w:start w:val="1"/>
      <w:numFmt w:val="decimal"/>
      <w:lvlText w:val="%2.%3.%4.%5.%6.%7."/>
      <w:lvlJc w:val="left"/>
      <w:pPr>
        <w:tabs>
          <w:tab w:val="num" w:pos="0"/>
        </w:tabs>
        <w:ind w:left="4800" w:hanging="360"/>
      </w:pPr>
    </w:lvl>
    <w:lvl w:ilvl="7">
      <w:start w:val="1"/>
      <w:numFmt w:val="lowerLetter"/>
      <w:lvlText w:val="%2.%3.%4.%5.%6.%7.%8."/>
      <w:lvlJc w:val="left"/>
      <w:pPr>
        <w:tabs>
          <w:tab w:val="num" w:pos="0"/>
        </w:tabs>
        <w:ind w:left="5520" w:hanging="360"/>
      </w:pPr>
    </w:lvl>
    <w:lvl w:ilvl="8">
      <w:start w:val="1"/>
      <w:numFmt w:val="lowerRoman"/>
      <w:lvlText w:val="%2.%3.%4.%5.%6.%7.%8.%9."/>
      <w:lvlJc w:val="right"/>
      <w:pPr>
        <w:tabs>
          <w:tab w:val="num" w:pos="0"/>
        </w:tabs>
        <w:ind w:left="6240" w:hanging="180"/>
      </w:pPr>
    </w:lvl>
  </w:abstractNum>
  <w:abstractNum w:abstractNumId="6">
    <w:nsid w:val="00000009"/>
    <w:multiLevelType w:val="multilevel"/>
    <w:tmpl w:val="00000009"/>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multilevel"/>
    <w:tmpl w:val="0000000A"/>
    <w:name w:val="WWNum15"/>
    <w:lvl w:ilvl="0">
      <w:start w:val="1"/>
      <w:numFmt w:val="decimal"/>
      <w:lvlText w:val="%1."/>
      <w:lvlJc w:val="left"/>
      <w:pPr>
        <w:tabs>
          <w:tab w:val="num" w:pos="0"/>
        </w:tabs>
        <w:ind w:left="480" w:hanging="360"/>
      </w:pPr>
    </w:lvl>
    <w:lvl w:ilvl="1">
      <w:start w:val="1"/>
      <w:numFmt w:val="lowerLetter"/>
      <w:lvlText w:val="%2."/>
      <w:lvlJc w:val="left"/>
      <w:pPr>
        <w:tabs>
          <w:tab w:val="num" w:pos="0"/>
        </w:tabs>
        <w:ind w:left="1200" w:hanging="360"/>
      </w:pPr>
    </w:lvl>
    <w:lvl w:ilvl="2">
      <w:start w:val="1"/>
      <w:numFmt w:val="lowerRoman"/>
      <w:lvlText w:val="%2.%3."/>
      <w:lvlJc w:val="right"/>
      <w:pPr>
        <w:tabs>
          <w:tab w:val="num" w:pos="0"/>
        </w:tabs>
        <w:ind w:left="1920" w:hanging="180"/>
      </w:pPr>
    </w:lvl>
    <w:lvl w:ilvl="3">
      <w:start w:val="1"/>
      <w:numFmt w:val="decimal"/>
      <w:lvlText w:val="%2.%3.%4."/>
      <w:lvlJc w:val="left"/>
      <w:pPr>
        <w:tabs>
          <w:tab w:val="num" w:pos="0"/>
        </w:tabs>
        <w:ind w:left="2640" w:hanging="360"/>
      </w:pPr>
    </w:lvl>
    <w:lvl w:ilvl="4">
      <w:start w:val="1"/>
      <w:numFmt w:val="lowerLetter"/>
      <w:lvlText w:val="%2.%3.%4.%5."/>
      <w:lvlJc w:val="left"/>
      <w:pPr>
        <w:tabs>
          <w:tab w:val="num" w:pos="0"/>
        </w:tabs>
        <w:ind w:left="3360" w:hanging="360"/>
      </w:pPr>
    </w:lvl>
    <w:lvl w:ilvl="5">
      <w:start w:val="1"/>
      <w:numFmt w:val="lowerRoman"/>
      <w:lvlText w:val="%2.%3.%4.%5.%6."/>
      <w:lvlJc w:val="right"/>
      <w:pPr>
        <w:tabs>
          <w:tab w:val="num" w:pos="0"/>
        </w:tabs>
        <w:ind w:left="4080" w:hanging="180"/>
      </w:pPr>
    </w:lvl>
    <w:lvl w:ilvl="6">
      <w:start w:val="1"/>
      <w:numFmt w:val="decimal"/>
      <w:lvlText w:val="%2.%3.%4.%5.%6.%7."/>
      <w:lvlJc w:val="left"/>
      <w:pPr>
        <w:tabs>
          <w:tab w:val="num" w:pos="0"/>
        </w:tabs>
        <w:ind w:left="4800" w:hanging="360"/>
      </w:pPr>
    </w:lvl>
    <w:lvl w:ilvl="7">
      <w:start w:val="1"/>
      <w:numFmt w:val="lowerLetter"/>
      <w:lvlText w:val="%2.%3.%4.%5.%6.%7.%8."/>
      <w:lvlJc w:val="left"/>
      <w:pPr>
        <w:tabs>
          <w:tab w:val="num" w:pos="0"/>
        </w:tabs>
        <w:ind w:left="5520" w:hanging="360"/>
      </w:pPr>
    </w:lvl>
    <w:lvl w:ilvl="8">
      <w:start w:val="1"/>
      <w:numFmt w:val="lowerRoman"/>
      <w:lvlText w:val="%2.%3.%4.%5.%6.%7.%8.%9."/>
      <w:lvlJc w:val="right"/>
      <w:pPr>
        <w:tabs>
          <w:tab w:val="num" w:pos="0"/>
        </w:tabs>
        <w:ind w:left="6240" w:hanging="180"/>
      </w:pPr>
    </w:lvl>
  </w:abstractNum>
  <w:abstractNum w:abstractNumId="8">
    <w:nsid w:val="0000000B"/>
    <w:multiLevelType w:val="multilevel"/>
    <w:tmpl w:val="0000000B"/>
    <w:name w:val="WWNum16"/>
    <w:lvl w:ilvl="0">
      <w:start w:val="1"/>
      <w:numFmt w:val="lowerLetter"/>
      <w:lvlText w:val="%1)"/>
      <w:lvlJc w:val="left"/>
      <w:pPr>
        <w:tabs>
          <w:tab w:val="num" w:pos="-22"/>
        </w:tabs>
        <w:ind w:left="698" w:hanging="360"/>
      </w:pPr>
    </w:lvl>
    <w:lvl w:ilvl="1">
      <w:start w:val="1"/>
      <w:numFmt w:val="lowerLetter"/>
      <w:lvlText w:val="%2."/>
      <w:lvlJc w:val="left"/>
      <w:pPr>
        <w:tabs>
          <w:tab w:val="num" w:pos="-22"/>
        </w:tabs>
        <w:ind w:left="1418" w:hanging="360"/>
      </w:pPr>
    </w:lvl>
    <w:lvl w:ilvl="2">
      <w:start w:val="1"/>
      <w:numFmt w:val="lowerRoman"/>
      <w:lvlText w:val="%2.%3."/>
      <w:lvlJc w:val="right"/>
      <w:pPr>
        <w:tabs>
          <w:tab w:val="num" w:pos="-22"/>
        </w:tabs>
        <w:ind w:left="2138" w:hanging="180"/>
      </w:pPr>
    </w:lvl>
    <w:lvl w:ilvl="3">
      <w:start w:val="1"/>
      <w:numFmt w:val="decimal"/>
      <w:lvlText w:val="%2.%3.%4."/>
      <w:lvlJc w:val="left"/>
      <w:pPr>
        <w:tabs>
          <w:tab w:val="num" w:pos="-22"/>
        </w:tabs>
        <w:ind w:left="2858" w:hanging="360"/>
      </w:pPr>
    </w:lvl>
    <w:lvl w:ilvl="4">
      <w:start w:val="1"/>
      <w:numFmt w:val="lowerLetter"/>
      <w:lvlText w:val="%2.%3.%4.%5."/>
      <w:lvlJc w:val="left"/>
      <w:pPr>
        <w:tabs>
          <w:tab w:val="num" w:pos="-22"/>
        </w:tabs>
        <w:ind w:left="3578" w:hanging="360"/>
      </w:pPr>
    </w:lvl>
    <w:lvl w:ilvl="5">
      <w:start w:val="1"/>
      <w:numFmt w:val="lowerRoman"/>
      <w:lvlText w:val="%2.%3.%4.%5.%6."/>
      <w:lvlJc w:val="right"/>
      <w:pPr>
        <w:tabs>
          <w:tab w:val="num" w:pos="-22"/>
        </w:tabs>
        <w:ind w:left="4298" w:hanging="180"/>
      </w:pPr>
    </w:lvl>
    <w:lvl w:ilvl="6">
      <w:start w:val="1"/>
      <w:numFmt w:val="decimal"/>
      <w:lvlText w:val="%2.%3.%4.%5.%6.%7."/>
      <w:lvlJc w:val="left"/>
      <w:pPr>
        <w:tabs>
          <w:tab w:val="num" w:pos="-22"/>
        </w:tabs>
        <w:ind w:left="5018" w:hanging="360"/>
      </w:pPr>
    </w:lvl>
    <w:lvl w:ilvl="7">
      <w:start w:val="1"/>
      <w:numFmt w:val="lowerLetter"/>
      <w:lvlText w:val="%2.%3.%4.%5.%6.%7.%8."/>
      <w:lvlJc w:val="left"/>
      <w:pPr>
        <w:tabs>
          <w:tab w:val="num" w:pos="-22"/>
        </w:tabs>
        <w:ind w:left="5738" w:hanging="360"/>
      </w:pPr>
    </w:lvl>
    <w:lvl w:ilvl="8">
      <w:start w:val="1"/>
      <w:numFmt w:val="lowerRoman"/>
      <w:lvlText w:val="%2.%3.%4.%5.%6.%7.%8.%9."/>
      <w:lvlJc w:val="right"/>
      <w:pPr>
        <w:tabs>
          <w:tab w:val="num" w:pos="-22"/>
        </w:tabs>
        <w:ind w:left="6458" w:hanging="180"/>
      </w:pPr>
    </w:lvl>
  </w:abstractNum>
  <w:abstractNum w:abstractNumId="9">
    <w:nsid w:val="0000000C"/>
    <w:multiLevelType w:val="multilevel"/>
    <w:tmpl w:val="0000000C"/>
    <w:name w:val="WWNum17"/>
    <w:lvl w:ilvl="0">
      <w:start w:val="1"/>
      <w:numFmt w:val="decimal"/>
      <w:lvlText w:val="%1."/>
      <w:lvlJc w:val="left"/>
      <w:pPr>
        <w:tabs>
          <w:tab w:val="num" w:pos="0"/>
        </w:tabs>
        <w:ind w:left="480" w:hanging="360"/>
      </w:pPr>
      <w:rPr>
        <w:b w:val="0"/>
      </w:rPr>
    </w:lvl>
    <w:lvl w:ilvl="1">
      <w:start w:val="1"/>
      <w:numFmt w:val="lowerLetter"/>
      <w:lvlText w:val="%2."/>
      <w:lvlJc w:val="left"/>
      <w:pPr>
        <w:tabs>
          <w:tab w:val="num" w:pos="0"/>
        </w:tabs>
        <w:ind w:left="1200" w:hanging="360"/>
      </w:pPr>
    </w:lvl>
    <w:lvl w:ilvl="2">
      <w:start w:val="1"/>
      <w:numFmt w:val="lowerRoman"/>
      <w:lvlText w:val="%2.%3."/>
      <w:lvlJc w:val="right"/>
      <w:pPr>
        <w:tabs>
          <w:tab w:val="num" w:pos="0"/>
        </w:tabs>
        <w:ind w:left="1920" w:hanging="180"/>
      </w:pPr>
    </w:lvl>
    <w:lvl w:ilvl="3">
      <w:start w:val="1"/>
      <w:numFmt w:val="decimal"/>
      <w:lvlText w:val="%2.%3.%4."/>
      <w:lvlJc w:val="left"/>
      <w:pPr>
        <w:tabs>
          <w:tab w:val="num" w:pos="0"/>
        </w:tabs>
        <w:ind w:left="2640" w:hanging="360"/>
      </w:pPr>
    </w:lvl>
    <w:lvl w:ilvl="4">
      <w:start w:val="1"/>
      <w:numFmt w:val="lowerLetter"/>
      <w:lvlText w:val="%2.%3.%4.%5."/>
      <w:lvlJc w:val="left"/>
      <w:pPr>
        <w:tabs>
          <w:tab w:val="num" w:pos="0"/>
        </w:tabs>
        <w:ind w:left="3360" w:hanging="360"/>
      </w:pPr>
    </w:lvl>
    <w:lvl w:ilvl="5">
      <w:start w:val="1"/>
      <w:numFmt w:val="lowerRoman"/>
      <w:lvlText w:val="%2.%3.%4.%5.%6."/>
      <w:lvlJc w:val="right"/>
      <w:pPr>
        <w:tabs>
          <w:tab w:val="num" w:pos="0"/>
        </w:tabs>
        <w:ind w:left="4080" w:hanging="180"/>
      </w:pPr>
    </w:lvl>
    <w:lvl w:ilvl="6">
      <w:start w:val="1"/>
      <w:numFmt w:val="decimal"/>
      <w:lvlText w:val="%2.%3.%4.%5.%6.%7."/>
      <w:lvlJc w:val="left"/>
      <w:pPr>
        <w:tabs>
          <w:tab w:val="num" w:pos="0"/>
        </w:tabs>
        <w:ind w:left="4800" w:hanging="360"/>
      </w:pPr>
    </w:lvl>
    <w:lvl w:ilvl="7">
      <w:start w:val="1"/>
      <w:numFmt w:val="lowerLetter"/>
      <w:lvlText w:val="%2.%3.%4.%5.%6.%7.%8."/>
      <w:lvlJc w:val="left"/>
      <w:pPr>
        <w:tabs>
          <w:tab w:val="num" w:pos="0"/>
        </w:tabs>
        <w:ind w:left="5520" w:hanging="360"/>
      </w:pPr>
    </w:lvl>
    <w:lvl w:ilvl="8">
      <w:start w:val="1"/>
      <w:numFmt w:val="lowerRoman"/>
      <w:lvlText w:val="%2.%3.%4.%5.%6.%7.%8.%9."/>
      <w:lvlJc w:val="right"/>
      <w:pPr>
        <w:tabs>
          <w:tab w:val="num" w:pos="0"/>
        </w:tabs>
        <w:ind w:left="6240" w:hanging="180"/>
      </w:pPr>
    </w:lvl>
  </w:abstractNum>
  <w:abstractNum w:abstractNumId="10">
    <w:nsid w:val="0000000D"/>
    <w:multiLevelType w:val="multilevel"/>
    <w:tmpl w:val="0000000D"/>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E"/>
    <w:multiLevelType w:val="multilevel"/>
    <w:tmpl w:val="0000000E"/>
    <w:name w:val="WWNum21"/>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nsid w:val="0000000F"/>
    <w:multiLevelType w:val="multilevel"/>
    <w:tmpl w:val="0000000F"/>
    <w:name w:val="WW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10"/>
    <w:multiLevelType w:val="multilevel"/>
    <w:tmpl w:val="00000010"/>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11"/>
    <w:multiLevelType w:val="multilevel"/>
    <w:tmpl w:val="00000011"/>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nsid w:val="00000012"/>
    <w:multiLevelType w:val="multilevel"/>
    <w:tmpl w:val="00000012"/>
    <w:name w:val="WWNum2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3"/>
    <w:multiLevelType w:val="multilevel"/>
    <w:tmpl w:val="8FD68582"/>
    <w:name w:val="WWNum26"/>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7">
    <w:nsid w:val="00000014"/>
    <w:multiLevelType w:val="multilevel"/>
    <w:tmpl w:val="00000014"/>
    <w:name w:val="WWNum28"/>
    <w:lvl w:ilvl="0">
      <w:start w:val="1"/>
      <w:numFmt w:val="lowerLetter"/>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2.%3."/>
      <w:lvlJc w:val="right"/>
      <w:pPr>
        <w:tabs>
          <w:tab w:val="num" w:pos="0"/>
        </w:tabs>
        <w:ind w:left="2280" w:hanging="180"/>
      </w:pPr>
    </w:lvl>
    <w:lvl w:ilvl="3">
      <w:start w:val="1"/>
      <w:numFmt w:val="decimal"/>
      <w:lvlText w:val="%2.%3.%4."/>
      <w:lvlJc w:val="left"/>
      <w:pPr>
        <w:tabs>
          <w:tab w:val="num" w:pos="0"/>
        </w:tabs>
        <w:ind w:left="3000" w:hanging="360"/>
      </w:pPr>
    </w:lvl>
    <w:lvl w:ilvl="4">
      <w:start w:val="1"/>
      <w:numFmt w:val="lowerLetter"/>
      <w:lvlText w:val="%2.%3.%4.%5."/>
      <w:lvlJc w:val="left"/>
      <w:pPr>
        <w:tabs>
          <w:tab w:val="num" w:pos="0"/>
        </w:tabs>
        <w:ind w:left="3720" w:hanging="360"/>
      </w:pPr>
    </w:lvl>
    <w:lvl w:ilvl="5">
      <w:start w:val="1"/>
      <w:numFmt w:val="lowerRoman"/>
      <w:lvlText w:val="%2.%3.%4.%5.%6."/>
      <w:lvlJc w:val="right"/>
      <w:pPr>
        <w:tabs>
          <w:tab w:val="num" w:pos="0"/>
        </w:tabs>
        <w:ind w:left="4440" w:hanging="180"/>
      </w:pPr>
    </w:lvl>
    <w:lvl w:ilvl="6">
      <w:start w:val="1"/>
      <w:numFmt w:val="decimal"/>
      <w:lvlText w:val="%2.%3.%4.%5.%6.%7."/>
      <w:lvlJc w:val="left"/>
      <w:pPr>
        <w:tabs>
          <w:tab w:val="num" w:pos="0"/>
        </w:tabs>
        <w:ind w:left="5160" w:hanging="360"/>
      </w:pPr>
    </w:lvl>
    <w:lvl w:ilvl="7">
      <w:start w:val="1"/>
      <w:numFmt w:val="lowerLetter"/>
      <w:lvlText w:val="%2.%3.%4.%5.%6.%7.%8."/>
      <w:lvlJc w:val="left"/>
      <w:pPr>
        <w:tabs>
          <w:tab w:val="num" w:pos="0"/>
        </w:tabs>
        <w:ind w:left="5880" w:hanging="360"/>
      </w:pPr>
    </w:lvl>
    <w:lvl w:ilvl="8">
      <w:start w:val="1"/>
      <w:numFmt w:val="lowerRoman"/>
      <w:lvlText w:val="%2.%3.%4.%5.%6.%7.%8.%9."/>
      <w:lvlJc w:val="right"/>
      <w:pPr>
        <w:tabs>
          <w:tab w:val="num" w:pos="0"/>
        </w:tabs>
        <w:ind w:left="6600" w:hanging="180"/>
      </w:pPr>
    </w:lvl>
  </w:abstractNum>
  <w:abstractNum w:abstractNumId="18">
    <w:nsid w:val="00000015"/>
    <w:multiLevelType w:val="multilevel"/>
    <w:tmpl w:val="00000015"/>
    <w:name w:val="WWNum29"/>
    <w:lvl w:ilvl="0">
      <w:start w:val="1"/>
      <w:numFmt w:val="bullet"/>
      <w:lvlText w:val="-"/>
      <w:lvlJc w:val="left"/>
      <w:pPr>
        <w:tabs>
          <w:tab w:val="num" w:pos="0"/>
        </w:tabs>
        <w:ind w:left="1068" w:hanging="360"/>
      </w:pPr>
      <w:rPr>
        <w:rFonts w:ascii="Utsaah" w:hAnsi="Utsaah"/>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9">
    <w:nsid w:val="00000016"/>
    <w:multiLevelType w:val="multilevel"/>
    <w:tmpl w:val="00000016"/>
    <w:name w:val="WWNum30"/>
    <w:lvl w:ilvl="0">
      <w:start w:val="1"/>
      <w:numFmt w:val="bullet"/>
      <w:lvlText w:val="-"/>
      <w:lvlJc w:val="left"/>
      <w:pPr>
        <w:tabs>
          <w:tab w:val="num" w:pos="0"/>
        </w:tabs>
        <w:ind w:left="1068" w:hanging="360"/>
      </w:pPr>
      <w:rPr>
        <w:rFonts w:ascii="Utsaah" w:hAnsi="Utsaah"/>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0">
    <w:nsid w:val="00000017"/>
    <w:multiLevelType w:val="multilevel"/>
    <w:tmpl w:val="00000017"/>
    <w:name w:val="WWNum31"/>
    <w:lvl w:ilvl="0">
      <w:start w:val="1"/>
      <w:numFmt w:val="bullet"/>
      <w:lvlText w:val="-"/>
      <w:lvlJc w:val="left"/>
      <w:pPr>
        <w:tabs>
          <w:tab w:val="num" w:pos="0"/>
        </w:tabs>
        <w:ind w:left="1200" w:hanging="360"/>
      </w:pPr>
      <w:rPr>
        <w:rFonts w:ascii="Utsaah" w:hAnsi="Utsaah"/>
      </w:rPr>
    </w:lvl>
    <w:lvl w:ilvl="1">
      <w:start w:val="1"/>
      <w:numFmt w:val="bullet"/>
      <w:lvlText w:val="o"/>
      <w:lvlJc w:val="left"/>
      <w:pPr>
        <w:tabs>
          <w:tab w:val="num" w:pos="0"/>
        </w:tabs>
        <w:ind w:left="1920" w:hanging="360"/>
      </w:pPr>
      <w:rPr>
        <w:rFonts w:ascii="Courier New" w:hAnsi="Courier New" w:cs="Courier New"/>
      </w:rPr>
    </w:lvl>
    <w:lvl w:ilvl="2">
      <w:start w:val="1"/>
      <w:numFmt w:val="bullet"/>
      <w:lvlText w:val=""/>
      <w:lvlJc w:val="left"/>
      <w:pPr>
        <w:tabs>
          <w:tab w:val="num" w:pos="0"/>
        </w:tabs>
        <w:ind w:left="2640" w:hanging="360"/>
      </w:pPr>
      <w:rPr>
        <w:rFonts w:ascii="Wingdings" w:hAnsi="Wingdings"/>
      </w:rPr>
    </w:lvl>
    <w:lvl w:ilvl="3">
      <w:start w:val="1"/>
      <w:numFmt w:val="bullet"/>
      <w:lvlText w:val=""/>
      <w:lvlJc w:val="left"/>
      <w:pPr>
        <w:tabs>
          <w:tab w:val="num" w:pos="0"/>
        </w:tabs>
        <w:ind w:left="3360" w:hanging="360"/>
      </w:pPr>
      <w:rPr>
        <w:rFonts w:ascii="Symbol" w:hAnsi="Symbol"/>
      </w:rPr>
    </w:lvl>
    <w:lvl w:ilvl="4">
      <w:start w:val="1"/>
      <w:numFmt w:val="bullet"/>
      <w:lvlText w:val="o"/>
      <w:lvlJc w:val="left"/>
      <w:pPr>
        <w:tabs>
          <w:tab w:val="num" w:pos="0"/>
        </w:tabs>
        <w:ind w:left="4080" w:hanging="360"/>
      </w:pPr>
      <w:rPr>
        <w:rFonts w:ascii="Courier New" w:hAnsi="Courier New" w:cs="Courier New"/>
      </w:rPr>
    </w:lvl>
    <w:lvl w:ilvl="5">
      <w:start w:val="1"/>
      <w:numFmt w:val="bullet"/>
      <w:lvlText w:val=""/>
      <w:lvlJc w:val="left"/>
      <w:pPr>
        <w:tabs>
          <w:tab w:val="num" w:pos="0"/>
        </w:tabs>
        <w:ind w:left="4800" w:hanging="360"/>
      </w:pPr>
      <w:rPr>
        <w:rFonts w:ascii="Wingdings" w:hAnsi="Wingdings"/>
      </w:rPr>
    </w:lvl>
    <w:lvl w:ilvl="6">
      <w:start w:val="1"/>
      <w:numFmt w:val="bullet"/>
      <w:lvlText w:val=""/>
      <w:lvlJc w:val="left"/>
      <w:pPr>
        <w:tabs>
          <w:tab w:val="num" w:pos="0"/>
        </w:tabs>
        <w:ind w:left="5520" w:hanging="360"/>
      </w:pPr>
      <w:rPr>
        <w:rFonts w:ascii="Symbol" w:hAnsi="Symbol"/>
      </w:rPr>
    </w:lvl>
    <w:lvl w:ilvl="7">
      <w:start w:val="1"/>
      <w:numFmt w:val="bullet"/>
      <w:lvlText w:val="o"/>
      <w:lvlJc w:val="left"/>
      <w:pPr>
        <w:tabs>
          <w:tab w:val="num" w:pos="0"/>
        </w:tabs>
        <w:ind w:left="6240" w:hanging="360"/>
      </w:pPr>
      <w:rPr>
        <w:rFonts w:ascii="Courier New" w:hAnsi="Courier New" w:cs="Courier New"/>
      </w:rPr>
    </w:lvl>
    <w:lvl w:ilvl="8">
      <w:start w:val="1"/>
      <w:numFmt w:val="bullet"/>
      <w:lvlText w:val=""/>
      <w:lvlJc w:val="left"/>
      <w:pPr>
        <w:tabs>
          <w:tab w:val="num" w:pos="0"/>
        </w:tabs>
        <w:ind w:left="6960" w:hanging="360"/>
      </w:pPr>
      <w:rPr>
        <w:rFonts w:ascii="Wingdings" w:hAnsi="Wingdings"/>
      </w:rPr>
    </w:lvl>
  </w:abstractNum>
  <w:abstractNum w:abstractNumId="21">
    <w:nsid w:val="00000018"/>
    <w:multiLevelType w:val="multilevel"/>
    <w:tmpl w:val="00000018"/>
    <w:name w:val="WWNum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9496557"/>
    <w:multiLevelType w:val="hybridMultilevel"/>
    <w:tmpl w:val="F75C3232"/>
    <w:lvl w:ilvl="0" w:tplc="FB489B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9C90510"/>
    <w:multiLevelType w:val="hybridMultilevel"/>
    <w:tmpl w:val="56C63DEC"/>
    <w:lvl w:ilvl="0" w:tplc="F5AEB7B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9CF0E14"/>
    <w:multiLevelType w:val="hybridMultilevel"/>
    <w:tmpl w:val="CB146E10"/>
    <w:lvl w:ilvl="0" w:tplc="D2A6C6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0E32EB"/>
    <w:multiLevelType w:val="hybridMultilevel"/>
    <w:tmpl w:val="394C63D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0DE9589D"/>
    <w:multiLevelType w:val="hybridMultilevel"/>
    <w:tmpl w:val="CB24D09C"/>
    <w:lvl w:ilvl="0" w:tplc="A43649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0636231"/>
    <w:multiLevelType w:val="hybridMultilevel"/>
    <w:tmpl w:val="28884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15D5541"/>
    <w:multiLevelType w:val="hybridMultilevel"/>
    <w:tmpl w:val="7A8244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2FD1721"/>
    <w:multiLevelType w:val="hybridMultilevel"/>
    <w:tmpl w:val="A97A4050"/>
    <w:lvl w:ilvl="0" w:tplc="D9E8549A">
      <w:start w:val="1"/>
      <w:numFmt w:val="decimal"/>
      <w:lvlText w:val="%1."/>
      <w:lvlJc w:val="left"/>
      <w:pPr>
        <w:tabs>
          <w:tab w:val="num" w:pos="1440"/>
        </w:tabs>
        <w:ind w:left="1440" w:hanging="360"/>
      </w:pPr>
      <w:rPr>
        <w:rFonts w:hint="default"/>
      </w:rPr>
    </w:lvl>
    <w:lvl w:ilvl="1" w:tplc="DC8EE218">
      <w:start w:val="1"/>
      <w:numFmt w:val="lowerLetter"/>
      <w:lvlText w:val="%2)"/>
      <w:lvlJc w:val="left"/>
      <w:pPr>
        <w:tabs>
          <w:tab w:val="num" w:pos="1440"/>
        </w:tabs>
        <w:ind w:left="1440" w:hanging="360"/>
      </w:pPr>
      <w:rPr>
        <w:rFonts w:hint="default"/>
      </w:rPr>
    </w:lvl>
    <w:lvl w:ilvl="2" w:tplc="4DFE61E2">
      <w:start w:val="1"/>
      <w:numFmt w:val="decimal"/>
      <w:lvlText w:val="%3)"/>
      <w:lvlJc w:val="left"/>
      <w:pPr>
        <w:ind w:left="2340" w:hanging="360"/>
      </w:pPr>
      <w:rPr>
        <w:rFonts w:hint="default"/>
      </w:rPr>
    </w:lvl>
    <w:lvl w:ilvl="3" w:tplc="AD82FACA">
      <w:start w:val="1"/>
      <w:numFmt w:val="decimal"/>
      <w:lvlText w:val="%4."/>
      <w:lvlJc w:val="left"/>
      <w:pPr>
        <w:tabs>
          <w:tab w:val="num" w:pos="2912"/>
        </w:tabs>
        <w:ind w:left="2912" w:hanging="360"/>
      </w:pPr>
      <w:rPr>
        <w:rFonts w:ascii="Cambria" w:eastAsia="Calibri" w:hAnsi="Cambria" w:cs="Times New Roman"/>
        <w:b w:val="0"/>
        <w:i w:val="0"/>
        <w:sz w:val="22"/>
        <w:szCs w:val="22"/>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72B04EF"/>
    <w:multiLevelType w:val="hybridMultilevel"/>
    <w:tmpl w:val="0422E130"/>
    <w:lvl w:ilvl="0" w:tplc="A69AD14E">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1FAA717F"/>
    <w:multiLevelType w:val="hybridMultilevel"/>
    <w:tmpl w:val="C06ED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BDE2D48"/>
    <w:multiLevelType w:val="hybridMultilevel"/>
    <w:tmpl w:val="631C9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EC73C4"/>
    <w:multiLevelType w:val="hybridMultilevel"/>
    <w:tmpl w:val="08CA7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EB789A"/>
    <w:multiLevelType w:val="hybridMultilevel"/>
    <w:tmpl w:val="9AFA0FA8"/>
    <w:lvl w:ilvl="0" w:tplc="B4C812E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4D0667"/>
    <w:multiLevelType w:val="hybridMultilevel"/>
    <w:tmpl w:val="E1FAC210"/>
    <w:lvl w:ilvl="0" w:tplc="D3E208D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253215"/>
    <w:multiLevelType w:val="hybridMultilevel"/>
    <w:tmpl w:val="626C4A3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44666A8"/>
    <w:multiLevelType w:val="hybridMultilevel"/>
    <w:tmpl w:val="99223872"/>
    <w:lvl w:ilvl="0" w:tplc="A1E8D4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7C0577E"/>
    <w:multiLevelType w:val="hybridMultilevel"/>
    <w:tmpl w:val="827068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6525C0"/>
    <w:multiLevelType w:val="hybridMultilevel"/>
    <w:tmpl w:val="4206395E"/>
    <w:lvl w:ilvl="0" w:tplc="2E4ECEA0">
      <w:start w:val="7"/>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FA77978"/>
    <w:multiLevelType w:val="hybridMultilevel"/>
    <w:tmpl w:val="9D8812E4"/>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B92F84"/>
    <w:multiLevelType w:val="hybridMultilevel"/>
    <w:tmpl w:val="B2108B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7361D0"/>
    <w:multiLevelType w:val="hybridMultilevel"/>
    <w:tmpl w:val="444CA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745FB8"/>
    <w:multiLevelType w:val="hybridMultilevel"/>
    <w:tmpl w:val="DB8E5FD4"/>
    <w:lvl w:ilvl="0" w:tplc="04150017">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5B226C6A"/>
    <w:multiLevelType w:val="hybridMultilevel"/>
    <w:tmpl w:val="1D629702"/>
    <w:lvl w:ilvl="0" w:tplc="62B08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6D0520"/>
    <w:multiLevelType w:val="hybridMultilevel"/>
    <w:tmpl w:val="80B8B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E522F40"/>
    <w:multiLevelType w:val="hybridMultilevel"/>
    <w:tmpl w:val="E864C7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46E0FCC"/>
    <w:multiLevelType w:val="hybridMultilevel"/>
    <w:tmpl w:val="57ACE8EC"/>
    <w:lvl w:ilvl="0" w:tplc="4C48B4B6">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5F379E2"/>
    <w:multiLevelType w:val="hybridMultilevel"/>
    <w:tmpl w:val="26B4372E"/>
    <w:lvl w:ilvl="0" w:tplc="C11AA1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0E209E"/>
    <w:multiLevelType w:val="hybridMultilevel"/>
    <w:tmpl w:val="C83075A6"/>
    <w:lvl w:ilvl="0" w:tplc="CC94D8B0">
      <w:start w:val="1"/>
      <w:numFmt w:val="lowerLetter"/>
      <w:lvlText w:val="%1)"/>
      <w:lvlJc w:val="left"/>
      <w:pPr>
        <w:ind w:left="1077" w:hanging="360"/>
      </w:pPr>
      <w:rPr>
        <w:rFonts w:ascii="Times New Roman" w:eastAsia="Times New Roman" w:hAnsi="Times New Roman"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0"/>
  </w:num>
  <w:num w:numId="2">
    <w:abstractNumId w:val="4"/>
  </w:num>
  <w:num w:numId="3">
    <w:abstractNumId w:val="12"/>
  </w:num>
  <w:num w:numId="4">
    <w:abstractNumId w:val="16"/>
  </w:num>
  <w:num w:numId="5">
    <w:abstractNumId w:val="38"/>
  </w:num>
  <w:num w:numId="6">
    <w:abstractNumId w:val="23"/>
  </w:num>
  <w:num w:numId="7">
    <w:abstractNumId w:val="30"/>
  </w:num>
  <w:num w:numId="8">
    <w:abstractNumId w:val="41"/>
  </w:num>
  <w:num w:numId="9">
    <w:abstractNumId w:val="26"/>
  </w:num>
  <w:num w:numId="10">
    <w:abstractNumId w:val="42"/>
  </w:num>
  <w:num w:numId="11">
    <w:abstractNumId w:val="29"/>
  </w:num>
  <w:num w:numId="12">
    <w:abstractNumId w:val="40"/>
  </w:num>
  <w:num w:numId="13">
    <w:abstractNumId w:val="36"/>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9"/>
  </w:num>
  <w:num w:numId="17">
    <w:abstractNumId w:val="28"/>
  </w:num>
  <w:num w:numId="18">
    <w:abstractNumId w:val="49"/>
  </w:num>
  <w:num w:numId="19">
    <w:abstractNumId w:val="47"/>
  </w:num>
  <w:num w:numId="20">
    <w:abstractNumId w:val="37"/>
  </w:num>
  <w:num w:numId="21">
    <w:abstractNumId w:val="3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num>
  <w:num w:numId="24">
    <w:abstractNumId w:val="35"/>
  </w:num>
  <w:num w:numId="25">
    <w:abstractNumId w:val="34"/>
  </w:num>
  <w:num w:numId="26">
    <w:abstractNumId w:val="44"/>
  </w:num>
  <w:num w:numId="27">
    <w:abstractNumId w:val="24"/>
  </w:num>
  <w:num w:numId="28">
    <w:abstractNumId w:val="43"/>
  </w:num>
  <w:num w:numId="29">
    <w:abstractNumId w:val="25"/>
  </w:num>
  <w:num w:numId="30">
    <w:abstractNumId w:val="46"/>
  </w:num>
  <w:num w:numId="31">
    <w:abstractNumId w:val="27"/>
  </w:num>
  <w:num w:numId="32">
    <w:abstractNumId w:val="32"/>
  </w:num>
  <w:num w:numId="33">
    <w:abstractNumId w:val="31"/>
  </w:num>
  <w:num w:numId="34">
    <w:abstractNumId w:val="4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proofState w:spelling="clean"/>
  <w:stylePaneFormatFilter w:val="0000"/>
  <w:defaultTabStop w:val="709"/>
  <w:hyphenationZone w:val="425"/>
  <w:defaultTableStyle w:val="Normalny"/>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14338">
      <v:stroke dashstyle="1 1" weight=".25pt" endcap="round"/>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E3360B"/>
    <w:rsid w:val="000125FB"/>
    <w:rsid w:val="00015BA1"/>
    <w:rsid w:val="00023EFA"/>
    <w:rsid w:val="00037841"/>
    <w:rsid w:val="00042E98"/>
    <w:rsid w:val="00047B4F"/>
    <w:rsid w:val="00052197"/>
    <w:rsid w:val="000605E7"/>
    <w:rsid w:val="0006178F"/>
    <w:rsid w:val="000756C3"/>
    <w:rsid w:val="00077EA7"/>
    <w:rsid w:val="000924F7"/>
    <w:rsid w:val="00093917"/>
    <w:rsid w:val="00097860"/>
    <w:rsid w:val="000A2851"/>
    <w:rsid w:val="000A3D96"/>
    <w:rsid w:val="000B3584"/>
    <w:rsid w:val="000C3AC1"/>
    <w:rsid w:val="000D0D65"/>
    <w:rsid w:val="000E10D7"/>
    <w:rsid w:val="000E4EE6"/>
    <w:rsid w:val="000F0151"/>
    <w:rsid w:val="000F44F3"/>
    <w:rsid w:val="0010611F"/>
    <w:rsid w:val="001129F2"/>
    <w:rsid w:val="001143F2"/>
    <w:rsid w:val="00115DBD"/>
    <w:rsid w:val="00123E41"/>
    <w:rsid w:val="001369F3"/>
    <w:rsid w:val="001435E6"/>
    <w:rsid w:val="00146F70"/>
    <w:rsid w:val="00156305"/>
    <w:rsid w:val="00172CF4"/>
    <w:rsid w:val="00176254"/>
    <w:rsid w:val="00176AC9"/>
    <w:rsid w:val="001822FC"/>
    <w:rsid w:val="00182341"/>
    <w:rsid w:val="001910A8"/>
    <w:rsid w:val="001935CE"/>
    <w:rsid w:val="00195470"/>
    <w:rsid w:val="001B2CAE"/>
    <w:rsid w:val="001B3FF6"/>
    <w:rsid w:val="001B6327"/>
    <w:rsid w:val="001B7C12"/>
    <w:rsid w:val="001D2CB2"/>
    <w:rsid w:val="001D4428"/>
    <w:rsid w:val="001F481F"/>
    <w:rsid w:val="001F4E39"/>
    <w:rsid w:val="00205093"/>
    <w:rsid w:val="00210B46"/>
    <w:rsid w:val="00223332"/>
    <w:rsid w:val="0024056D"/>
    <w:rsid w:val="002425FA"/>
    <w:rsid w:val="00254102"/>
    <w:rsid w:val="002622CD"/>
    <w:rsid w:val="00271C48"/>
    <w:rsid w:val="00277CF5"/>
    <w:rsid w:val="00282037"/>
    <w:rsid w:val="00286C0F"/>
    <w:rsid w:val="0029290F"/>
    <w:rsid w:val="00297E4B"/>
    <w:rsid w:val="002A6902"/>
    <w:rsid w:val="002B1578"/>
    <w:rsid w:val="002B5347"/>
    <w:rsid w:val="002D6554"/>
    <w:rsid w:val="002E1B4F"/>
    <w:rsid w:val="003157B8"/>
    <w:rsid w:val="00325237"/>
    <w:rsid w:val="00342745"/>
    <w:rsid w:val="003428C0"/>
    <w:rsid w:val="003459EE"/>
    <w:rsid w:val="00357CBB"/>
    <w:rsid w:val="00366306"/>
    <w:rsid w:val="003668F3"/>
    <w:rsid w:val="00367821"/>
    <w:rsid w:val="003744F6"/>
    <w:rsid w:val="00382CC1"/>
    <w:rsid w:val="003878DF"/>
    <w:rsid w:val="0039074F"/>
    <w:rsid w:val="003D60DA"/>
    <w:rsid w:val="003F6AD2"/>
    <w:rsid w:val="004057E1"/>
    <w:rsid w:val="00411F1B"/>
    <w:rsid w:val="00412441"/>
    <w:rsid w:val="004126C7"/>
    <w:rsid w:val="00422BF9"/>
    <w:rsid w:val="004301DD"/>
    <w:rsid w:val="004346D9"/>
    <w:rsid w:val="00447318"/>
    <w:rsid w:val="00463B85"/>
    <w:rsid w:val="0047199B"/>
    <w:rsid w:val="00472A05"/>
    <w:rsid w:val="0047360C"/>
    <w:rsid w:val="004746F8"/>
    <w:rsid w:val="004922B4"/>
    <w:rsid w:val="00497151"/>
    <w:rsid w:val="004B415C"/>
    <w:rsid w:val="004B6F96"/>
    <w:rsid w:val="004E67B3"/>
    <w:rsid w:val="005106EF"/>
    <w:rsid w:val="0053185A"/>
    <w:rsid w:val="00534044"/>
    <w:rsid w:val="00544466"/>
    <w:rsid w:val="00550829"/>
    <w:rsid w:val="00562C76"/>
    <w:rsid w:val="0056480B"/>
    <w:rsid w:val="00565BF2"/>
    <w:rsid w:val="00583B67"/>
    <w:rsid w:val="005908AA"/>
    <w:rsid w:val="005B057B"/>
    <w:rsid w:val="005B3898"/>
    <w:rsid w:val="005B782E"/>
    <w:rsid w:val="005B7EA4"/>
    <w:rsid w:val="005C4F1E"/>
    <w:rsid w:val="005D5A40"/>
    <w:rsid w:val="005E2338"/>
    <w:rsid w:val="005E7AA5"/>
    <w:rsid w:val="005F253E"/>
    <w:rsid w:val="006034BF"/>
    <w:rsid w:val="0060539A"/>
    <w:rsid w:val="00615660"/>
    <w:rsid w:val="006219F4"/>
    <w:rsid w:val="006228DA"/>
    <w:rsid w:val="0062557A"/>
    <w:rsid w:val="00631797"/>
    <w:rsid w:val="0065304F"/>
    <w:rsid w:val="0069042D"/>
    <w:rsid w:val="00694CAB"/>
    <w:rsid w:val="006A29FC"/>
    <w:rsid w:val="006C21C4"/>
    <w:rsid w:val="006C7B14"/>
    <w:rsid w:val="006D4B9A"/>
    <w:rsid w:val="006F2AD9"/>
    <w:rsid w:val="006F2CAB"/>
    <w:rsid w:val="006F2CD1"/>
    <w:rsid w:val="00700732"/>
    <w:rsid w:val="007017EB"/>
    <w:rsid w:val="007018F5"/>
    <w:rsid w:val="007079C7"/>
    <w:rsid w:val="007106D6"/>
    <w:rsid w:val="00711F90"/>
    <w:rsid w:val="00722FD1"/>
    <w:rsid w:val="00723937"/>
    <w:rsid w:val="00733621"/>
    <w:rsid w:val="00734E8A"/>
    <w:rsid w:val="007620AD"/>
    <w:rsid w:val="0076502E"/>
    <w:rsid w:val="00780966"/>
    <w:rsid w:val="00791331"/>
    <w:rsid w:val="007B2E8A"/>
    <w:rsid w:val="007B7678"/>
    <w:rsid w:val="007D42B9"/>
    <w:rsid w:val="007E1C02"/>
    <w:rsid w:val="007E252B"/>
    <w:rsid w:val="00801A8F"/>
    <w:rsid w:val="008036C7"/>
    <w:rsid w:val="0080397B"/>
    <w:rsid w:val="00805F25"/>
    <w:rsid w:val="00807B69"/>
    <w:rsid w:val="008100D4"/>
    <w:rsid w:val="0081487A"/>
    <w:rsid w:val="0082015C"/>
    <w:rsid w:val="00827631"/>
    <w:rsid w:val="00836E61"/>
    <w:rsid w:val="008418B2"/>
    <w:rsid w:val="00846C97"/>
    <w:rsid w:val="00862C16"/>
    <w:rsid w:val="0087674B"/>
    <w:rsid w:val="008B3B32"/>
    <w:rsid w:val="008C591C"/>
    <w:rsid w:val="008C6B36"/>
    <w:rsid w:val="008D3BE2"/>
    <w:rsid w:val="008D5E69"/>
    <w:rsid w:val="008D7C7B"/>
    <w:rsid w:val="008F486E"/>
    <w:rsid w:val="009105B4"/>
    <w:rsid w:val="009230E9"/>
    <w:rsid w:val="00924A83"/>
    <w:rsid w:val="009250C9"/>
    <w:rsid w:val="00926809"/>
    <w:rsid w:val="00927166"/>
    <w:rsid w:val="00943C9C"/>
    <w:rsid w:val="00950C14"/>
    <w:rsid w:val="00953C67"/>
    <w:rsid w:val="0097204B"/>
    <w:rsid w:val="00975382"/>
    <w:rsid w:val="00977FA4"/>
    <w:rsid w:val="009A2304"/>
    <w:rsid w:val="009A7008"/>
    <w:rsid w:val="009C6CBD"/>
    <w:rsid w:val="009D05AC"/>
    <w:rsid w:val="009D7048"/>
    <w:rsid w:val="009D714F"/>
    <w:rsid w:val="009E2B5B"/>
    <w:rsid w:val="009F67BD"/>
    <w:rsid w:val="00A008CA"/>
    <w:rsid w:val="00A022FF"/>
    <w:rsid w:val="00A03197"/>
    <w:rsid w:val="00A10DCE"/>
    <w:rsid w:val="00A25792"/>
    <w:rsid w:val="00A306BF"/>
    <w:rsid w:val="00A37AFC"/>
    <w:rsid w:val="00A46003"/>
    <w:rsid w:val="00A50BAE"/>
    <w:rsid w:val="00A6182D"/>
    <w:rsid w:val="00A63756"/>
    <w:rsid w:val="00A832A5"/>
    <w:rsid w:val="00AB09CC"/>
    <w:rsid w:val="00AB0D5B"/>
    <w:rsid w:val="00AB666F"/>
    <w:rsid w:val="00AC4CB6"/>
    <w:rsid w:val="00AC7B58"/>
    <w:rsid w:val="00AD2AE0"/>
    <w:rsid w:val="00AE2125"/>
    <w:rsid w:val="00AE752F"/>
    <w:rsid w:val="00B01D12"/>
    <w:rsid w:val="00B2174D"/>
    <w:rsid w:val="00B3387D"/>
    <w:rsid w:val="00B378C2"/>
    <w:rsid w:val="00B50117"/>
    <w:rsid w:val="00B5239B"/>
    <w:rsid w:val="00B5737D"/>
    <w:rsid w:val="00B6148A"/>
    <w:rsid w:val="00B6752C"/>
    <w:rsid w:val="00B73AEE"/>
    <w:rsid w:val="00B81A8B"/>
    <w:rsid w:val="00BA0489"/>
    <w:rsid w:val="00BA448A"/>
    <w:rsid w:val="00BB582F"/>
    <w:rsid w:val="00BD5760"/>
    <w:rsid w:val="00BD7963"/>
    <w:rsid w:val="00BD7E39"/>
    <w:rsid w:val="00BE0797"/>
    <w:rsid w:val="00BF2B9D"/>
    <w:rsid w:val="00BF5D81"/>
    <w:rsid w:val="00C0628F"/>
    <w:rsid w:val="00C35D79"/>
    <w:rsid w:val="00C470BB"/>
    <w:rsid w:val="00C5601A"/>
    <w:rsid w:val="00C70852"/>
    <w:rsid w:val="00C73F8E"/>
    <w:rsid w:val="00C82DA1"/>
    <w:rsid w:val="00C90871"/>
    <w:rsid w:val="00CA1E1F"/>
    <w:rsid w:val="00CA601A"/>
    <w:rsid w:val="00CA65E1"/>
    <w:rsid w:val="00CB02A1"/>
    <w:rsid w:val="00CB15D3"/>
    <w:rsid w:val="00CB420C"/>
    <w:rsid w:val="00CC0A5F"/>
    <w:rsid w:val="00CC7AC1"/>
    <w:rsid w:val="00CD1ED1"/>
    <w:rsid w:val="00CD462C"/>
    <w:rsid w:val="00CD6D46"/>
    <w:rsid w:val="00CE11E0"/>
    <w:rsid w:val="00CE2B5C"/>
    <w:rsid w:val="00CF7098"/>
    <w:rsid w:val="00CF7540"/>
    <w:rsid w:val="00D03C8F"/>
    <w:rsid w:val="00D04DE7"/>
    <w:rsid w:val="00D12AC7"/>
    <w:rsid w:val="00D41CE9"/>
    <w:rsid w:val="00D614FE"/>
    <w:rsid w:val="00D63E2D"/>
    <w:rsid w:val="00D72017"/>
    <w:rsid w:val="00D8407A"/>
    <w:rsid w:val="00D8597A"/>
    <w:rsid w:val="00D8641A"/>
    <w:rsid w:val="00DA0630"/>
    <w:rsid w:val="00DA1287"/>
    <w:rsid w:val="00DA1984"/>
    <w:rsid w:val="00DA4DF5"/>
    <w:rsid w:val="00DB087D"/>
    <w:rsid w:val="00DC1DDD"/>
    <w:rsid w:val="00DF0A09"/>
    <w:rsid w:val="00DF6E1B"/>
    <w:rsid w:val="00E26309"/>
    <w:rsid w:val="00E26929"/>
    <w:rsid w:val="00E31E18"/>
    <w:rsid w:val="00E3360B"/>
    <w:rsid w:val="00E34F8D"/>
    <w:rsid w:val="00E54981"/>
    <w:rsid w:val="00E54BC6"/>
    <w:rsid w:val="00E702E7"/>
    <w:rsid w:val="00E75FC3"/>
    <w:rsid w:val="00E942F7"/>
    <w:rsid w:val="00E97679"/>
    <w:rsid w:val="00EB3062"/>
    <w:rsid w:val="00EB5C7C"/>
    <w:rsid w:val="00EC3A0F"/>
    <w:rsid w:val="00EC7DEE"/>
    <w:rsid w:val="00ED1ADC"/>
    <w:rsid w:val="00EE04B8"/>
    <w:rsid w:val="00EE509B"/>
    <w:rsid w:val="00F23E4C"/>
    <w:rsid w:val="00F274C3"/>
    <w:rsid w:val="00F276BF"/>
    <w:rsid w:val="00F317A3"/>
    <w:rsid w:val="00F557A4"/>
    <w:rsid w:val="00F625E9"/>
    <w:rsid w:val="00F63CB6"/>
    <w:rsid w:val="00F86CAD"/>
    <w:rsid w:val="00F87ACA"/>
    <w:rsid w:val="00F93AAD"/>
    <w:rsid w:val="00F93FC2"/>
    <w:rsid w:val="00FA0B89"/>
    <w:rsid w:val="00FC68CE"/>
    <w:rsid w:val="00FD5D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v:stroke dashstyle="1 1" weight=".25pt"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0BAE"/>
    <w:pPr>
      <w:suppressAutoHyphens/>
      <w:spacing w:line="100" w:lineRule="atLeast"/>
    </w:pPr>
    <w:rPr>
      <w:kern w:val="1"/>
      <w:sz w:val="24"/>
      <w:szCs w:val="24"/>
      <w:lang w:eastAsia="hi-IN" w:bidi="hi-IN"/>
    </w:rPr>
  </w:style>
  <w:style w:type="paragraph" w:styleId="Nagwek1">
    <w:name w:val="heading 1"/>
    <w:basedOn w:val="Normalny"/>
    <w:next w:val="Tekstpodstawowy"/>
    <w:qFormat/>
    <w:rsid w:val="00A50BAE"/>
    <w:pPr>
      <w:keepNext/>
      <w:numPr>
        <w:numId w:val="1"/>
      </w:numPr>
      <w:jc w:val="center"/>
      <w:outlineLvl w:val="0"/>
    </w:pPr>
    <w:rPr>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50BAE"/>
  </w:style>
  <w:style w:type="character" w:customStyle="1" w:styleId="Nagwek1Znak">
    <w:name w:val="Nagłówek 1 Znak"/>
    <w:basedOn w:val="Domylnaczcionkaakapitu1"/>
    <w:rsid w:val="00A50BAE"/>
    <w:rPr>
      <w:rFonts w:ascii="Times New Roman" w:eastAsia="Times New Roman" w:hAnsi="Times New Roman" w:cs="Times New Roman"/>
      <w:sz w:val="28"/>
      <w:szCs w:val="24"/>
    </w:rPr>
  </w:style>
  <w:style w:type="character" w:customStyle="1" w:styleId="Tekstpodstawowy2Znak">
    <w:name w:val="Tekst podstawowy 2 Znak"/>
    <w:basedOn w:val="Domylnaczcionkaakapitu1"/>
    <w:rsid w:val="00A50BAE"/>
    <w:rPr>
      <w:rFonts w:ascii="Times New Roman" w:eastAsia="Times New Roman" w:hAnsi="Times New Roman" w:cs="Times New Roman"/>
      <w:sz w:val="24"/>
      <w:szCs w:val="24"/>
    </w:rPr>
  </w:style>
  <w:style w:type="character" w:customStyle="1" w:styleId="Tekstpodstawowy3Znak">
    <w:name w:val="Tekst podstawowy 3 Znak"/>
    <w:basedOn w:val="Domylnaczcionkaakapitu1"/>
    <w:rsid w:val="00A50BAE"/>
    <w:rPr>
      <w:rFonts w:ascii="Times New Roman" w:eastAsia="Times New Roman" w:hAnsi="Times New Roman" w:cs="Times New Roman"/>
      <w:sz w:val="16"/>
      <w:szCs w:val="16"/>
    </w:rPr>
  </w:style>
  <w:style w:type="character" w:customStyle="1" w:styleId="TekstdymkaZnak">
    <w:name w:val="Tekst dymka Znak"/>
    <w:basedOn w:val="Domylnaczcionkaakapitu1"/>
    <w:rsid w:val="00A50BAE"/>
    <w:rPr>
      <w:rFonts w:ascii="Tahoma" w:eastAsia="Times New Roman" w:hAnsi="Tahoma" w:cs="Garamond"/>
      <w:sz w:val="16"/>
      <w:szCs w:val="16"/>
    </w:rPr>
  </w:style>
  <w:style w:type="character" w:customStyle="1" w:styleId="AkapitzlistZnak">
    <w:name w:val="Akapit z listą Znak"/>
    <w:aliases w:val="L1 Znak,Numerowanie Znak,List Paragraph Znak"/>
    <w:uiPriority w:val="34"/>
    <w:rsid w:val="00A50BAE"/>
    <w:rPr>
      <w:rFonts w:ascii="Times New Roman" w:eastAsia="Times New Roman" w:hAnsi="Times New Roman" w:cs="Times New Roman"/>
      <w:sz w:val="24"/>
      <w:szCs w:val="24"/>
    </w:rPr>
  </w:style>
  <w:style w:type="character" w:styleId="Pogrubienie">
    <w:name w:val="Strong"/>
    <w:basedOn w:val="Domylnaczcionkaakapitu1"/>
    <w:qFormat/>
    <w:rsid w:val="00A50BAE"/>
    <w:rPr>
      <w:b/>
      <w:bCs/>
    </w:rPr>
  </w:style>
  <w:style w:type="character" w:styleId="Hipercze">
    <w:name w:val="Hyperlink"/>
    <w:basedOn w:val="Domylnaczcionkaakapitu1"/>
    <w:rsid w:val="00A50BAE"/>
    <w:rPr>
      <w:color w:val="0000FF"/>
      <w:u w:val="single"/>
    </w:rPr>
  </w:style>
  <w:style w:type="character" w:customStyle="1" w:styleId="lead">
    <w:name w:val="lead"/>
    <w:basedOn w:val="Domylnaczcionkaakapitu1"/>
    <w:rsid w:val="00A50BAE"/>
  </w:style>
  <w:style w:type="character" w:customStyle="1" w:styleId="StopkaZnak">
    <w:name w:val="Stopka Znak"/>
    <w:basedOn w:val="Domylnaczcionkaakapitu1"/>
    <w:uiPriority w:val="99"/>
    <w:rsid w:val="00A50BAE"/>
    <w:rPr>
      <w:rFonts w:eastAsia="SimSun"/>
    </w:rPr>
  </w:style>
  <w:style w:type="character" w:customStyle="1" w:styleId="ListLabel1">
    <w:name w:val="ListLabel 1"/>
    <w:rsid w:val="00A50BAE"/>
    <w:rPr>
      <w:b w:val="0"/>
      <w:i w:val="0"/>
    </w:rPr>
  </w:style>
  <w:style w:type="character" w:customStyle="1" w:styleId="ListLabel2">
    <w:name w:val="ListLabel 2"/>
    <w:rsid w:val="00A50BAE"/>
    <w:rPr>
      <w:b w:val="0"/>
    </w:rPr>
  </w:style>
  <w:style w:type="character" w:customStyle="1" w:styleId="ListLabel3">
    <w:name w:val="ListLabel 3"/>
    <w:rsid w:val="00A50BAE"/>
    <w:rPr>
      <w:sz w:val="20"/>
      <w:szCs w:val="20"/>
    </w:rPr>
  </w:style>
  <w:style w:type="character" w:customStyle="1" w:styleId="ListLabel4">
    <w:name w:val="ListLabel 4"/>
    <w:rsid w:val="00A50BAE"/>
    <w:rPr>
      <w:rFonts w:cs="Courier New"/>
    </w:rPr>
  </w:style>
  <w:style w:type="character" w:customStyle="1" w:styleId="ListLabel5">
    <w:name w:val="ListLabel 5"/>
    <w:rsid w:val="00A50BAE"/>
    <w:rPr>
      <w:b/>
      <w:i w:val="0"/>
    </w:rPr>
  </w:style>
  <w:style w:type="character" w:customStyle="1" w:styleId="Znakinumeracji">
    <w:name w:val="Znaki numeracji"/>
    <w:rsid w:val="00A50BAE"/>
  </w:style>
  <w:style w:type="character" w:customStyle="1" w:styleId="Symbolewypunktowania">
    <w:name w:val="Symbole wypunktowania"/>
    <w:rsid w:val="00A50BAE"/>
    <w:rPr>
      <w:rFonts w:ascii="OpenSymbol" w:eastAsia="OpenSymbol" w:hAnsi="OpenSymbol" w:cs="OpenSymbol"/>
    </w:rPr>
  </w:style>
  <w:style w:type="paragraph" w:customStyle="1" w:styleId="Nagwek10">
    <w:name w:val="Nagłówek1"/>
    <w:basedOn w:val="Normalny"/>
    <w:next w:val="Tekstpodstawowy"/>
    <w:rsid w:val="00A50BAE"/>
    <w:pPr>
      <w:keepNext/>
      <w:spacing w:before="240" w:after="120"/>
    </w:pPr>
    <w:rPr>
      <w:rFonts w:ascii="Arial" w:eastAsia="Lucida Sans Unicode" w:hAnsi="Arial" w:cs="Mangal"/>
      <w:sz w:val="28"/>
      <w:szCs w:val="28"/>
    </w:rPr>
  </w:style>
  <w:style w:type="paragraph" w:styleId="Tekstpodstawowy">
    <w:name w:val="Body Text"/>
    <w:basedOn w:val="Normalny"/>
    <w:rsid w:val="00A50BAE"/>
    <w:pPr>
      <w:spacing w:after="120"/>
    </w:pPr>
  </w:style>
  <w:style w:type="paragraph" w:styleId="Lista">
    <w:name w:val="List"/>
    <w:basedOn w:val="Tekstpodstawowy"/>
    <w:rsid w:val="00A50BAE"/>
    <w:rPr>
      <w:rFonts w:cs="Mangal"/>
    </w:rPr>
  </w:style>
  <w:style w:type="paragraph" w:customStyle="1" w:styleId="Podpis1">
    <w:name w:val="Podpis1"/>
    <w:basedOn w:val="Normalny"/>
    <w:rsid w:val="00A50BAE"/>
    <w:pPr>
      <w:suppressLineNumbers/>
      <w:spacing w:before="120" w:after="120"/>
    </w:pPr>
    <w:rPr>
      <w:rFonts w:cs="Mangal"/>
      <w:i/>
      <w:iCs/>
    </w:rPr>
  </w:style>
  <w:style w:type="paragraph" w:customStyle="1" w:styleId="Indeks">
    <w:name w:val="Indeks"/>
    <w:basedOn w:val="Normalny"/>
    <w:rsid w:val="00A50BAE"/>
    <w:pPr>
      <w:suppressLineNumbers/>
    </w:pPr>
    <w:rPr>
      <w:rFonts w:cs="Mangal"/>
    </w:rPr>
  </w:style>
  <w:style w:type="paragraph" w:customStyle="1" w:styleId="Tekstpodstawowy21">
    <w:name w:val="Tekst podstawowy 21"/>
    <w:basedOn w:val="Normalny"/>
    <w:rsid w:val="00A50BAE"/>
    <w:pPr>
      <w:spacing w:after="120" w:line="480" w:lineRule="auto"/>
    </w:pPr>
  </w:style>
  <w:style w:type="paragraph" w:customStyle="1" w:styleId="Tekstpodstawowy31">
    <w:name w:val="Tekst podstawowy 31"/>
    <w:basedOn w:val="Normalny"/>
    <w:rsid w:val="00A50BAE"/>
    <w:pPr>
      <w:spacing w:after="120"/>
    </w:pPr>
    <w:rPr>
      <w:sz w:val="16"/>
      <w:szCs w:val="16"/>
    </w:rPr>
  </w:style>
  <w:style w:type="paragraph" w:customStyle="1" w:styleId="Tekstdymka1">
    <w:name w:val="Tekst dymka1"/>
    <w:basedOn w:val="Normalny"/>
    <w:rsid w:val="00A50BAE"/>
    <w:rPr>
      <w:rFonts w:ascii="Tahoma" w:hAnsi="Tahoma" w:cs="Garamond"/>
      <w:sz w:val="16"/>
      <w:szCs w:val="16"/>
    </w:rPr>
  </w:style>
  <w:style w:type="paragraph" w:customStyle="1" w:styleId="Akapitzlist1">
    <w:name w:val="Akapit z listą1"/>
    <w:basedOn w:val="Normalny"/>
    <w:rsid w:val="00A50BAE"/>
    <w:pPr>
      <w:ind w:left="720"/>
    </w:pPr>
  </w:style>
  <w:style w:type="paragraph" w:customStyle="1" w:styleId="Default">
    <w:name w:val="Default"/>
    <w:rsid w:val="00A50BAE"/>
    <w:pPr>
      <w:suppressAutoHyphens/>
      <w:spacing w:line="100" w:lineRule="atLeast"/>
    </w:pPr>
    <w:rPr>
      <w:rFonts w:ascii="Bookman Old Style" w:eastAsia="Calibri" w:hAnsi="Bookman Old Style" w:cs="Bookman Old Style"/>
      <w:color w:val="000000"/>
      <w:kern w:val="1"/>
      <w:sz w:val="24"/>
      <w:szCs w:val="24"/>
      <w:lang w:eastAsia="hi-IN" w:bidi="hi-IN"/>
    </w:rPr>
  </w:style>
  <w:style w:type="paragraph" w:customStyle="1" w:styleId="Bezodstpw1">
    <w:name w:val="Bez odstępów1"/>
    <w:rsid w:val="00A50BAE"/>
    <w:pPr>
      <w:suppressAutoHyphens/>
      <w:spacing w:line="100" w:lineRule="atLeast"/>
    </w:pPr>
    <w:rPr>
      <w:rFonts w:ascii="Calibri" w:eastAsia="Calibri" w:hAnsi="Calibri"/>
      <w:kern w:val="1"/>
      <w:sz w:val="24"/>
      <w:szCs w:val="24"/>
      <w:lang w:eastAsia="hi-IN" w:bidi="hi-IN"/>
    </w:rPr>
  </w:style>
  <w:style w:type="paragraph" w:styleId="Stopka">
    <w:name w:val="footer"/>
    <w:basedOn w:val="Normalny"/>
    <w:uiPriority w:val="99"/>
    <w:rsid w:val="00A50BAE"/>
    <w:pPr>
      <w:suppressLineNumbers/>
      <w:tabs>
        <w:tab w:val="center" w:pos="4536"/>
        <w:tab w:val="right" w:pos="9072"/>
      </w:tabs>
    </w:pPr>
    <w:rPr>
      <w:rFonts w:ascii="Calibri" w:eastAsia="SimSun" w:hAnsi="Calibri"/>
      <w:sz w:val="22"/>
      <w:szCs w:val="22"/>
    </w:rPr>
  </w:style>
  <w:style w:type="paragraph" w:customStyle="1" w:styleId="Zawartotabeli">
    <w:name w:val="Zawartość tabeli"/>
    <w:basedOn w:val="Normalny"/>
    <w:rsid w:val="00A50BAE"/>
    <w:pPr>
      <w:suppressLineNumbers/>
    </w:pPr>
  </w:style>
  <w:style w:type="paragraph" w:customStyle="1" w:styleId="Nagwektabeli">
    <w:name w:val="Nagłówek tabeli"/>
    <w:basedOn w:val="Zawartotabeli"/>
    <w:rsid w:val="00A50BAE"/>
    <w:pPr>
      <w:jc w:val="center"/>
    </w:pPr>
    <w:rPr>
      <w:b/>
      <w:bCs/>
    </w:rPr>
  </w:style>
  <w:style w:type="paragraph" w:styleId="Akapitzlist">
    <w:name w:val="List Paragraph"/>
    <w:aliases w:val="L1,Numerowanie,List Paragraph"/>
    <w:basedOn w:val="Normalny"/>
    <w:uiPriority w:val="34"/>
    <w:qFormat/>
    <w:rsid w:val="002425FA"/>
    <w:pPr>
      <w:ind w:left="708"/>
    </w:pPr>
    <w:rPr>
      <w:rFonts w:cs="Mangal"/>
      <w:szCs w:val="21"/>
    </w:rPr>
  </w:style>
  <w:style w:type="character" w:styleId="Odwoaniedokomentarza">
    <w:name w:val="annotation reference"/>
    <w:basedOn w:val="Domylnaczcionkaakapitu"/>
    <w:uiPriority w:val="99"/>
    <w:semiHidden/>
    <w:unhideWhenUsed/>
    <w:rsid w:val="0081487A"/>
    <w:rPr>
      <w:sz w:val="16"/>
      <w:szCs w:val="16"/>
    </w:rPr>
  </w:style>
  <w:style w:type="paragraph" w:styleId="Tekstkomentarza">
    <w:name w:val="annotation text"/>
    <w:basedOn w:val="Normalny"/>
    <w:link w:val="TekstkomentarzaZnak"/>
    <w:uiPriority w:val="99"/>
    <w:semiHidden/>
    <w:unhideWhenUsed/>
    <w:rsid w:val="0081487A"/>
    <w:rPr>
      <w:rFonts w:cs="Mangal"/>
      <w:sz w:val="20"/>
      <w:szCs w:val="18"/>
    </w:rPr>
  </w:style>
  <w:style w:type="character" w:customStyle="1" w:styleId="TekstkomentarzaZnak">
    <w:name w:val="Tekst komentarza Znak"/>
    <w:basedOn w:val="Domylnaczcionkaakapitu"/>
    <w:link w:val="Tekstkomentarza"/>
    <w:uiPriority w:val="99"/>
    <w:semiHidden/>
    <w:rsid w:val="0081487A"/>
    <w:rPr>
      <w:rFonts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81487A"/>
    <w:rPr>
      <w:b/>
      <w:bCs/>
    </w:rPr>
  </w:style>
  <w:style w:type="character" w:customStyle="1" w:styleId="TematkomentarzaZnak">
    <w:name w:val="Temat komentarza Znak"/>
    <w:basedOn w:val="TekstkomentarzaZnak"/>
    <w:link w:val="Tematkomentarza"/>
    <w:uiPriority w:val="99"/>
    <w:semiHidden/>
    <w:rsid w:val="0081487A"/>
    <w:rPr>
      <w:rFonts w:cs="Mangal"/>
      <w:b/>
      <w:bCs/>
      <w:kern w:val="1"/>
      <w:szCs w:val="18"/>
      <w:lang w:eastAsia="hi-IN" w:bidi="hi-IN"/>
    </w:rPr>
  </w:style>
  <w:style w:type="paragraph" w:styleId="Tekstdymka">
    <w:name w:val="Balloon Text"/>
    <w:basedOn w:val="Normalny"/>
    <w:link w:val="TekstdymkaZnak1"/>
    <w:uiPriority w:val="99"/>
    <w:semiHidden/>
    <w:unhideWhenUsed/>
    <w:rsid w:val="0081487A"/>
    <w:pPr>
      <w:spacing w:line="240" w:lineRule="auto"/>
    </w:pPr>
    <w:rPr>
      <w:rFonts w:ascii="Tahoma" w:hAnsi="Tahoma" w:cs="Mangal"/>
      <w:sz w:val="16"/>
      <w:szCs w:val="14"/>
    </w:rPr>
  </w:style>
  <w:style w:type="character" w:customStyle="1" w:styleId="TekstdymkaZnak1">
    <w:name w:val="Tekst dymka Znak1"/>
    <w:basedOn w:val="Domylnaczcionkaakapitu"/>
    <w:link w:val="Tekstdymka"/>
    <w:uiPriority w:val="99"/>
    <w:semiHidden/>
    <w:rsid w:val="0081487A"/>
    <w:rPr>
      <w:rFonts w:ascii="Tahoma" w:hAnsi="Tahoma" w:cs="Mangal"/>
      <w:kern w:val="1"/>
      <w:sz w:val="16"/>
      <w:szCs w:val="14"/>
      <w:lang w:eastAsia="hi-IN" w:bidi="hi-IN"/>
    </w:rPr>
  </w:style>
  <w:style w:type="table" w:styleId="Tabela-Siatka">
    <w:name w:val="Table Grid"/>
    <w:basedOn w:val="Standardowy"/>
    <w:uiPriority w:val="59"/>
    <w:rsid w:val="00D8597A"/>
    <w:rPr>
      <w:rFonts w:ascii="Calibri" w:eastAsia="SimSu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B7EA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5B7EA4"/>
    <w:rPr>
      <w:rFonts w:cs="Mangal"/>
      <w:kern w:val="1"/>
      <w:sz w:val="24"/>
      <w:szCs w:val="21"/>
      <w:lang w:eastAsia="hi-IN" w:bidi="hi-IN"/>
    </w:rPr>
  </w:style>
  <w:style w:type="character" w:styleId="Tekstzastpczy">
    <w:name w:val="Placeholder Text"/>
    <w:basedOn w:val="Domylnaczcionkaakapitu"/>
    <w:uiPriority w:val="99"/>
    <w:semiHidden/>
    <w:rsid w:val="00297E4B"/>
    <w:rPr>
      <w:color w:val="808080"/>
    </w:rPr>
  </w:style>
  <w:style w:type="character" w:customStyle="1" w:styleId="FontStyle23">
    <w:name w:val="Font Style23"/>
    <w:uiPriority w:val="99"/>
    <w:rsid w:val="009A2304"/>
    <w:rPr>
      <w:rFonts w:ascii="Times New Roman" w:hAnsi="Times New Roman" w:cs="Times New Roman"/>
      <w:color w:val="000000"/>
      <w:sz w:val="22"/>
      <w:szCs w:val="22"/>
    </w:rPr>
  </w:style>
  <w:style w:type="paragraph" w:customStyle="1" w:styleId="Style3">
    <w:name w:val="Style3"/>
    <w:basedOn w:val="Normalny"/>
    <w:uiPriority w:val="99"/>
    <w:rsid w:val="009A2304"/>
    <w:pPr>
      <w:widowControl w:val="0"/>
      <w:suppressAutoHyphens w:val="0"/>
      <w:autoSpaceDE w:val="0"/>
      <w:autoSpaceDN w:val="0"/>
      <w:adjustRightInd w:val="0"/>
      <w:spacing w:line="414" w:lineRule="exact"/>
      <w:ind w:hanging="547"/>
    </w:pPr>
    <w:rPr>
      <w:kern w:val="0"/>
      <w:lang w:eastAsia="pl-PL" w:bidi="ar-SA"/>
    </w:rPr>
  </w:style>
  <w:style w:type="paragraph" w:customStyle="1" w:styleId="Akapitzlist2">
    <w:name w:val="Akapit z listą2"/>
    <w:basedOn w:val="Normalny"/>
    <w:rsid w:val="00E34F8D"/>
    <w:pPr>
      <w:ind w:left="720"/>
    </w:pPr>
  </w:style>
  <w:style w:type="paragraph" w:styleId="Zwykytekst">
    <w:name w:val="Plain Text"/>
    <w:basedOn w:val="Normalny"/>
    <w:link w:val="ZwykytekstZnak"/>
    <w:uiPriority w:val="99"/>
    <w:unhideWhenUsed/>
    <w:rsid w:val="00F276BF"/>
    <w:pPr>
      <w:suppressAutoHyphens w:val="0"/>
      <w:spacing w:line="240" w:lineRule="auto"/>
    </w:pPr>
    <w:rPr>
      <w:rFonts w:ascii="Consolas" w:eastAsia="Calibri" w:hAnsi="Consolas"/>
      <w:kern w:val="0"/>
      <w:sz w:val="21"/>
      <w:szCs w:val="21"/>
      <w:lang w:eastAsia="pl-PL" w:bidi="ar-SA"/>
    </w:rPr>
  </w:style>
  <w:style w:type="character" w:customStyle="1" w:styleId="ZwykytekstZnak">
    <w:name w:val="Zwykły tekst Znak"/>
    <w:basedOn w:val="Domylnaczcionkaakapitu"/>
    <w:link w:val="Zwykytekst"/>
    <w:uiPriority w:val="99"/>
    <w:rsid w:val="00F276BF"/>
    <w:rPr>
      <w:rFonts w:ascii="Consolas" w:eastAsia="Calibri" w:hAnsi="Consolas"/>
      <w:sz w:val="21"/>
      <w:szCs w:val="21"/>
    </w:rPr>
  </w:style>
  <w:style w:type="paragraph" w:styleId="Tekstpodstawowy3">
    <w:name w:val="Body Text 3"/>
    <w:basedOn w:val="Normalny"/>
    <w:link w:val="Tekstpodstawowy3Znak1"/>
    <w:uiPriority w:val="99"/>
    <w:unhideWhenUsed/>
    <w:rsid w:val="000605E7"/>
    <w:pPr>
      <w:spacing w:after="120"/>
    </w:pPr>
    <w:rPr>
      <w:rFonts w:cs="Mangal"/>
      <w:sz w:val="16"/>
      <w:szCs w:val="14"/>
    </w:rPr>
  </w:style>
  <w:style w:type="character" w:customStyle="1" w:styleId="Tekstpodstawowy3Znak1">
    <w:name w:val="Tekst podstawowy 3 Znak1"/>
    <w:basedOn w:val="Domylnaczcionkaakapitu"/>
    <w:link w:val="Tekstpodstawowy3"/>
    <w:uiPriority w:val="99"/>
    <w:rsid w:val="000605E7"/>
    <w:rPr>
      <w:rFonts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772124">
      <w:bodyDiv w:val="1"/>
      <w:marLeft w:val="0"/>
      <w:marRight w:val="0"/>
      <w:marTop w:val="0"/>
      <w:marBottom w:val="0"/>
      <w:divBdr>
        <w:top w:val="none" w:sz="0" w:space="0" w:color="auto"/>
        <w:left w:val="none" w:sz="0" w:space="0" w:color="auto"/>
        <w:bottom w:val="none" w:sz="0" w:space="0" w:color="auto"/>
        <w:right w:val="none" w:sz="0" w:space="0" w:color="auto"/>
      </w:divBdr>
    </w:div>
    <w:div w:id="924417780">
      <w:bodyDiv w:val="1"/>
      <w:marLeft w:val="0"/>
      <w:marRight w:val="0"/>
      <w:marTop w:val="0"/>
      <w:marBottom w:val="0"/>
      <w:divBdr>
        <w:top w:val="none" w:sz="0" w:space="0" w:color="auto"/>
        <w:left w:val="none" w:sz="0" w:space="0" w:color="auto"/>
        <w:bottom w:val="none" w:sz="0" w:space="0" w:color="auto"/>
        <w:right w:val="none" w:sz="0" w:space="0" w:color="auto"/>
      </w:divBdr>
    </w:div>
    <w:div w:id="15007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c.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pc@cppc.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wwpe.gov.pl/index.php?params%5bsection_id%5d=22"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wwpe.gov.pl/index.php?params%5bsection_id%5d=22" TargetMode="External"/><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FEE8C-AF98-442A-BA37-17454442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22</Pages>
  <Words>6273</Words>
  <Characters>37641</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43827</CharactersWithSpaces>
  <SharedDoc>false</SharedDoc>
  <HLinks>
    <vt:vector size="18" baseType="variant">
      <vt:variant>
        <vt:i4>2359324</vt:i4>
      </vt:variant>
      <vt:variant>
        <vt:i4>6</vt:i4>
      </vt:variant>
      <vt:variant>
        <vt:i4>0</vt:i4>
      </vt:variant>
      <vt:variant>
        <vt:i4>5</vt:i4>
      </vt:variant>
      <vt:variant>
        <vt:lpwstr>http://www.wwpe.gov.pl/index.php?params[section_id]=22</vt:lpwstr>
      </vt:variant>
      <vt:variant>
        <vt:lpwstr/>
      </vt:variant>
      <vt:variant>
        <vt:i4>1703982</vt:i4>
      </vt:variant>
      <vt:variant>
        <vt:i4>3</vt:i4>
      </vt:variant>
      <vt:variant>
        <vt:i4>0</vt:i4>
      </vt:variant>
      <vt:variant>
        <vt:i4>5</vt:i4>
      </vt:variant>
      <vt:variant>
        <vt:lpwstr>mailto:oferty.administracja@wwpe.gov.pl</vt:lpwstr>
      </vt:variant>
      <vt:variant>
        <vt:lpwstr/>
      </vt:variant>
      <vt:variant>
        <vt:i4>2359324</vt:i4>
      </vt:variant>
      <vt:variant>
        <vt:i4>0</vt:i4>
      </vt:variant>
      <vt:variant>
        <vt:i4>0</vt:i4>
      </vt:variant>
      <vt:variant>
        <vt:i4>5</vt:i4>
      </vt:variant>
      <vt:variant>
        <vt:lpwstr>http://www.wwpe.gov.pl/index.php?params[section_id]=22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mkosiorek</dc:creator>
  <cp:lastModifiedBy>agienibor</cp:lastModifiedBy>
  <cp:revision>77</cp:revision>
  <cp:lastPrinted>2015-02-18T10:47:00Z</cp:lastPrinted>
  <dcterms:created xsi:type="dcterms:W3CDTF">2015-02-09T08:06:00Z</dcterms:created>
  <dcterms:modified xsi:type="dcterms:W3CDTF">2016-04-22T12:10:00Z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