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  <w:u w:val="single"/>
        </w:rPr>
      </w:pPr>
    </w:p>
    <w:p w:rsidR="00E3360B" w:rsidRPr="008010FA" w:rsidRDefault="007B2E8A" w:rsidP="00F23FF6">
      <w:pPr>
        <w:widowControl w:val="0"/>
        <w:autoSpaceDE w:val="0"/>
        <w:autoSpaceDN w:val="0"/>
        <w:adjustRightInd w:val="0"/>
        <w:spacing w:line="278" w:lineRule="exact"/>
        <w:jc w:val="center"/>
        <w:rPr>
          <w:rFonts w:asciiTheme="minorHAnsi" w:hAnsiTheme="minorHAnsi"/>
          <w:b/>
          <w:sz w:val="22"/>
          <w:szCs w:val="22"/>
        </w:rPr>
      </w:pPr>
      <w:r w:rsidRPr="008010FA">
        <w:rPr>
          <w:rFonts w:asciiTheme="minorHAnsi" w:hAnsiTheme="minorHAnsi"/>
          <w:b/>
          <w:sz w:val="22"/>
          <w:szCs w:val="22"/>
        </w:rPr>
        <w:t>Zapytanie Ofertowe</w:t>
      </w:r>
    </w:p>
    <w:p w:rsidR="00E3360B" w:rsidRPr="008010FA" w:rsidRDefault="00E3360B" w:rsidP="00E3360B">
      <w:pPr>
        <w:ind w:left="2552"/>
        <w:rPr>
          <w:rFonts w:asciiTheme="minorHAnsi" w:hAnsiTheme="minorHAnsi"/>
          <w:b/>
          <w:sz w:val="22"/>
          <w:szCs w:val="22"/>
        </w:rPr>
      </w:pPr>
    </w:p>
    <w:p w:rsidR="00E3360B" w:rsidRPr="008010FA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8010FA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8010FA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8010FA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8010FA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8010FA" w:rsidRDefault="00E3360B" w:rsidP="00F23FF6">
      <w:pPr>
        <w:jc w:val="center"/>
        <w:rPr>
          <w:rFonts w:asciiTheme="minorHAnsi" w:hAnsiTheme="minorHAnsi"/>
          <w:b/>
          <w:sz w:val="22"/>
          <w:szCs w:val="22"/>
        </w:rPr>
      </w:pPr>
      <w:r w:rsidRPr="008010FA">
        <w:rPr>
          <w:rFonts w:asciiTheme="minorHAnsi" w:hAnsiTheme="minorHAnsi"/>
          <w:b/>
          <w:sz w:val="22"/>
          <w:szCs w:val="22"/>
        </w:rPr>
        <w:t xml:space="preserve">„Świadczenie usług cateringowych na potrzeby spotkań organizowanych przez </w:t>
      </w:r>
      <w:r w:rsidR="00F23FF6" w:rsidRPr="008010FA">
        <w:rPr>
          <w:rFonts w:asciiTheme="minorHAnsi" w:hAnsiTheme="minorHAnsi"/>
          <w:b/>
          <w:sz w:val="22"/>
          <w:szCs w:val="22"/>
        </w:rPr>
        <w:t>Centrum Projektów Polska Cyfrowa</w:t>
      </w:r>
      <w:r w:rsidRPr="008010FA">
        <w:rPr>
          <w:rFonts w:asciiTheme="minorHAnsi" w:hAnsiTheme="minorHAnsi"/>
          <w:b/>
          <w:sz w:val="22"/>
          <w:szCs w:val="22"/>
        </w:rPr>
        <w:t>”</w:t>
      </w:r>
    </w:p>
    <w:p w:rsidR="00E3360B" w:rsidRPr="008010FA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8010FA" w:rsidRDefault="00E3360B" w:rsidP="00E3360B">
      <w:pPr>
        <w:tabs>
          <w:tab w:val="left" w:pos="5475"/>
        </w:tabs>
        <w:ind w:left="2552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ab/>
      </w:r>
    </w:p>
    <w:p w:rsidR="00E3360B" w:rsidRPr="008010FA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8010FA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8010FA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8010FA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8010FA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8010FA" w:rsidRDefault="00E3360B" w:rsidP="00E3360B">
      <w:pPr>
        <w:rPr>
          <w:rFonts w:asciiTheme="minorHAnsi" w:hAnsiTheme="minorHAnsi"/>
          <w:sz w:val="22"/>
          <w:szCs w:val="22"/>
        </w:rPr>
      </w:pPr>
    </w:p>
    <w:p w:rsidR="00E3360B" w:rsidRPr="008010FA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DF1977" w:rsidRDefault="00E3360B" w:rsidP="00DF1977">
      <w:pPr>
        <w:pStyle w:val="Tekstpodstawowy3"/>
        <w:spacing w:after="0"/>
        <w:ind w:left="2268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CPV: </w:t>
      </w:r>
    </w:p>
    <w:p w:rsidR="00DF1977" w:rsidRPr="00395C61" w:rsidRDefault="00DF1977" w:rsidP="00DF1977">
      <w:pPr>
        <w:pStyle w:val="Tekstpodstawowy3"/>
        <w:spacing w:after="0"/>
        <w:ind w:left="2268"/>
        <w:rPr>
          <w:rFonts w:ascii="Calibri" w:hAnsi="Calibri"/>
          <w:sz w:val="20"/>
          <w:szCs w:val="20"/>
        </w:rPr>
      </w:pPr>
      <w:r w:rsidRPr="00395C61">
        <w:rPr>
          <w:rFonts w:ascii="Calibri" w:hAnsi="Calibri"/>
          <w:bCs/>
          <w:sz w:val="20"/>
          <w:szCs w:val="20"/>
        </w:rPr>
        <w:t>55321000-6 usługi przygotowania posiłków</w:t>
      </w:r>
    </w:p>
    <w:p w:rsidR="00DF1977" w:rsidRPr="00395C61" w:rsidRDefault="00DF1977" w:rsidP="00DF1977">
      <w:pPr>
        <w:pStyle w:val="Tekstpodstawowy3"/>
        <w:spacing w:after="0"/>
        <w:ind w:left="2268"/>
        <w:rPr>
          <w:rFonts w:ascii="Calibri" w:hAnsi="Calibri"/>
          <w:sz w:val="20"/>
          <w:szCs w:val="20"/>
        </w:rPr>
      </w:pPr>
      <w:r w:rsidRPr="00395C61">
        <w:rPr>
          <w:rFonts w:ascii="Calibri" w:hAnsi="Calibri"/>
          <w:sz w:val="20"/>
          <w:szCs w:val="20"/>
        </w:rPr>
        <w:t>55312000-0 ogólne restauracyjne usługi kelnerskie</w:t>
      </w:r>
    </w:p>
    <w:p w:rsidR="00E3360B" w:rsidRPr="008010FA" w:rsidRDefault="00E3360B" w:rsidP="00DF1977">
      <w:pPr>
        <w:jc w:val="center"/>
        <w:rPr>
          <w:rFonts w:asciiTheme="minorHAnsi" w:hAnsiTheme="minorHAnsi"/>
          <w:shadow/>
          <w:sz w:val="22"/>
          <w:szCs w:val="22"/>
        </w:rPr>
      </w:pPr>
    </w:p>
    <w:p w:rsidR="00E3360B" w:rsidRPr="008010FA" w:rsidRDefault="00E3360B" w:rsidP="00E3360B">
      <w:pPr>
        <w:ind w:left="2552"/>
        <w:rPr>
          <w:rFonts w:asciiTheme="minorHAnsi" w:hAnsiTheme="minorHAnsi"/>
          <w:shadow/>
          <w:sz w:val="22"/>
          <w:szCs w:val="22"/>
        </w:rPr>
      </w:pPr>
    </w:p>
    <w:p w:rsidR="00E3360B" w:rsidRPr="008010FA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F23FF6" w:rsidRDefault="00F23FF6" w:rsidP="00A306BF">
      <w:pPr>
        <w:pStyle w:val="Akapitzlist1"/>
        <w:widowControl w:val="0"/>
        <w:spacing w:line="278" w:lineRule="exact"/>
        <w:ind w:left="0"/>
        <w:jc w:val="both"/>
        <w:rPr>
          <w:b/>
          <w:bCs/>
          <w:sz w:val="22"/>
          <w:szCs w:val="22"/>
        </w:rPr>
      </w:pPr>
    </w:p>
    <w:p w:rsidR="00F23FF6" w:rsidRDefault="00F23FF6">
      <w:pPr>
        <w:suppressAutoHyphens w:val="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56305" w:rsidRPr="008010FA" w:rsidRDefault="00A306BF" w:rsidP="00A306BF">
      <w:pPr>
        <w:pStyle w:val="Akapitzlist1"/>
        <w:widowControl w:val="0"/>
        <w:spacing w:line="278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b/>
          <w:bCs/>
          <w:sz w:val="22"/>
          <w:szCs w:val="22"/>
        </w:rPr>
        <w:lastRenderedPageBreak/>
        <w:t>Szanowni Państwo,</w:t>
      </w:r>
    </w:p>
    <w:p w:rsidR="00A306BF" w:rsidRPr="008010FA" w:rsidRDefault="00A306BF" w:rsidP="00A306BF">
      <w:pPr>
        <w:jc w:val="both"/>
        <w:rPr>
          <w:rFonts w:asciiTheme="minorHAnsi" w:hAnsiTheme="minorHAnsi"/>
          <w:sz w:val="22"/>
          <w:szCs w:val="22"/>
        </w:rPr>
      </w:pPr>
    </w:p>
    <w:p w:rsidR="00A306BF" w:rsidRPr="008010FA" w:rsidRDefault="00F23FF6" w:rsidP="00A306BF">
      <w:pPr>
        <w:jc w:val="both"/>
        <w:rPr>
          <w:rFonts w:asciiTheme="minorHAnsi" w:hAnsiTheme="minorHAnsi"/>
          <w:b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Centrum Projektów Polska Cyfrowa</w:t>
      </w:r>
      <w:r w:rsidR="00A306BF" w:rsidRPr="008010FA">
        <w:rPr>
          <w:rFonts w:asciiTheme="minorHAnsi" w:hAnsiTheme="minorHAnsi"/>
          <w:sz w:val="22"/>
          <w:szCs w:val="22"/>
        </w:rPr>
        <w:t xml:space="preserve"> (dalej: </w:t>
      </w:r>
      <w:r w:rsidRPr="008010FA">
        <w:rPr>
          <w:rFonts w:asciiTheme="minorHAnsi" w:hAnsiTheme="minorHAnsi"/>
          <w:sz w:val="22"/>
          <w:szCs w:val="22"/>
        </w:rPr>
        <w:t>CPPC</w:t>
      </w:r>
      <w:r w:rsidR="00A306BF" w:rsidRPr="008010FA">
        <w:rPr>
          <w:rFonts w:asciiTheme="minorHAnsi" w:hAnsiTheme="minorHAnsi"/>
          <w:sz w:val="22"/>
          <w:szCs w:val="22"/>
        </w:rPr>
        <w:t xml:space="preserve">) zaprasza Państwa do złożenia oferty cenowej na </w:t>
      </w:r>
      <w:r w:rsidR="00A306BF" w:rsidRPr="008010FA">
        <w:rPr>
          <w:rFonts w:asciiTheme="minorHAnsi" w:hAnsiTheme="minorHAnsi"/>
          <w:b/>
          <w:sz w:val="22"/>
          <w:szCs w:val="22"/>
        </w:rPr>
        <w:t xml:space="preserve">świadczenie usług cateringowych na potrzeby spotkań organizowanych przez </w:t>
      </w:r>
      <w:r w:rsidRPr="008010FA">
        <w:rPr>
          <w:rFonts w:asciiTheme="minorHAnsi" w:hAnsiTheme="minorHAnsi"/>
          <w:b/>
          <w:sz w:val="22"/>
          <w:szCs w:val="22"/>
        </w:rPr>
        <w:t>CPPC</w:t>
      </w:r>
      <w:r w:rsidR="00A306BF" w:rsidRPr="008010FA">
        <w:rPr>
          <w:rFonts w:asciiTheme="minorHAnsi" w:hAnsiTheme="minorHAnsi"/>
          <w:b/>
          <w:sz w:val="22"/>
          <w:szCs w:val="22"/>
        </w:rPr>
        <w:t>.</w:t>
      </w:r>
    </w:p>
    <w:p w:rsidR="00A306BF" w:rsidRPr="008010FA" w:rsidRDefault="00A306BF" w:rsidP="00A306BF">
      <w:pPr>
        <w:jc w:val="both"/>
        <w:rPr>
          <w:rFonts w:asciiTheme="minorHAnsi" w:hAnsiTheme="minorHAnsi"/>
          <w:b/>
          <w:sz w:val="22"/>
          <w:szCs w:val="22"/>
        </w:rPr>
      </w:pPr>
    </w:p>
    <w:p w:rsidR="008010FA" w:rsidRPr="008010FA" w:rsidRDefault="008010FA" w:rsidP="00597635">
      <w:pPr>
        <w:pStyle w:val="Akapitzlist"/>
        <w:numPr>
          <w:ilvl w:val="0"/>
          <w:numId w:val="10"/>
        </w:numPr>
        <w:suppressAutoHyphens w:val="0"/>
        <w:spacing w:after="120" w:line="24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010FA">
        <w:rPr>
          <w:rFonts w:asciiTheme="minorHAnsi" w:hAnsiTheme="minorHAnsi"/>
          <w:b/>
          <w:color w:val="000000"/>
          <w:sz w:val="22"/>
          <w:szCs w:val="22"/>
        </w:rPr>
        <w:t>Tryb udzielania zamówienia:</w:t>
      </w:r>
    </w:p>
    <w:p w:rsidR="008010FA" w:rsidRDefault="008010FA" w:rsidP="008010FA">
      <w:pPr>
        <w:pStyle w:val="Akapitzlist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Postępowanie prowadzone jest w formie zapytania ofertowe, zgodnie z trybem przeznaczonym dla postępowań, których wartość nie przekracza wyrażonej w złotych równowartości 30 tys. Euro, z zachowaniem zasad konkurenc</w:t>
      </w:r>
      <w:r w:rsidR="001D138E">
        <w:rPr>
          <w:rFonts w:asciiTheme="minorHAnsi" w:hAnsiTheme="minorHAnsi"/>
          <w:sz w:val="22"/>
          <w:szCs w:val="22"/>
        </w:rPr>
        <w:t>y</w:t>
      </w:r>
      <w:r w:rsidRPr="008010FA">
        <w:rPr>
          <w:rFonts w:asciiTheme="minorHAnsi" w:hAnsiTheme="minorHAnsi"/>
          <w:sz w:val="22"/>
          <w:szCs w:val="22"/>
        </w:rPr>
        <w:t>j</w:t>
      </w:r>
      <w:r w:rsidR="001D138E">
        <w:rPr>
          <w:rFonts w:asciiTheme="minorHAnsi" w:hAnsiTheme="minorHAnsi"/>
          <w:sz w:val="22"/>
          <w:szCs w:val="22"/>
        </w:rPr>
        <w:t>ności.</w:t>
      </w:r>
    </w:p>
    <w:p w:rsidR="001D138E" w:rsidRPr="00056E5B" w:rsidRDefault="001D138E" w:rsidP="00597635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/>
          <w:color w:val="000000"/>
          <w:sz w:val="22"/>
          <w:szCs w:val="22"/>
        </w:rPr>
      </w:pPr>
      <w:r w:rsidRPr="000B4B80">
        <w:rPr>
          <w:rFonts w:ascii="Calibri" w:hAnsi="Calibri"/>
          <w:b/>
          <w:color w:val="000000"/>
          <w:sz w:val="22"/>
          <w:szCs w:val="22"/>
        </w:rPr>
        <w:t>Warunki udziału w zapytaniu ofertowym:</w:t>
      </w:r>
      <w:r w:rsidR="00056E5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56E5B">
        <w:rPr>
          <w:rFonts w:asciiTheme="minorHAnsi" w:hAnsiTheme="minorHAnsi"/>
          <w:sz w:val="22"/>
          <w:szCs w:val="22"/>
        </w:rPr>
        <w:t>Wykonawca zobowiązany jest przez cały okres trwania Umowy do posiadania ważnego ubezpieczenia od odpowiedzialności cywilnej na sumę ub</w:t>
      </w:r>
      <w:r w:rsidR="00056E5B">
        <w:rPr>
          <w:rFonts w:asciiTheme="minorHAnsi" w:hAnsiTheme="minorHAnsi"/>
          <w:sz w:val="22"/>
          <w:szCs w:val="22"/>
        </w:rPr>
        <w:t xml:space="preserve">ezpieczeniową nie mniejszą niż </w:t>
      </w:r>
      <w:r w:rsidRPr="00056E5B">
        <w:rPr>
          <w:rFonts w:asciiTheme="minorHAnsi" w:hAnsiTheme="minorHAnsi"/>
          <w:sz w:val="22"/>
          <w:szCs w:val="22"/>
        </w:rPr>
        <w:t>50 000,00 zł (słownie złotych: pięćdziesiąt tysięcy złotych 00/100), w zakresie prowadzonej przez siebie działalności.</w:t>
      </w:r>
    </w:p>
    <w:p w:rsidR="008010FA" w:rsidRPr="001D138E" w:rsidRDefault="001D138E" w:rsidP="00597635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1D138E">
        <w:rPr>
          <w:rFonts w:ascii="Calibri" w:hAnsi="Calibri"/>
          <w:b/>
          <w:color w:val="000000"/>
          <w:sz w:val="22"/>
          <w:szCs w:val="22"/>
        </w:rPr>
        <w:t>Opis przedmiotu zamówienia:</w:t>
      </w:r>
    </w:p>
    <w:p w:rsidR="001D138E" w:rsidRDefault="00BD5D45" w:rsidP="0059763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1D138E">
        <w:rPr>
          <w:rFonts w:asciiTheme="minorHAnsi" w:hAnsiTheme="minorHAnsi"/>
          <w:color w:val="000000"/>
          <w:sz w:val="22"/>
          <w:szCs w:val="22"/>
        </w:rPr>
        <w:t>W ramach przedmiotu zamówienia W</w:t>
      </w:r>
      <w:r w:rsidR="00156305" w:rsidRPr="001D138E">
        <w:rPr>
          <w:rFonts w:asciiTheme="minorHAnsi" w:hAnsiTheme="minorHAnsi"/>
          <w:color w:val="000000"/>
          <w:sz w:val="22"/>
          <w:szCs w:val="22"/>
        </w:rPr>
        <w:t xml:space="preserve">ykonawca będzie zobowiązany w szczególności do </w:t>
      </w:r>
      <w:r w:rsidRPr="001D138E">
        <w:rPr>
          <w:rFonts w:asciiTheme="minorHAnsi" w:hAnsiTheme="minorHAnsi"/>
          <w:color w:val="000000"/>
          <w:sz w:val="22"/>
          <w:szCs w:val="22"/>
        </w:rPr>
        <w:t>przygotowywania, dostarczania, podawania posiłków</w:t>
      </w:r>
      <w:r w:rsidR="00156305" w:rsidRPr="001D138E">
        <w:rPr>
          <w:rFonts w:asciiTheme="minorHAnsi" w:hAnsiTheme="minorHAnsi"/>
          <w:color w:val="000000"/>
          <w:sz w:val="22"/>
          <w:szCs w:val="22"/>
        </w:rPr>
        <w:t xml:space="preserve">, zgodnie ze zgłaszanym każdorazowo </w:t>
      </w:r>
      <w:r w:rsidR="00894304" w:rsidRPr="001D138E">
        <w:rPr>
          <w:rFonts w:asciiTheme="minorHAnsi" w:hAnsiTheme="minorHAnsi"/>
          <w:color w:val="000000"/>
          <w:sz w:val="22"/>
          <w:szCs w:val="22"/>
        </w:rPr>
        <w:t>zleceniem</w:t>
      </w:r>
      <w:r w:rsidR="00156305" w:rsidRPr="001D138E">
        <w:rPr>
          <w:rFonts w:asciiTheme="minorHAnsi" w:hAnsiTheme="minorHAnsi"/>
          <w:color w:val="000000"/>
          <w:sz w:val="22"/>
          <w:szCs w:val="22"/>
        </w:rPr>
        <w:t xml:space="preserve"> na </w:t>
      </w:r>
      <w:r w:rsidR="00EC7DEE" w:rsidRPr="001D138E">
        <w:rPr>
          <w:rFonts w:asciiTheme="minorHAnsi" w:hAnsiTheme="minorHAnsi"/>
          <w:color w:val="000000"/>
          <w:sz w:val="22"/>
          <w:szCs w:val="22"/>
        </w:rPr>
        <w:t>spotkania/narady/konferencje</w:t>
      </w:r>
      <w:r w:rsidR="00DD3BD1" w:rsidRPr="001D138E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EC7DEE" w:rsidRPr="001D138E">
        <w:rPr>
          <w:rFonts w:asciiTheme="minorHAnsi" w:hAnsiTheme="minorHAnsi"/>
          <w:color w:val="000000"/>
          <w:sz w:val="22"/>
          <w:szCs w:val="22"/>
        </w:rPr>
        <w:t>organizowane przez</w:t>
      </w:r>
      <w:r w:rsidR="00156305" w:rsidRPr="001D13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23FF6" w:rsidRPr="001D138E">
        <w:rPr>
          <w:rFonts w:asciiTheme="minorHAnsi" w:hAnsiTheme="minorHAnsi"/>
          <w:color w:val="000000"/>
          <w:sz w:val="22"/>
          <w:szCs w:val="22"/>
        </w:rPr>
        <w:t>CPPC</w:t>
      </w:r>
      <w:r w:rsidR="00156305" w:rsidRPr="001D13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7DEE" w:rsidRPr="001D138E">
        <w:rPr>
          <w:rFonts w:asciiTheme="minorHAnsi" w:hAnsiTheme="minorHAnsi"/>
          <w:color w:val="000000"/>
          <w:sz w:val="22"/>
          <w:szCs w:val="22"/>
        </w:rPr>
        <w:t xml:space="preserve">we wskazanych </w:t>
      </w:r>
      <w:r w:rsidR="00156305" w:rsidRPr="001D138E">
        <w:rPr>
          <w:rFonts w:asciiTheme="minorHAnsi" w:hAnsiTheme="minorHAnsi"/>
          <w:color w:val="000000"/>
          <w:sz w:val="22"/>
          <w:szCs w:val="22"/>
        </w:rPr>
        <w:t>lokalizacjach na terenie Warszawy</w:t>
      </w:r>
      <w:r w:rsidR="00A306BF" w:rsidRPr="001D138E">
        <w:rPr>
          <w:rFonts w:asciiTheme="minorHAnsi" w:hAnsiTheme="minorHAnsi"/>
          <w:color w:val="000000"/>
          <w:sz w:val="22"/>
          <w:szCs w:val="22"/>
        </w:rPr>
        <w:t>.</w:t>
      </w:r>
    </w:p>
    <w:p w:rsidR="00156305" w:rsidRPr="001D138E" w:rsidRDefault="00156305" w:rsidP="0059763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1D138E">
        <w:rPr>
          <w:rFonts w:asciiTheme="minorHAnsi" w:hAnsiTheme="minorHAnsi"/>
          <w:sz w:val="22"/>
          <w:szCs w:val="22"/>
        </w:rPr>
        <w:t>Świadczenie usług cateringowych przez Wykonawcę będzie polegało na zapewnieniu:</w:t>
      </w:r>
    </w:p>
    <w:p w:rsidR="00156305" w:rsidRPr="008010FA" w:rsidRDefault="00156305" w:rsidP="00597635">
      <w:pPr>
        <w:pStyle w:val="Akapitzlist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b/>
          <w:sz w:val="22"/>
          <w:szCs w:val="22"/>
        </w:rPr>
        <w:t>przerw kawowych</w:t>
      </w:r>
      <w:r w:rsidRPr="008010FA">
        <w:rPr>
          <w:rFonts w:asciiTheme="minorHAnsi" w:hAnsiTheme="minorHAnsi"/>
          <w:sz w:val="22"/>
          <w:szCs w:val="22"/>
        </w:rPr>
        <w:t xml:space="preserve">, </w:t>
      </w:r>
      <w:r w:rsidR="00047B4F" w:rsidRPr="008010FA">
        <w:rPr>
          <w:rFonts w:asciiTheme="minorHAnsi" w:hAnsiTheme="minorHAnsi"/>
          <w:sz w:val="22"/>
          <w:szCs w:val="22"/>
        </w:rPr>
        <w:t xml:space="preserve"> z</w:t>
      </w:r>
      <w:r w:rsidRPr="008010FA">
        <w:rPr>
          <w:rFonts w:asciiTheme="minorHAnsi" w:hAnsiTheme="minorHAnsi"/>
          <w:sz w:val="22"/>
          <w:szCs w:val="22"/>
        </w:rPr>
        <w:t>:</w:t>
      </w:r>
    </w:p>
    <w:p w:rsidR="00156305" w:rsidRPr="008010FA" w:rsidRDefault="00047B4F" w:rsidP="00597635">
      <w:pPr>
        <w:pStyle w:val="Akapitzlist1"/>
        <w:numPr>
          <w:ilvl w:val="0"/>
          <w:numId w:val="4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napojami gorącymi</w:t>
      </w:r>
      <w:r w:rsidR="00156305" w:rsidRPr="008010FA">
        <w:rPr>
          <w:rFonts w:asciiTheme="minorHAnsi" w:hAnsiTheme="minorHAnsi"/>
          <w:sz w:val="22"/>
          <w:szCs w:val="22"/>
        </w:rPr>
        <w:t xml:space="preserve">: </w:t>
      </w:r>
      <w:r w:rsidRPr="008010FA">
        <w:rPr>
          <w:rFonts w:asciiTheme="minorHAnsi" w:hAnsiTheme="minorHAnsi"/>
          <w:sz w:val="22"/>
          <w:szCs w:val="22"/>
        </w:rPr>
        <w:t>kawą</w:t>
      </w:r>
      <w:r w:rsidR="00156305" w:rsidRPr="008010FA">
        <w:rPr>
          <w:rFonts w:asciiTheme="minorHAnsi" w:hAnsiTheme="minorHAnsi"/>
          <w:sz w:val="22"/>
          <w:szCs w:val="22"/>
        </w:rPr>
        <w:t xml:space="preserve">, </w:t>
      </w:r>
      <w:r w:rsidRPr="008010FA">
        <w:rPr>
          <w:rFonts w:asciiTheme="minorHAnsi" w:hAnsiTheme="minorHAnsi"/>
          <w:sz w:val="22"/>
          <w:szCs w:val="22"/>
        </w:rPr>
        <w:t xml:space="preserve">herbatą </w:t>
      </w:r>
      <w:r w:rsidR="00156305" w:rsidRPr="008010FA">
        <w:rPr>
          <w:rFonts w:asciiTheme="minorHAnsi" w:hAnsiTheme="minorHAnsi"/>
          <w:sz w:val="22"/>
          <w:szCs w:val="22"/>
        </w:rPr>
        <w:t xml:space="preserve">(co najmniej 450 ml na osobę), </w:t>
      </w:r>
      <w:r w:rsidRPr="008010FA">
        <w:rPr>
          <w:rFonts w:asciiTheme="minorHAnsi" w:hAnsiTheme="minorHAnsi"/>
          <w:sz w:val="22"/>
          <w:szCs w:val="22"/>
        </w:rPr>
        <w:t>dodatkami</w:t>
      </w:r>
      <w:r w:rsidR="00E35F1B" w:rsidRPr="008010FA">
        <w:rPr>
          <w:rFonts w:asciiTheme="minorHAnsi" w:hAnsiTheme="minorHAnsi"/>
          <w:sz w:val="22"/>
          <w:szCs w:val="22"/>
        </w:rPr>
        <w:t>:</w:t>
      </w:r>
      <w:r w:rsidR="00156305" w:rsidRPr="008010FA">
        <w:rPr>
          <w:rFonts w:asciiTheme="minorHAnsi" w:hAnsiTheme="minorHAnsi"/>
          <w:sz w:val="22"/>
          <w:szCs w:val="22"/>
        </w:rPr>
        <w:t xml:space="preserve"> mleko/mleczko,</w:t>
      </w:r>
      <w:r w:rsidRPr="008010FA">
        <w:rPr>
          <w:rFonts w:asciiTheme="minorHAnsi" w:hAnsiTheme="minorHAnsi"/>
          <w:sz w:val="22"/>
          <w:szCs w:val="22"/>
        </w:rPr>
        <w:t xml:space="preserve"> cukier, cytryna</w:t>
      </w:r>
      <w:r w:rsidR="00A306BF" w:rsidRPr="008010FA">
        <w:rPr>
          <w:rFonts w:asciiTheme="minorHAnsi" w:hAnsiTheme="minorHAnsi"/>
          <w:sz w:val="22"/>
          <w:szCs w:val="22"/>
        </w:rPr>
        <w:t>;</w:t>
      </w:r>
    </w:p>
    <w:p w:rsidR="00156305" w:rsidRPr="008010FA" w:rsidRDefault="00047B4F" w:rsidP="00597635">
      <w:pPr>
        <w:pStyle w:val="Akapitzlist1"/>
        <w:numPr>
          <w:ilvl w:val="0"/>
          <w:numId w:val="4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wodą</w:t>
      </w:r>
      <w:r w:rsidR="00A306BF" w:rsidRPr="008010FA">
        <w:rPr>
          <w:rFonts w:asciiTheme="minorHAnsi" w:hAnsiTheme="minorHAnsi"/>
          <w:sz w:val="22"/>
          <w:szCs w:val="22"/>
        </w:rPr>
        <w:t xml:space="preserve"> </w:t>
      </w:r>
      <w:r w:rsidRPr="008010FA">
        <w:rPr>
          <w:rFonts w:asciiTheme="minorHAnsi" w:hAnsiTheme="minorHAnsi"/>
          <w:sz w:val="22"/>
          <w:szCs w:val="22"/>
        </w:rPr>
        <w:t xml:space="preserve">gazowaną </w:t>
      </w:r>
      <w:r w:rsidR="00156305" w:rsidRPr="008010FA">
        <w:rPr>
          <w:rFonts w:asciiTheme="minorHAnsi" w:hAnsiTheme="minorHAnsi"/>
          <w:sz w:val="22"/>
          <w:szCs w:val="22"/>
        </w:rPr>
        <w:t xml:space="preserve">i </w:t>
      </w:r>
      <w:r w:rsidRPr="008010FA">
        <w:rPr>
          <w:rFonts w:asciiTheme="minorHAnsi" w:hAnsiTheme="minorHAnsi"/>
          <w:sz w:val="22"/>
          <w:szCs w:val="22"/>
        </w:rPr>
        <w:t xml:space="preserve">niegazowaną </w:t>
      </w:r>
      <w:r w:rsidR="00156305" w:rsidRPr="008010FA">
        <w:rPr>
          <w:rFonts w:asciiTheme="minorHAnsi" w:hAnsiTheme="minorHAnsi"/>
          <w:sz w:val="22"/>
          <w:szCs w:val="22"/>
        </w:rPr>
        <w:t>(co najmniej 500 ml na osobę);</w:t>
      </w:r>
    </w:p>
    <w:p w:rsidR="00156305" w:rsidRPr="008010FA" w:rsidRDefault="00047B4F" w:rsidP="00597635">
      <w:pPr>
        <w:pStyle w:val="Akapitzlist1"/>
        <w:numPr>
          <w:ilvl w:val="0"/>
          <w:numId w:val="4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sokami </w:t>
      </w:r>
      <w:r w:rsidR="00156305" w:rsidRPr="008010FA">
        <w:rPr>
          <w:rFonts w:asciiTheme="minorHAnsi" w:hAnsiTheme="minorHAnsi"/>
          <w:sz w:val="22"/>
          <w:szCs w:val="22"/>
        </w:rPr>
        <w:t>– 3 rodzaje soków 100% (co najmniej 300 ml na osobę);</w:t>
      </w:r>
    </w:p>
    <w:p w:rsidR="00156305" w:rsidRPr="00ED74E9" w:rsidRDefault="00156305" w:rsidP="00597635">
      <w:pPr>
        <w:pStyle w:val="Akapitzlist1"/>
        <w:numPr>
          <w:ilvl w:val="0"/>
          <w:numId w:val="4"/>
        </w:numPr>
        <w:ind w:left="1134"/>
        <w:rPr>
          <w:rFonts w:asciiTheme="minorHAnsi" w:hAnsiTheme="minorHAnsi"/>
          <w:b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ciastka</w:t>
      </w:r>
      <w:r w:rsidR="00047B4F" w:rsidRPr="008010FA">
        <w:rPr>
          <w:rFonts w:asciiTheme="minorHAnsi" w:hAnsiTheme="minorHAnsi"/>
          <w:sz w:val="22"/>
          <w:szCs w:val="22"/>
        </w:rPr>
        <w:t>mi</w:t>
      </w:r>
      <w:r w:rsidRPr="008010FA">
        <w:rPr>
          <w:rFonts w:asciiTheme="minorHAnsi" w:hAnsiTheme="minorHAnsi"/>
          <w:sz w:val="22"/>
          <w:szCs w:val="22"/>
        </w:rPr>
        <w:t xml:space="preserve"> </w:t>
      </w:r>
      <w:r w:rsidR="00047B4F" w:rsidRPr="008010FA">
        <w:rPr>
          <w:rFonts w:asciiTheme="minorHAnsi" w:hAnsiTheme="minorHAnsi"/>
          <w:sz w:val="22"/>
          <w:szCs w:val="22"/>
        </w:rPr>
        <w:t xml:space="preserve">kruchymi </w:t>
      </w:r>
      <w:r w:rsidRPr="008010FA">
        <w:rPr>
          <w:rFonts w:asciiTheme="minorHAnsi" w:hAnsiTheme="minorHAnsi"/>
          <w:sz w:val="22"/>
          <w:szCs w:val="22"/>
        </w:rPr>
        <w:t>(co najmniej 80g na osobę).</w:t>
      </w:r>
      <w:r w:rsidR="00ED74E9">
        <w:rPr>
          <w:rFonts w:asciiTheme="minorHAnsi" w:hAnsiTheme="minorHAnsi"/>
          <w:sz w:val="22"/>
          <w:szCs w:val="22"/>
        </w:rPr>
        <w:t>;</w:t>
      </w:r>
    </w:p>
    <w:p w:rsidR="00ED74E9" w:rsidRPr="00ED74E9" w:rsidRDefault="00ED74E9" w:rsidP="00ED74E9">
      <w:pPr>
        <w:pStyle w:val="Akapitzlist1"/>
        <w:numPr>
          <w:ilvl w:val="0"/>
          <w:numId w:val="4"/>
        </w:numPr>
        <w:ind w:left="1134"/>
        <w:rPr>
          <w:rFonts w:asciiTheme="minorHAnsi" w:hAnsiTheme="minorHAnsi"/>
          <w:sz w:val="22"/>
          <w:szCs w:val="22"/>
        </w:rPr>
      </w:pPr>
      <w:r w:rsidRPr="00ED74E9">
        <w:rPr>
          <w:rFonts w:asciiTheme="minorHAnsi" w:hAnsiTheme="minorHAnsi"/>
          <w:sz w:val="22"/>
          <w:szCs w:val="22"/>
        </w:rPr>
        <w:t>słona przekąska – paluszki (co najmniej 35g na osobę);</w:t>
      </w:r>
    </w:p>
    <w:p w:rsidR="00ED74E9" w:rsidRPr="00ED74E9" w:rsidRDefault="00ED74E9" w:rsidP="00ED74E9">
      <w:pPr>
        <w:pStyle w:val="Akapitzlist1"/>
        <w:numPr>
          <w:ilvl w:val="0"/>
          <w:numId w:val="4"/>
        </w:numPr>
        <w:ind w:left="1134"/>
        <w:rPr>
          <w:rFonts w:asciiTheme="minorHAnsi" w:hAnsiTheme="minorHAnsi"/>
          <w:sz w:val="22"/>
          <w:szCs w:val="22"/>
        </w:rPr>
      </w:pPr>
      <w:r w:rsidRPr="00ED74E9">
        <w:rPr>
          <w:rFonts w:asciiTheme="minorHAnsi" w:hAnsiTheme="minorHAnsi"/>
          <w:sz w:val="22"/>
          <w:szCs w:val="22"/>
        </w:rPr>
        <w:t>deser – owoce (co najmniej 150 g na osobę);</w:t>
      </w:r>
    </w:p>
    <w:p w:rsidR="00ED74E9" w:rsidRPr="00ED74E9" w:rsidRDefault="00ED74E9" w:rsidP="00ED74E9">
      <w:pPr>
        <w:pStyle w:val="Akapitzlist1"/>
        <w:numPr>
          <w:ilvl w:val="0"/>
          <w:numId w:val="4"/>
        </w:numPr>
        <w:ind w:left="1134"/>
        <w:rPr>
          <w:rFonts w:asciiTheme="minorHAnsi" w:hAnsiTheme="minorHAnsi"/>
          <w:sz w:val="22"/>
          <w:szCs w:val="22"/>
        </w:rPr>
      </w:pPr>
      <w:r w:rsidRPr="00ED74E9">
        <w:rPr>
          <w:rFonts w:asciiTheme="minorHAnsi" w:hAnsiTheme="minorHAnsi"/>
          <w:sz w:val="22"/>
          <w:szCs w:val="22"/>
        </w:rPr>
        <w:t>ciasta (co najmniej 100g na osobę).</w:t>
      </w:r>
    </w:p>
    <w:p w:rsidR="00156305" w:rsidRPr="008010FA" w:rsidRDefault="00ED74E9" w:rsidP="00597635">
      <w:pPr>
        <w:pStyle w:val="Akapitzlist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b/>
          <w:sz w:val="22"/>
          <w:szCs w:val="22"/>
        </w:rPr>
        <w:t>K</w:t>
      </w:r>
      <w:r w:rsidR="00156305" w:rsidRPr="008010FA">
        <w:rPr>
          <w:rFonts w:asciiTheme="minorHAnsi" w:hAnsiTheme="minorHAnsi"/>
          <w:b/>
          <w:sz w:val="22"/>
          <w:szCs w:val="22"/>
        </w:rPr>
        <w:t>anapek</w:t>
      </w:r>
      <w:r>
        <w:rPr>
          <w:rFonts w:asciiTheme="minorHAnsi" w:hAnsiTheme="minorHAnsi"/>
          <w:b/>
          <w:sz w:val="22"/>
          <w:szCs w:val="22"/>
        </w:rPr>
        <w:t xml:space="preserve"> i sałatek</w:t>
      </w:r>
      <w:r w:rsidR="00A306BF" w:rsidRPr="008010FA">
        <w:rPr>
          <w:rFonts w:asciiTheme="minorHAnsi" w:hAnsiTheme="minorHAnsi"/>
          <w:b/>
          <w:sz w:val="22"/>
          <w:szCs w:val="22"/>
        </w:rPr>
        <w:t>:</w:t>
      </w:r>
    </w:p>
    <w:p w:rsidR="00156305" w:rsidRPr="008010FA" w:rsidRDefault="008E6542" w:rsidP="00597635">
      <w:pPr>
        <w:pStyle w:val="Akapitzlist1"/>
        <w:numPr>
          <w:ilvl w:val="0"/>
          <w:numId w:val="5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kanapki dekoracyjne (5</w:t>
      </w:r>
      <w:r w:rsidR="00156305" w:rsidRPr="008010FA">
        <w:rPr>
          <w:rFonts w:asciiTheme="minorHAnsi" w:hAnsiTheme="minorHAnsi"/>
          <w:sz w:val="22"/>
          <w:szCs w:val="22"/>
        </w:rPr>
        <w:t xml:space="preserve"> sztuk na osobę – co najmniej </w:t>
      </w:r>
      <w:r>
        <w:rPr>
          <w:rFonts w:asciiTheme="minorHAnsi" w:hAnsiTheme="minorHAnsi"/>
          <w:sz w:val="22"/>
          <w:szCs w:val="22"/>
        </w:rPr>
        <w:t>300</w:t>
      </w:r>
      <w:r w:rsidR="00156305" w:rsidRPr="008010FA">
        <w:rPr>
          <w:rFonts w:asciiTheme="minorHAnsi" w:hAnsiTheme="minorHAnsi"/>
          <w:sz w:val="22"/>
          <w:szCs w:val="22"/>
        </w:rPr>
        <w:t xml:space="preserve"> g.);</w:t>
      </w:r>
    </w:p>
    <w:p w:rsidR="00156305" w:rsidRPr="008010FA" w:rsidRDefault="00156305" w:rsidP="00597635">
      <w:pPr>
        <w:pStyle w:val="Akapitzlist1"/>
        <w:numPr>
          <w:ilvl w:val="0"/>
          <w:numId w:val="5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do wyboru z: marynowanym łososiem, serami twardymi, indykiem wędzonym, szynką,</w:t>
      </w:r>
    </w:p>
    <w:p w:rsidR="00156305" w:rsidRPr="008010FA" w:rsidRDefault="00156305" w:rsidP="00597635">
      <w:pPr>
        <w:pStyle w:val="Akapitzlist1"/>
        <w:numPr>
          <w:ilvl w:val="0"/>
          <w:numId w:val="5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peperoni itp.;</w:t>
      </w:r>
    </w:p>
    <w:p w:rsidR="00156305" w:rsidRDefault="00156305" w:rsidP="00597635">
      <w:pPr>
        <w:pStyle w:val="Akapitzlist1"/>
        <w:numPr>
          <w:ilvl w:val="0"/>
          <w:numId w:val="5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na pieczywie jasnym (jeden </w:t>
      </w:r>
      <w:r w:rsidR="00ED74E9">
        <w:rPr>
          <w:rFonts w:asciiTheme="minorHAnsi" w:hAnsiTheme="minorHAnsi"/>
          <w:sz w:val="22"/>
          <w:szCs w:val="22"/>
        </w:rPr>
        <w:t>rodzaj) i ciemnym (dwa rodzaje);</w:t>
      </w:r>
    </w:p>
    <w:p w:rsidR="00ED74E9" w:rsidRPr="00ED74E9" w:rsidRDefault="00ED74E9" w:rsidP="00ED74E9">
      <w:pPr>
        <w:pStyle w:val="Akapitzlist1"/>
        <w:numPr>
          <w:ilvl w:val="0"/>
          <w:numId w:val="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D74E9">
        <w:rPr>
          <w:rFonts w:asciiTheme="minorHAnsi" w:hAnsiTheme="minorHAnsi"/>
          <w:sz w:val="22"/>
          <w:szCs w:val="22"/>
        </w:rPr>
        <w:t xml:space="preserve">sałatki – </w:t>
      </w:r>
      <w:r>
        <w:rPr>
          <w:rFonts w:asciiTheme="minorHAnsi" w:hAnsiTheme="minorHAnsi"/>
          <w:sz w:val="22"/>
          <w:szCs w:val="22"/>
        </w:rPr>
        <w:t>(co najmniej 150g na osobę).</w:t>
      </w:r>
    </w:p>
    <w:p w:rsidR="00156305" w:rsidRPr="008010FA" w:rsidRDefault="00156305" w:rsidP="00597635">
      <w:pPr>
        <w:pStyle w:val="Akapitzlist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 </w:t>
      </w:r>
      <w:r w:rsidRPr="008010FA">
        <w:rPr>
          <w:rFonts w:asciiTheme="minorHAnsi" w:hAnsiTheme="minorHAnsi"/>
          <w:b/>
          <w:sz w:val="22"/>
          <w:szCs w:val="22"/>
        </w:rPr>
        <w:t>lunchu bufetowego</w:t>
      </w:r>
      <w:r w:rsidRPr="008010FA">
        <w:rPr>
          <w:rFonts w:asciiTheme="minorHAnsi" w:hAnsiTheme="minorHAnsi"/>
          <w:sz w:val="22"/>
          <w:szCs w:val="22"/>
        </w:rPr>
        <w:t xml:space="preserve"> w wersji pełnej składającego się z:</w:t>
      </w:r>
    </w:p>
    <w:p w:rsidR="00156305" w:rsidRPr="008010FA" w:rsidRDefault="00A306BF" w:rsidP="00597635">
      <w:pPr>
        <w:pStyle w:val="Akapitzlist1"/>
        <w:numPr>
          <w:ilvl w:val="0"/>
          <w:numId w:val="6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w</w:t>
      </w:r>
      <w:r w:rsidR="00047B4F" w:rsidRPr="008010FA">
        <w:rPr>
          <w:rFonts w:asciiTheme="minorHAnsi" w:hAnsiTheme="minorHAnsi"/>
          <w:sz w:val="22"/>
          <w:szCs w:val="22"/>
        </w:rPr>
        <w:t>ody</w:t>
      </w:r>
      <w:r w:rsidRPr="008010FA">
        <w:rPr>
          <w:rFonts w:asciiTheme="minorHAnsi" w:hAnsiTheme="minorHAnsi"/>
          <w:sz w:val="22"/>
          <w:szCs w:val="22"/>
        </w:rPr>
        <w:t xml:space="preserve"> </w:t>
      </w:r>
      <w:r w:rsidR="00047B4F" w:rsidRPr="008010FA">
        <w:rPr>
          <w:rFonts w:asciiTheme="minorHAnsi" w:hAnsiTheme="minorHAnsi"/>
          <w:sz w:val="22"/>
          <w:szCs w:val="22"/>
        </w:rPr>
        <w:t xml:space="preserve">gazowanej </w:t>
      </w:r>
      <w:r w:rsidR="00156305" w:rsidRPr="008010FA">
        <w:rPr>
          <w:rFonts w:asciiTheme="minorHAnsi" w:hAnsiTheme="minorHAnsi"/>
          <w:sz w:val="22"/>
          <w:szCs w:val="22"/>
        </w:rPr>
        <w:t xml:space="preserve">i </w:t>
      </w:r>
      <w:r w:rsidR="00047B4F" w:rsidRPr="008010FA">
        <w:rPr>
          <w:rFonts w:asciiTheme="minorHAnsi" w:hAnsiTheme="minorHAnsi"/>
          <w:sz w:val="22"/>
          <w:szCs w:val="22"/>
        </w:rPr>
        <w:t xml:space="preserve">niegazowanej </w:t>
      </w:r>
      <w:r w:rsidR="00156305" w:rsidRPr="008010FA">
        <w:rPr>
          <w:rFonts w:asciiTheme="minorHAnsi" w:hAnsiTheme="minorHAnsi"/>
          <w:sz w:val="22"/>
          <w:szCs w:val="22"/>
        </w:rPr>
        <w:t xml:space="preserve">(co najmniej 500 ml na osobę) oraz </w:t>
      </w:r>
      <w:r w:rsidR="00047B4F" w:rsidRPr="008010FA">
        <w:rPr>
          <w:rFonts w:asciiTheme="minorHAnsi" w:hAnsiTheme="minorHAnsi"/>
          <w:sz w:val="22"/>
          <w:szCs w:val="22"/>
        </w:rPr>
        <w:t xml:space="preserve">soków owocowych </w:t>
      </w:r>
      <w:r w:rsidR="00156305" w:rsidRPr="008010FA">
        <w:rPr>
          <w:rFonts w:asciiTheme="minorHAnsi" w:hAnsiTheme="minorHAnsi"/>
          <w:sz w:val="22"/>
          <w:szCs w:val="22"/>
        </w:rPr>
        <w:t>(co najmniej 250 ml na osobę);</w:t>
      </w:r>
    </w:p>
    <w:p w:rsidR="00156305" w:rsidRPr="008010FA" w:rsidRDefault="00156305" w:rsidP="00597635">
      <w:pPr>
        <w:pStyle w:val="Akapitzlist1"/>
        <w:numPr>
          <w:ilvl w:val="0"/>
          <w:numId w:val="6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przekąs</w:t>
      </w:r>
      <w:r w:rsidR="00047B4F" w:rsidRPr="008010FA">
        <w:rPr>
          <w:rFonts w:asciiTheme="minorHAnsi" w:hAnsiTheme="minorHAnsi"/>
          <w:sz w:val="22"/>
          <w:szCs w:val="22"/>
        </w:rPr>
        <w:t>e</w:t>
      </w:r>
      <w:r w:rsidRPr="008010FA">
        <w:rPr>
          <w:rFonts w:asciiTheme="minorHAnsi" w:hAnsiTheme="minorHAnsi"/>
          <w:sz w:val="22"/>
          <w:szCs w:val="22"/>
        </w:rPr>
        <w:t xml:space="preserve">k </w:t>
      </w:r>
      <w:r w:rsidR="00047B4F" w:rsidRPr="008010FA">
        <w:rPr>
          <w:rFonts w:asciiTheme="minorHAnsi" w:hAnsiTheme="minorHAnsi"/>
          <w:sz w:val="22"/>
          <w:szCs w:val="22"/>
        </w:rPr>
        <w:t xml:space="preserve">zimnych </w:t>
      </w:r>
      <w:r w:rsidRPr="008010FA">
        <w:rPr>
          <w:rFonts w:asciiTheme="minorHAnsi" w:hAnsiTheme="minorHAnsi"/>
          <w:sz w:val="22"/>
          <w:szCs w:val="22"/>
        </w:rPr>
        <w:t>–  (co najmniej 100g na osobę);</w:t>
      </w:r>
    </w:p>
    <w:p w:rsidR="00156305" w:rsidRPr="008010FA" w:rsidRDefault="00156305" w:rsidP="00597635">
      <w:pPr>
        <w:pStyle w:val="Akapitzlist1"/>
        <w:numPr>
          <w:ilvl w:val="0"/>
          <w:numId w:val="6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sałat</w:t>
      </w:r>
      <w:r w:rsidR="0010611F" w:rsidRPr="008010FA">
        <w:rPr>
          <w:rFonts w:asciiTheme="minorHAnsi" w:hAnsiTheme="minorHAnsi"/>
          <w:sz w:val="22"/>
          <w:szCs w:val="22"/>
        </w:rPr>
        <w:t>e</w:t>
      </w:r>
      <w:r w:rsidRPr="008010FA">
        <w:rPr>
          <w:rFonts w:asciiTheme="minorHAnsi" w:hAnsiTheme="minorHAnsi"/>
          <w:sz w:val="22"/>
          <w:szCs w:val="22"/>
        </w:rPr>
        <w:t>k</w:t>
      </w:r>
      <w:r w:rsidR="00ED74E9">
        <w:rPr>
          <w:rFonts w:asciiTheme="minorHAnsi" w:hAnsiTheme="minorHAnsi"/>
          <w:sz w:val="22"/>
          <w:szCs w:val="22"/>
        </w:rPr>
        <w:t>-surówek obiadowych</w:t>
      </w:r>
      <w:r w:rsidRPr="008010FA">
        <w:rPr>
          <w:rFonts w:asciiTheme="minorHAnsi" w:hAnsiTheme="minorHAnsi"/>
          <w:sz w:val="22"/>
          <w:szCs w:val="22"/>
        </w:rPr>
        <w:t xml:space="preserve"> – (co najmniej 150g na osobę);</w:t>
      </w:r>
    </w:p>
    <w:p w:rsidR="00156305" w:rsidRPr="008010FA" w:rsidRDefault="00156305" w:rsidP="00597635">
      <w:pPr>
        <w:pStyle w:val="Akapitzlist1"/>
        <w:numPr>
          <w:ilvl w:val="0"/>
          <w:numId w:val="6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zup – (co najmniej 300 ml na osobę);</w:t>
      </w:r>
    </w:p>
    <w:p w:rsidR="00156305" w:rsidRPr="008010FA" w:rsidRDefault="0010611F" w:rsidP="00597635">
      <w:pPr>
        <w:pStyle w:val="Akapitzlist1"/>
        <w:numPr>
          <w:ilvl w:val="0"/>
          <w:numId w:val="6"/>
        </w:numPr>
        <w:ind w:left="1134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dania </w:t>
      </w:r>
      <w:r w:rsidR="00156305" w:rsidRPr="008010FA">
        <w:rPr>
          <w:rFonts w:asciiTheme="minorHAnsi" w:hAnsiTheme="minorHAnsi"/>
          <w:sz w:val="22"/>
          <w:szCs w:val="22"/>
        </w:rPr>
        <w:t>główne</w:t>
      </w:r>
      <w:r w:rsidRPr="008010FA">
        <w:rPr>
          <w:rFonts w:asciiTheme="minorHAnsi" w:hAnsiTheme="minorHAnsi"/>
          <w:sz w:val="22"/>
          <w:szCs w:val="22"/>
        </w:rPr>
        <w:t>go</w:t>
      </w:r>
      <w:r w:rsidR="00E35F1B" w:rsidRPr="008010FA">
        <w:rPr>
          <w:rFonts w:asciiTheme="minorHAnsi" w:hAnsiTheme="minorHAnsi"/>
          <w:sz w:val="22"/>
          <w:szCs w:val="22"/>
        </w:rPr>
        <w:t xml:space="preserve"> </w:t>
      </w:r>
      <w:r w:rsidR="00156305" w:rsidRPr="008010FA">
        <w:rPr>
          <w:rFonts w:asciiTheme="minorHAnsi" w:hAnsiTheme="minorHAnsi"/>
          <w:sz w:val="22"/>
          <w:szCs w:val="22"/>
        </w:rPr>
        <w:t xml:space="preserve">– </w:t>
      </w:r>
      <w:r w:rsidR="008027A3" w:rsidRPr="008010FA">
        <w:rPr>
          <w:rFonts w:asciiTheme="minorHAnsi" w:hAnsiTheme="minorHAnsi"/>
          <w:sz w:val="22"/>
          <w:szCs w:val="22"/>
        </w:rPr>
        <w:t xml:space="preserve"> </w:t>
      </w:r>
      <w:r w:rsidR="00A10DCE" w:rsidRPr="008010FA">
        <w:rPr>
          <w:rFonts w:asciiTheme="minorHAnsi" w:hAnsiTheme="minorHAnsi"/>
          <w:sz w:val="22"/>
          <w:szCs w:val="22"/>
        </w:rPr>
        <w:t>(co najmniej 500-600 g na osobę)</w:t>
      </w:r>
      <w:r w:rsidRPr="008010FA">
        <w:rPr>
          <w:rFonts w:asciiTheme="minorHAnsi" w:hAnsiTheme="minorHAnsi"/>
          <w:sz w:val="22"/>
          <w:szCs w:val="22"/>
        </w:rPr>
        <w:t>,</w:t>
      </w:r>
      <w:r w:rsidR="00156305" w:rsidRPr="008010FA">
        <w:rPr>
          <w:rFonts w:asciiTheme="minorHAnsi" w:hAnsiTheme="minorHAnsi"/>
          <w:sz w:val="22"/>
          <w:szCs w:val="22"/>
        </w:rPr>
        <w:t xml:space="preserve"> </w:t>
      </w:r>
      <w:r w:rsidR="00A306BF" w:rsidRPr="008010FA">
        <w:rPr>
          <w:rFonts w:asciiTheme="minorHAnsi" w:hAnsiTheme="minorHAnsi"/>
          <w:sz w:val="22"/>
          <w:szCs w:val="22"/>
        </w:rPr>
        <w:t>zawi</w:t>
      </w:r>
      <w:r w:rsidR="00A10DCE" w:rsidRPr="008010FA">
        <w:rPr>
          <w:rFonts w:asciiTheme="minorHAnsi" w:hAnsiTheme="minorHAnsi"/>
          <w:sz w:val="22"/>
          <w:szCs w:val="22"/>
        </w:rPr>
        <w:t>erające</w:t>
      </w:r>
      <w:r w:rsidR="008027A3" w:rsidRPr="008010FA">
        <w:rPr>
          <w:rFonts w:asciiTheme="minorHAnsi" w:hAnsiTheme="minorHAnsi"/>
          <w:sz w:val="22"/>
          <w:szCs w:val="22"/>
        </w:rPr>
        <w:t>go</w:t>
      </w:r>
      <w:r w:rsidR="00E35F1B" w:rsidRPr="008010FA">
        <w:rPr>
          <w:rFonts w:asciiTheme="minorHAnsi" w:hAnsiTheme="minorHAnsi"/>
          <w:sz w:val="22"/>
          <w:szCs w:val="22"/>
        </w:rPr>
        <w:t xml:space="preserve"> </w:t>
      </w:r>
      <w:r w:rsidR="00156305" w:rsidRPr="008010FA">
        <w:rPr>
          <w:rFonts w:asciiTheme="minorHAnsi" w:hAnsiTheme="minorHAnsi"/>
          <w:sz w:val="22"/>
          <w:szCs w:val="22"/>
        </w:rPr>
        <w:t>dodatki do wyboru</w:t>
      </w:r>
      <w:r w:rsidR="008027A3" w:rsidRPr="008010FA">
        <w:rPr>
          <w:rFonts w:asciiTheme="minorHAnsi" w:hAnsiTheme="minorHAnsi"/>
          <w:sz w:val="22"/>
          <w:szCs w:val="22"/>
        </w:rPr>
        <w:t xml:space="preserve">: </w:t>
      </w:r>
      <w:r w:rsidRPr="008010FA">
        <w:rPr>
          <w:rFonts w:asciiTheme="minorHAnsi" w:hAnsiTheme="minorHAnsi"/>
          <w:sz w:val="22"/>
          <w:szCs w:val="22"/>
        </w:rPr>
        <w:t>ziemniaki, ryż, makaron, kasz</w:t>
      </w:r>
      <w:r w:rsidR="00A10DCE" w:rsidRPr="008010FA">
        <w:rPr>
          <w:rFonts w:asciiTheme="minorHAnsi" w:hAnsiTheme="minorHAnsi"/>
          <w:sz w:val="22"/>
          <w:szCs w:val="22"/>
        </w:rPr>
        <w:t>a</w:t>
      </w:r>
      <w:r w:rsidRPr="008010FA">
        <w:rPr>
          <w:rFonts w:asciiTheme="minorHAnsi" w:hAnsiTheme="minorHAnsi"/>
          <w:sz w:val="22"/>
          <w:szCs w:val="22"/>
        </w:rPr>
        <w:t xml:space="preserve"> gryczan</w:t>
      </w:r>
      <w:r w:rsidR="00A10DCE" w:rsidRPr="008010FA">
        <w:rPr>
          <w:rFonts w:asciiTheme="minorHAnsi" w:hAnsiTheme="minorHAnsi"/>
          <w:sz w:val="22"/>
          <w:szCs w:val="22"/>
        </w:rPr>
        <w:t>a</w:t>
      </w:r>
      <w:r w:rsidRPr="008010FA">
        <w:rPr>
          <w:rFonts w:asciiTheme="minorHAnsi" w:hAnsiTheme="minorHAnsi"/>
          <w:sz w:val="22"/>
          <w:szCs w:val="22"/>
        </w:rPr>
        <w:t>, kopytka lub kluski śląsk</w:t>
      </w:r>
      <w:r w:rsidR="008027A3" w:rsidRPr="008010FA">
        <w:rPr>
          <w:rFonts w:asciiTheme="minorHAnsi" w:hAnsiTheme="minorHAnsi"/>
          <w:sz w:val="22"/>
          <w:szCs w:val="22"/>
        </w:rPr>
        <w:t>i</w:t>
      </w:r>
      <w:r w:rsidR="00A10DCE" w:rsidRPr="008010FA">
        <w:rPr>
          <w:rFonts w:asciiTheme="minorHAnsi" w:hAnsiTheme="minorHAnsi"/>
          <w:sz w:val="22"/>
          <w:szCs w:val="22"/>
        </w:rPr>
        <w:t>e</w:t>
      </w:r>
      <w:r w:rsidRPr="008010FA">
        <w:rPr>
          <w:rFonts w:asciiTheme="minorHAnsi" w:hAnsiTheme="minorHAnsi"/>
          <w:sz w:val="22"/>
          <w:szCs w:val="22"/>
        </w:rPr>
        <w:t xml:space="preserve">, </w:t>
      </w:r>
      <w:r w:rsidR="00156305" w:rsidRPr="008010FA">
        <w:rPr>
          <w:rFonts w:asciiTheme="minorHAnsi" w:hAnsiTheme="minorHAnsi"/>
          <w:sz w:val="22"/>
          <w:szCs w:val="22"/>
        </w:rPr>
        <w:t>potrawy mięsne dwa rodzaje</w:t>
      </w:r>
      <w:r w:rsidRPr="008010FA">
        <w:rPr>
          <w:rFonts w:asciiTheme="minorHAnsi" w:hAnsiTheme="minorHAnsi"/>
          <w:sz w:val="22"/>
          <w:szCs w:val="22"/>
        </w:rPr>
        <w:t>,</w:t>
      </w:r>
      <w:r w:rsidR="00156305" w:rsidRPr="008010FA">
        <w:rPr>
          <w:rFonts w:asciiTheme="minorHAnsi" w:hAnsiTheme="minorHAnsi"/>
          <w:sz w:val="22"/>
          <w:szCs w:val="22"/>
        </w:rPr>
        <w:t xml:space="preserve"> w tym jedno z mięsa</w:t>
      </w:r>
      <w:r w:rsidR="00A306BF" w:rsidRPr="008010FA">
        <w:rPr>
          <w:rFonts w:asciiTheme="minorHAnsi" w:hAnsiTheme="minorHAnsi"/>
          <w:sz w:val="22"/>
          <w:szCs w:val="22"/>
        </w:rPr>
        <w:t xml:space="preserve"> </w:t>
      </w:r>
      <w:r w:rsidR="00156305" w:rsidRPr="008010FA">
        <w:rPr>
          <w:rFonts w:asciiTheme="minorHAnsi" w:hAnsiTheme="minorHAnsi"/>
          <w:sz w:val="22"/>
          <w:szCs w:val="22"/>
        </w:rPr>
        <w:t>innego niż drobiowe</w:t>
      </w:r>
      <w:r w:rsidR="000924F7" w:rsidRPr="008010FA">
        <w:rPr>
          <w:rFonts w:asciiTheme="minorHAnsi" w:hAnsiTheme="minorHAnsi"/>
          <w:sz w:val="22"/>
          <w:szCs w:val="22"/>
        </w:rPr>
        <w:t xml:space="preserve">, </w:t>
      </w:r>
      <w:r w:rsidR="00156305" w:rsidRPr="008010FA">
        <w:rPr>
          <w:rFonts w:asciiTheme="minorHAnsi" w:hAnsiTheme="minorHAnsi"/>
          <w:sz w:val="22"/>
          <w:szCs w:val="22"/>
        </w:rPr>
        <w:t>rybne</w:t>
      </w:r>
      <w:r w:rsidR="000924F7" w:rsidRPr="008010FA">
        <w:rPr>
          <w:rFonts w:asciiTheme="minorHAnsi" w:hAnsiTheme="minorHAnsi"/>
          <w:sz w:val="22"/>
          <w:szCs w:val="22"/>
        </w:rPr>
        <w:t xml:space="preserve"> oraz </w:t>
      </w:r>
      <w:r w:rsidR="00A10DCE" w:rsidRPr="008010FA">
        <w:rPr>
          <w:rFonts w:asciiTheme="minorHAnsi" w:hAnsiTheme="minorHAnsi"/>
          <w:sz w:val="22"/>
          <w:szCs w:val="22"/>
        </w:rPr>
        <w:t>potrawy jarskie</w:t>
      </w:r>
      <w:r w:rsidR="00156305" w:rsidRPr="008010FA">
        <w:rPr>
          <w:rFonts w:asciiTheme="minorHAnsi" w:hAnsiTheme="minorHAnsi"/>
          <w:sz w:val="22"/>
          <w:szCs w:val="22"/>
        </w:rPr>
        <w:t xml:space="preserve">. Zamawiający zastrzega sobie prawo do wyboru rodzaju </w:t>
      </w:r>
      <w:r w:rsidR="00A10DCE" w:rsidRPr="008010FA">
        <w:rPr>
          <w:rFonts w:asciiTheme="minorHAnsi" w:hAnsiTheme="minorHAnsi"/>
          <w:sz w:val="22"/>
          <w:szCs w:val="22"/>
        </w:rPr>
        <w:t xml:space="preserve">potraw: </w:t>
      </w:r>
      <w:r w:rsidR="00156305" w:rsidRPr="008010FA">
        <w:rPr>
          <w:rFonts w:asciiTheme="minorHAnsi" w:hAnsiTheme="minorHAnsi"/>
          <w:sz w:val="22"/>
          <w:szCs w:val="22"/>
        </w:rPr>
        <w:t>mięsne, rybne</w:t>
      </w:r>
      <w:r w:rsidR="00A10DCE" w:rsidRPr="008010FA">
        <w:rPr>
          <w:rFonts w:asciiTheme="minorHAnsi" w:hAnsiTheme="minorHAnsi"/>
          <w:sz w:val="22"/>
          <w:szCs w:val="22"/>
        </w:rPr>
        <w:t xml:space="preserve"> lub </w:t>
      </w:r>
      <w:r w:rsidR="00156305" w:rsidRPr="008010FA">
        <w:rPr>
          <w:rFonts w:asciiTheme="minorHAnsi" w:hAnsiTheme="minorHAnsi"/>
          <w:sz w:val="22"/>
          <w:szCs w:val="22"/>
        </w:rPr>
        <w:t>jarskie;</w:t>
      </w:r>
    </w:p>
    <w:p w:rsidR="00023EFA" w:rsidRPr="008010FA" w:rsidRDefault="00953C67" w:rsidP="00597635">
      <w:pPr>
        <w:pStyle w:val="Akapitzlist1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Wykonawca zaproponuje menu, </w:t>
      </w:r>
      <w:r w:rsidR="00A10DCE" w:rsidRPr="008010FA">
        <w:rPr>
          <w:rFonts w:asciiTheme="minorHAnsi" w:hAnsiTheme="minorHAnsi"/>
          <w:sz w:val="22"/>
          <w:szCs w:val="22"/>
        </w:rPr>
        <w:t xml:space="preserve">stanowiące </w:t>
      </w:r>
      <w:r w:rsidR="00156305" w:rsidRPr="008010FA">
        <w:rPr>
          <w:rFonts w:asciiTheme="minorHAnsi" w:hAnsiTheme="minorHAnsi"/>
          <w:sz w:val="22"/>
          <w:szCs w:val="22"/>
        </w:rPr>
        <w:t>Załącznik nr</w:t>
      </w:r>
      <w:r w:rsidR="000E10D7" w:rsidRPr="008010FA">
        <w:rPr>
          <w:rFonts w:asciiTheme="minorHAnsi" w:hAnsiTheme="minorHAnsi"/>
          <w:sz w:val="22"/>
          <w:szCs w:val="22"/>
        </w:rPr>
        <w:t xml:space="preserve"> </w:t>
      </w:r>
      <w:r w:rsidR="000924F7" w:rsidRPr="008010FA">
        <w:rPr>
          <w:rFonts w:asciiTheme="minorHAnsi" w:hAnsiTheme="minorHAnsi"/>
          <w:sz w:val="22"/>
          <w:szCs w:val="22"/>
        </w:rPr>
        <w:t xml:space="preserve">1 </w:t>
      </w:r>
      <w:r w:rsidR="00156305" w:rsidRPr="008010FA">
        <w:rPr>
          <w:rFonts w:asciiTheme="minorHAnsi" w:hAnsiTheme="minorHAnsi"/>
          <w:sz w:val="22"/>
          <w:szCs w:val="22"/>
        </w:rPr>
        <w:t>do</w:t>
      </w:r>
      <w:r w:rsidR="00B50117" w:rsidRPr="008010FA">
        <w:rPr>
          <w:rFonts w:asciiTheme="minorHAnsi" w:hAnsiTheme="minorHAnsi"/>
          <w:sz w:val="22"/>
          <w:szCs w:val="22"/>
        </w:rPr>
        <w:t xml:space="preserve"> Formularza Ofertowego</w:t>
      </w:r>
      <w:r w:rsidR="00156305" w:rsidRPr="008010FA">
        <w:rPr>
          <w:rFonts w:asciiTheme="minorHAnsi" w:hAnsiTheme="minorHAnsi"/>
          <w:sz w:val="22"/>
          <w:szCs w:val="22"/>
        </w:rPr>
        <w:t>, na podstawie</w:t>
      </w:r>
      <w:r w:rsidR="007073AD" w:rsidRPr="008010FA">
        <w:rPr>
          <w:rFonts w:asciiTheme="minorHAnsi" w:hAnsiTheme="minorHAnsi"/>
          <w:sz w:val="22"/>
          <w:szCs w:val="22"/>
        </w:rPr>
        <w:t>,</w:t>
      </w:r>
      <w:r w:rsidR="00156305" w:rsidRPr="008010FA">
        <w:rPr>
          <w:rFonts w:asciiTheme="minorHAnsi" w:hAnsiTheme="minorHAnsi"/>
          <w:sz w:val="22"/>
          <w:szCs w:val="22"/>
        </w:rPr>
        <w:t xml:space="preserve"> którego będą wybierane </w:t>
      </w:r>
      <w:r w:rsidR="007073AD" w:rsidRPr="008010FA">
        <w:rPr>
          <w:rFonts w:asciiTheme="minorHAnsi" w:hAnsiTheme="minorHAnsi"/>
          <w:sz w:val="22"/>
          <w:szCs w:val="22"/>
        </w:rPr>
        <w:t>co najmnie</w:t>
      </w:r>
      <w:r w:rsidR="00476085" w:rsidRPr="008010FA">
        <w:rPr>
          <w:rFonts w:asciiTheme="minorHAnsi" w:hAnsiTheme="minorHAnsi"/>
          <w:sz w:val="22"/>
          <w:szCs w:val="22"/>
        </w:rPr>
        <w:t>j 2 propozycje z każdego punktu menu od I do</w:t>
      </w:r>
      <w:r w:rsidR="00056E5B">
        <w:rPr>
          <w:rFonts w:asciiTheme="minorHAnsi" w:hAnsiTheme="minorHAnsi"/>
          <w:sz w:val="22"/>
          <w:szCs w:val="22"/>
        </w:rPr>
        <w:t xml:space="preserve"> </w:t>
      </w:r>
      <w:r w:rsidR="00476085" w:rsidRPr="008010FA">
        <w:rPr>
          <w:rFonts w:asciiTheme="minorHAnsi" w:hAnsiTheme="minorHAnsi"/>
          <w:sz w:val="22"/>
          <w:szCs w:val="22"/>
        </w:rPr>
        <w:t xml:space="preserve">VI </w:t>
      </w:r>
      <w:r w:rsidR="00156305" w:rsidRPr="008010FA">
        <w:rPr>
          <w:rFonts w:asciiTheme="minorHAnsi" w:hAnsiTheme="minorHAnsi"/>
          <w:sz w:val="22"/>
          <w:szCs w:val="22"/>
        </w:rPr>
        <w:t>na poszczególne spotkania.</w:t>
      </w:r>
      <w:r w:rsidR="00023EFA" w:rsidRPr="008010FA">
        <w:rPr>
          <w:rFonts w:asciiTheme="minorHAnsi" w:hAnsiTheme="minorHAnsi"/>
          <w:sz w:val="22"/>
          <w:szCs w:val="22"/>
        </w:rPr>
        <w:t xml:space="preserve"> </w:t>
      </w:r>
      <w:r w:rsidR="002425FA" w:rsidRPr="008010FA">
        <w:rPr>
          <w:rFonts w:asciiTheme="minorHAnsi" w:hAnsiTheme="minorHAnsi"/>
          <w:sz w:val="22"/>
          <w:szCs w:val="22"/>
        </w:rPr>
        <w:t xml:space="preserve">Menu zaoferowane przez </w:t>
      </w:r>
      <w:r w:rsidR="00023EFA" w:rsidRPr="008010FA">
        <w:rPr>
          <w:rFonts w:asciiTheme="minorHAnsi" w:hAnsiTheme="minorHAnsi"/>
          <w:sz w:val="22"/>
          <w:szCs w:val="22"/>
        </w:rPr>
        <w:t xml:space="preserve">Wykonawcę </w:t>
      </w:r>
      <w:r w:rsidR="002425FA" w:rsidRPr="008010FA">
        <w:rPr>
          <w:rFonts w:asciiTheme="minorHAnsi" w:hAnsiTheme="minorHAnsi"/>
          <w:sz w:val="22"/>
          <w:szCs w:val="22"/>
        </w:rPr>
        <w:t>j</w:t>
      </w:r>
      <w:r w:rsidR="00023EFA" w:rsidRPr="008010FA">
        <w:rPr>
          <w:rFonts w:asciiTheme="minorHAnsi" w:hAnsiTheme="minorHAnsi"/>
          <w:sz w:val="22"/>
          <w:szCs w:val="22"/>
        </w:rPr>
        <w:t xml:space="preserve">est wiążące podczas realizacji </w:t>
      </w:r>
      <w:r w:rsidR="002425FA" w:rsidRPr="008010FA">
        <w:rPr>
          <w:rFonts w:asciiTheme="minorHAnsi" w:hAnsiTheme="minorHAnsi"/>
          <w:sz w:val="22"/>
          <w:szCs w:val="22"/>
        </w:rPr>
        <w:t>zamówienia.</w:t>
      </w:r>
    </w:p>
    <w:p w:rsidR="00156305" w:rsidRPr="008010FA" w:rsidRDefault="00156305" w:rsidP="00597635">
      <w:pPr>
        <w:pStyle w:val="Akapitzlist1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Wykonawca zobowiązany jest do zapewnienia niezbędnego zaplecza</w:t>
      </w:r>
      <w:r w:rsidR="001D2CB2" w:rsidRPr="008010FA">
        <w:rPr>
          <w:rFonts w:asciiTheme="minorHAnsi" w:hAnsiTheme="minorHAnsi"/>
          <w:sz w:val="22"/>
          <w:szCs w:val="22"/>
        </w:rPr>
        <w:t xml:space="preserve"> gastronomicznego</w:t>
      </w:r>
      <w:r w:rsidRPr="008010FA">
        <w:rPr>
          <w:rFonts w:asciiTheme="minorHAnsi" w:hAnsiTheme="minorHAnsi"/>
          <w:sz w:val="22"/>
          <w:szCs w:val="22"/>
        </w:rPr>
        <w:t>, tj.:</w:t>
      </w:r>
    </w:p>
    <w:p w:rsidR="00156305" w:rsidRPr="008010FA" w:rsidRDefault="001D2CB2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dostarczenia odpowiedniej do </w:t>
      </w:r>
      <w:r w:rsidR="00156305" w:rsidRPr="008010FA">
        <w:rPr>
          <w:rFonts w:asciiTheme="minorHAnsi" w:hAnsiTheme="minorHAnsi"/>
          <w:sz w:val="22"/>
          <w:szCs w:val="22"/>
        </w:rPr>
        <w:t>liczby uczestników liczbę stołów koktajlowych oraz bufetowych wraz z odpowiednim nakryciem,</w:t>
      </w:r>
    </w:p>
    <w:p w:rsidR="00156305" w:rsidRPr="008010FA" w:rsidRDefault="00156305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w przypadku gdy do realizacji usługi cateringowej wykorzy</w:t>
      </w:r>
      <w:r w:rsidR="00EB5C7C" w:rsidRPr="008010FA">
        <w:rPr>
          <w:rFonts w:asciiTheme="minorHAnsi" w:hAnsiTheme="minorHAnsi"/>
          <w:sz w:val="22"/>
          <w:szCs w:val="22"/>
        </w:rPr>
        <w:t xml:space="preserve">stywane są stoły Zamawiającego, </w:t>
      </w:r>
      <w:r w:rsidRPr="008010FA">
        <w:rPr>
          <w:rFonts w:asciiTheme="minorHAnsi" w:hAnsiTheme="minorHAnsi"/>
          <w:sz w:val="22"/>
          <w:szCs w:val="22"/>
        </w:rPr>
        <w:t>zapewni</w:t>
      </w:r>
      <w:r w:rsidR="00EB5C7C" w:rsidRPr="008010FA">
        <w:rPr>
          <w:rFonts w:asciiTheme="minorHAnsi" w:hAnsiTheme="minorHAnsi"/>
          <w:sz w:val="22"/>
          <w:szCs w:val="22"/>
        </w:rPr>
        <w:t>a</w:t>
      </w:r>
      <w:r w:rsidRPr="008010FA">
        <w:rPr>
          <w:rFonts w:asciiTheme="minorHAnsi" w:hAnsiTheme="minorHAnsi"/>
          <w:sz w:val="22"/>
          <w:szCs w:val="22"/>
        </w:rPr>
        <w:t xml:space="preserve"> odpowiednie</w:t>
      </w:r>
      <w:r w:rsidR="00EB5C7C" w:rsidRPr="008010FA">
        <w:rPr>
          <w:rFonts w:asciiTheme="minorHAnsi" w:hAnsiTheme="minorHAnsi"/>
          <w:sz w:val="22"/>
          <w:szCs w:val="22"/>
        </w:rPr>
        <w:t>go nakrycia</w:t>
      </w:r>
      <w:r w:rsidRPr="008010FA">
        <w:rPr>
          <w:rFonts w:asciiTheme="minorHAnsi" w:hAnsiTheme="minorHAnsi"/>
          <w:sz w:val="22"/>
          <w:szCs w:val="22"/>
        </w:rPr>
        <w:t xml:space="preserve"> tych stołów,</w:t>
      </w:r>
    </w:p>
    <w:p w:rsidR="00EB5C7C" w:rsidRPr="008010FA" w:rsidRDefault="00EB5C7C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>użycia czystych i nie uszkodzonych nakryć stołów (obrusów oraz skirtingów),</w:t>
      </w:r>
    </w:p>
    <w:p w:rsidR="00156305" w:rsidRPr="008010FA" w:rsidRDefault="001D2CB2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dekoracji </w:t>
      </w:r>
      <w:r w:rsidR="00156305" w:rsidRPr="008010FA">
        <w:rPr>
          <w:rFonts w:asciiTheme="minorHAnsi" w:hAnsiTheme="minorHAnsi"/>
          <w:sz w:val="22"/>
          <w:szCs w:val="22"/>
        </w:rPr>
        <w:t>stołów, np. kwiaty,</w:t>
      </w:r>
    </w:p>
    <w:p w:rsidR="00156305" w:rsidRPr="008010FA" w:rsidRDefault="001D2CB2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zastawy stołowej </w:t>
      </w:r>
      <w:r w:rsidR="00156305" w:rsidRPr="008010FA">
        <w:rPr>
          <w:rFonts w:asciiTheme="minorHAnsi" w:hAnsiTheme="minorHAnsi"/>
          <w:sz w:val="22"/>
          <w:szCs w:val="22"/>
        </w:rPr>
        <w:t xml:space="preserve">w ilości odpowiedniej do liczby uczestników: </w:t>
      </w:r>
      <w:r w:rsidRPr="008010FA">
        <w:rPr>
          <w:rFonts w:asciiTheme="minorHAnsi" w:hAnsiTheme="minorHAnsi"/>
          <w:sz w:val="22"/>
          <w:szCs w:val="22"/>
        </w:rPr>
        <w:t xml:space="preserve">metalowe </w:t>
      </w:r>
      <w:r w:rsidR="00EB5C7C" w:rsidRPr="008010FA">
        <w:rPr>
          <w:rFonts w:asciiTheme="minorHAnsi" w:hAnsiTheme="minorHAnsi"/>
          <w:sz w:val="22"/>
          <w:szCs w:val="22"/>
        </w:rPr>
        <w:t xml:space="preserve">sztućce, </w:t>
      </w:r>
      <w:r w:rsidRPr="008010FA">
        <w:rPr>
          <w:rFonts w:asciiTheme="minorHAnsi" w:hAnsiTheme="minorHAnsi"/>
          <w:sz w:val="22"/>
          <w:szCs w:val="22"/>
        </w:rPr>
        <w:t xml:space="preserve">ceramiczne </w:t>
      </w:r>
      <w:r w:rsidR="00023EFA" w:rsidRPr="008010FA">
        <w:rPr>
          <w:rFonts w:asciiTheme="minorHAnsi" w:hAnsiTheme="minorHAnsi"/>
          <w:sz w:val="22"/>
          <w:szCs w:val="22"/>
        </w:rPr>
        <w:t xml:space="preserve">talerze, szybkowary, itp. </w:t>
      </w:r>
      <w:r w:rsidR="00156305" w:rsidRPr="008010FA">
        <w:rPr>
          <w:rFonts w:asciiTheme="minorHAnsi" w:hAnsiTheme="minorHAnsi"/>
          <w:sz w:val="22"/>
          <w:szCs w:val="22"/>
        </w:rPr>
        <w:t>Zamawiający wyklucza możliwość wykorzystania zastawy jednorazowego użytku,</w:t>
      </w:r>
    </w:p>
    <w:p w:rsidR="00156305" w:rsidRPr="008010FA" w:rsidRDefault="00EB5C7C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bieżącego sprzątania </w:t>
      </w:r>
      <w:r w:rsidR="00156305" w:rsidRPr="008010FA">
        <w:rPr>
          <w:rFonts w:asciiTheme="minorHAnsi" w:hAnsiTheme="minorHAnsi"/>
          <w:sz w:val="22"/>
          <w:szCs w:val="22"/>
        </w:rPr>
        <w:t>naczy</w:t>
      </w:r>
      <w:r w:rsidRPr="008010FA">
        <w:rPr>
          <w:rFonts w:asciiTheme="minorHAnsi" w:hAnsiTheme="minorHAnsi"/>
          <w:sz w:val="22"/>
          <w:szCs w:val="22"/>
        </w:rPr>
        <w:t>ń</w:t>
      </w:r>
      <w:r w:rsidR="00156305" w:rsidRPr="008010FA">
        <w:rPr>
          <w:rFonts w:asciiTheme="minorHAnsi" w:hAnsiTheme="minorHAnsi"/>
          <w:sz w:val="22"/>
          <w:szCs w:val="22"/>
        </w:rPr>
        <w:t xml:space="preserve"> użyt</w:t>
      </w:r>
      <w:r w:rsidRPr="008010FA">
        <w:rPr>
          <w:rFonts w:asciiTheme="minorHAnsi" w:hAnsiTheme="minorHAnsi"/>
          <w:sz w:val="22"/>
          <w:szCs w:val="22"/>
        </w:rPr>
        <w:t>ych w trakcie konsumpcji,</w:t>
      </w:r>
    </w:p>
    <w:p w:rsidR="00023EFA" w:rsidRPr="008010FA" w:rsidRDefault="00023EFA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serwowana </w:t>
      </w:r>
      <w:r w:rsidR="00EB5C7C" w:rsidRPr="008010FA">
        <w:rPr>
          <w:rFonts w:asciiTheme="minorHAnsi" w:hAnsiTheme="minorHAnsi"/>
          <w:sz w:val="22"/>
          <w:szCs w:val="22"/>
        </w:rPr>
        <w:t xml:space="preserve">lunchu bufetowego </w:t>
      </w:r>
      <w:r w:rsidRPr="008010FA">
        <w:rPr>
          <w:rFonts w:asciiTheme="minorHAnsi" w:hAnsiTheme="minorHAnsi"/>
          <w:sz w:val="22"/>
          <w:szCs w:val="22"/>
        </w:rPr>
        <w:t xml:space="preserve">w formie </w:t>
      </w:r>
      <w:r w:rsidR="00EB5C7C" w:rsidRPr="008010FA">
        <w:rPr>
          <w:rFonts w:asciiTheme="minorHAnsi" w:hAnsiTheme="minorHAnsi"/>
          <w:sz w:val="22"/>
          <w:szCs w:val="22"/>
        </w:rPr>
        <w:t xml:space="preserve">stołu </w:t>
      </w:r>
      <w:r w:rsidRPr="008010FA">
        <w:rPr>
          <w:rFonts w:asciiTheme="minorHAnsi" w:hAnsiTheme="minorHAnsi"/>
          <w:sz w:val="22"/>
          <w:szCs w:val="22"/>
        </w:rPr>
        <w:t>szwedzkiego</w:t>
      </w:r>
      <w:r w:rsidR="007B7678" w:rsidRPr="008010FA">
        <w:rPr>
          <w:rFonts w:asciiTheme="minorHAnsi" w:hAnsiTheme="minorHAnsi"/>
          <w:sz w:val="22"/>
          <w:szCs w:val="22"/>
        </w:rPr>
        <w:t>,</w:t>
      </w:r>
    </w:p>
    <w:p w:rsidR="00156305" w:rsidRPr="008010FA" w:rsidRDefault="001D2CB2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obsługi kelnerskej </w:t>
      </w:r>
      <w:r w:rsidR="00156305" w:rsidRPr="008010FA">
        <w:rPr>
          <w:rFonts w:asciiTheme="minorHAnsi" w:hAnsiTheme="minorHAnsi"/>
          <w:sz w:val="22"/>
          <w:szCs w:val="22"/>
        </w:rPr>
        <w:t xml:space="preserve">w trakcie trwania spotkania przy serwowaniu lunchu </w:t>
      </w:r>
      <w:r w:rsidR="00EB5C7C" w:rsidRPr="008010FA">
        <w:rPr>
          <w:rFonts w:asciiTheme="minorHAnsi" w:hAnsiTheme="minorHAnsi"/>
          <w:sz w:val="22"/>
          <w:szCs w:val="22"/>
        </w:rPr>
        <w:t>(</w:t>
      </w:r>
      <w:r w:rsidR="00023EFA" w:rsidRPr="008010FA">
        <w:rPr>
          <w:rFonts w:asciiTheme="minorHAnsi" w:hAnsiTheme="minorHAnsi"/>
          <w:sz w:val="22"/>
          <w:szCs w:val="22"/>
        </w:rPr>
        <w:t>powyżej</w:t>
      </w:r>
      <w:r w:rsidR="00156305" w:rsidRPr="008010FA">
        <w:rPr>
          <w:rFonts w:asciiTheme="minorHAnsi" w:hAnsiTheme="minorHAnsi"/>
          <w:sz w:val="22"/>
          <w:szCs w:val="22"/>
        </w:rPr>
        <w:t xml:space="preserve"> 30 uczestników – co najmniej 2 kelnerów). Kelnerzy zobowiązani będą do wydawania dań głównych,</w:t>
      </w:r>
    </w:p>
    <w:p w:rsidR="00156305" w:rsidRDefault="001D2CB2" w:rsidP="00597635">
      <w:pPr>
        <w:pStyle w:val="Akapitzlist1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dostępności </w:t>
      </w:r>
      <w:r w:rsidR="00156305" w:rsidRPr="008010FA">
        <w:rPr>
          <w:rFonts w:asciiTheme="minorHAnsi" w:hAnsiTheme="minorHAnsi"/>
          <w:sz w:val="22"/>
          <w:szCs w:val="22"/>
        </w:rPr>
        <w:t>pracowników w dniach i godzinach realizacji usługi cateringowej w siedzibie Zamawiającego.</w:t>
      </w:r>
    </w:p>
    <w:p w:rsidR="001D138E" w:rsidRDefault="001D138E" w:rsidP="001D138E">
      <w:pPr>
        <w:pStyle w:val="Akapitzlist1"/>
        <w:jc w:val="both"/>
        <w:rPr>
          <w:rFonts w:asciiTheme="minorHAnsi" w:hAnsiTheme="minorHAnsi"/>
          <w:sz w:val="22"/>
          <w:szCs w:val="22"/>
        </w:rPr>
      </w:pPr>
    </w:p>
    <w:p w:rsidR="001D138E" w:rsidRPr="00056E5B" w:rsidRDefault="001D138E" w:rsidP="00597635">
      <w:pPr>
        <w:pStyle w:val="Akapitzlist1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3446B">
        <w:rPr>
          <w:rFonts w:ascii="Calibri" w:hAnsi="Calibri"/>
          <w:b/>
          <w:color w:val="000000"/>
          <w:sz w:val="22"/>
          <w:szCs w:val="22"/>
        </w:rPr>
        <w:t>Termin wykonania zamówienia:</w:t>
      </w:r>
      <w:r w:rsidR="00056E5B">
        <w:rPr>
          <w:rFonts w:asciiTheme="minorHAnsi" w:hAnsiTheme="minorHAnsi"/>
          <w:sz w:val="22"/>
          <w:szCs w:val="22"/>
        </w:rPr>
        <w:t xml:space="preserve"> </w:t>
      </w:r>
      <w:r w:rsidRPr="00056E5B">
        <w:rPr>
          <w:rFonts w:asciiTheme="minorHAnsi" w:hAnsiTheme="minorHAnsi"/>
          <w:sz w:val="22"/>
          <w:szCs w:val="22"/>
        </w:rPr>
        <w:t xml:space="preserve">Wykonawca  jest zobowiązany do wykonania usługi w </w:t>
      </w:r>
      <w:r w:rsidRPr="00056E5B">
        <w:rPr>
          <w:rFonts w:asciiTheme="minorHAnsi" w:hAnsiTheme="minorHAnsi"/>
          <w:b/>
          <w:sz w:val="22"/>
          <w:szCs w:val="22"/>
        </w:rPr>
        <w:t xml:space="preserve">terminie od dnia podpisania umowy </w:t>
      </w:r>
      <w:r w:rsidR="004570D5">
        <w:rPr>
          <w:rFonts w:asciiTheme="minorHAnsi" w:hAnsiTheme="minorHAnsi"/>
          <w:b/>
          <w:sz w:val="22"/>
          <w:szCs w:val="22"/>
        </w:rPr>
        <w:t>na okres 18 miesięcy</w:t>
      </w:r>
      <w:r w:rsidRPr="00056E5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56E5B">
        <w:rPr>
          <w:rFonts w:asciiTheme="minorHAnsi" w:hAnsiTheme="minorHAnsi"/>
          <w:sz w:val="22"/>
          <w:szCs w:val="22"/>
        </w:rPr>
        <w:t>lub do wyczerpania środków przeznaczonych na finansowanie zamówienia.</w:t>
      </w:r>
    </w:p>
    <w:p w:rsidR="001D138E" w:rsidRDefault="001D138E" w:rsidP="0059763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54" w:lineRule="exac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612CE">
        <w:rPr>
          <w:rFonts w:ascii="Calibri" w:hAnsi="Calibri"/>
          <w:b/>
          <w:bCs/>
          <w:color w:val="000000"/>
          <w:sz w:val="22"/>
          <w:szCs w:val="22"/>
        </w:rPr>
        <w:t>Kryteria i zasady oceny ofert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EA0D37" w:rsidRPr="003221D1" w:rsidRDefault="00EA0D37" w:rsidP="00597635">
      <w:pPr>
        <w:pStyle w:val="Tekstpodstawowy3"/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3221D1">
        <w:rPr>
          <w:bCs/>
          <w:color w:val="000000"/>
          <w:sz w:val="22"/>
          <w:szCs w:val="22"/>
        </w:rPr>
        <w:t xml:space="preserve">Kryterium, którym Zamawiający będzie kierował się przy wyborze oferty jest: </w:t>
      </w:r>
      <w:r w:rsidRPr="003221D1">
        <w:rPr>
          <w:b/>
          <w:bCs/>
          <w:color w:val="000000"/>
          <w:sz w:val="22"/>
          <w:szCs w:val="22"/>
        </w:rPr>
        <w:t xml:space="preserve">cena </w:t>
      </w:r>
      <w:r w:rsidR="003E7834">
        <w:rPr>
          <w:b/>
          <w:bCs/>
          <w:color w:val="000000"/>
          <w:sz w:val="22"/>
          <w:szCs w:val="22"/>
        </w:rPr>
        <w:t xml:space="preserve">brutto </w:t>
      </w:r>
      <w:r>
        <w:rPr>
          <w:b/>
          <w:bCs/>
          <w:color w:val="000000"/>
          <w:sz w:val="22"/>
          <w:szCs w:val="22"/>
        </w:rPr>
        <w:t>oferty</w:t>
      </w:r>
      <w:r w:rsidR="003E783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-100%,  </w:t>
      </w:r>
      <w:r w:rsidRPr="003221D1">
        <w:rPr>
          <w:bCs/>
          <w:color w:val="000000"/>
          <w:sz w:val="22"/>
          <w:szCs w:val="22"/>
        </w:rPr>
        <w:t>obliczana według następującego wzoru:</w:t>
      </w:r>
    </w:p>
    <w:p w:rsidR="00EA0D37" w:rsidRPr="003221D1" w:rsidRDefault="00EA0D37" w:rsidP="00EA0D37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/>
              <w:sz w:val="22"/>
              <w:szCs w:val="22"/>
            </w:rPr>
            <m:t>Lp=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najta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ń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szej oferty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/>
              <w:sz w:val="22"/>
              <w:szCs w:val="22"/>
            </w:rPr>
            <m:t>x100pkt</m:t>
          </m:r>
        </m:oMath>
      </m:oMathPara>
    </w:p>
    <w:p w:rsidR="00EA0D37" w:rsidRDefault="00EA0D37" w:rsidP="00EA0D37">
      <w:pPr>
        <w:autoSpaceDE w:val="0"/>
        <w:autoSpaceDN w:val="0"/>
        <w:adjustRightInd w:val="0"/>
        <w:spacing w:before="120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Lp – liczba punktów przyznana ofercie za kryterium cena oferty.</w:t>
      </w:r>
    </w:p>
    <w:p w:rsidR="00EA0D37" w:rsidRPr="003221D1" w:rsidRDefault="00EA0D37" w:rsidP="00EA0D37">
      <w:pPr>
        <w:autoSpaceDE w:val="0"/>
        <w:autoSpaceDN w:val="0"/>
        <w:adjustRightInd w:val="0"/>
        <w:spacing w:before="120"/>
        <w:ind w:firstLine="360"/>
        <w:rPr>
          <w:color w:val="000000"/>
          <w:sz w:val="22"/>
          <w:szCs w:val="22"/>
        </w:rPr>
      </w:pPr>
    </w:p>
    <w:p w:rsidR="00EA0D37" w:rsidRPr="00EA0D37" w:rsidRDefault="00EA0D37" w:rsidP="0059763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2"/>
          <w:szCs w:val="22"/>
        </w:rPr>
      </w:pPr>
      <w:r w:rsidRPr="00EA0D37">
        <w:rPr>
          <w:sz w:val="22"/>
          <w:szCs w:val="22"/>
        </w:rPr>
        <w:t>Najkorzystniejszą ofertą będzie oferta, która uzyska w sumie  najwyższą liczbę punktów.</w:t>
      </w:r>
      <w:r w:rsidRPr="00EA0D37">
        <w:rPr>
          <w:bCs/>
          <w:color w:val="000000"/>
          <w:sz w:val="22"/>
          <w:szCs w:val="22"/>
        </w:rPr>
        <w:t xml:space="preserve"> </w:t>
      </w:r>
    </w:p>
    <w:p w:rsidR="00EA0D37" w:rsidRDefault="00B8457A" w:rsidP="0059763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B8457A">
        <w:rPr>
          <w:sz w:val="22"/>
          <w:szCs w:val="22"/>
        </w:rPr>
        <w:t>W celu uzyskania porównywalnych ofert, Zamawiający do oceny przyjmie sumę wartości brutto wynikającej z  podsumowania kolumny</w:t>
      </w:r>
      <w:r>
        <w:rPr>
          <w:sz w:val="22"/>
          <w:szCs w:val="22"/>
        </w:rPr>
        <w:t xml:space="preserve"> 1,2 i 3 w zestawieniu cenowym w pkt. 6 Formularza Ofertowego</w:t>
      </w:r>
      <w:r w:rsidR="00A50C53">
        <w:rPr>
          <w:sz w:val="22"/>
          <w:szCs w:val="22"/>
        </w:rPr>
        <w:t xml:space="preserve"> </w:t>
      </w:r>
      <w:r>
        <w:rPr>
          <w:sz w:val="22"/>
          <w:szCs w:val="22"/>
        </w:rPr>
        <w:t>załączonego do niniejszego postępowania.</w:t>
      </w:r>
    </w:p>
    <w:p w:rsidR="00F56EBD" w:rsidRPr="00B8457A" w:rsidRDefault="00F56EBD" w:rsidP="0059763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F56EBD">
        <w:rPr>
          <w:sz w:val="22"/>
          <w:szCs w:val="22"/>
        </w:rPr>
        <w:t>W celu zapewnienia porównywalności wszystkich ofert, Zamawiający zastrzega sobie prawo do skontaktowania się z właściwymi Wykonawcami, w celu uzupełnienia lub doprecyzowania ofert</w:t>
      </w:r>
      <w:r>
        <w:rPr>
          <w:sz w:val="22"/>
          <w:szCs w:val="22"/>
        </w:rPr>
        <w:t>.</w:t>
      </w:r>
    </w:p>
    <w:p w:rsidR="00611A37" w:rsidRPr="00C463A7" w:rsidRDefault="001D138E" w:rsidP="00597635">
      <w:pPr>
        <w:pStyle w:val="Akapitzlist"/>
        <w:widowControl w:val="0"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spacing w:before="120" w:after="120" w:line="240" w:lineRule="auto"/>
        <w:ind w:right="74"/>
        <w:contextualSpacing/>
        <w:jc w:val="both"/>
        <w:rPr>
          <w:rFonts w:ascii="Calibri" w:hAnsi="Calibri"/>
          <w:sz w:val="22"/>
          <w:szCs w:val="22"/>
        </w:rPr>
      </w:pPr>
      <w:r w:rsidRPr="00C463A7">
        <w:rPr>
          <w:rFonts w:ascii="Calibri" w:hAnsi="Calibri"/>
          <w:b/>
          <w:bCs/>
          <w:sz w:val="22"/>
          <w:szCs w:val="22"/>
        </w:rPr>
        <w:t>Opis sposobu obliczenia ceny brutto oferty:</w:t>
      </w:r>
      <w:r w:rsidR="00611A37" w:rsidRPr="00C463A7">
        <w:rPr>
          <w:rFonts w:ascii="Calibri" w:hAnsi="Calibri"/>
          <w:b/>
          <w:bCs/>
          <w:sz w:val="22"/>
          <w:szCs w:val="22"/>
        </w:rPr>
        <w:t xml:space="preserve"> </w:t>
      </w:r>
      <w:r w:rsidR="00611A37" w:rsidRPr="00C463A7">
        <w:rPr>
          <w:rFonts w:asciiTheme="minorHAnsi" w:hAnsiTheme="minorHAnsi"/>
          <w:sz w:val="22"/>
          <w:szCs w:val="22"/>
        </w:rPr>
        <w:t>Wykonawca jest zobowiązany do wypełnienia wszystkich wolnych pozycji w zestawieniu cenowym w pkt. 6 Formularza Ofertowego załączonego do niniejszego postępowania po przez</w:t>
      </w:r>
      <w:r w:rsidR="00C463A7" w:rsidRPr="00C463A7">
        <w:rPr>
          <w:rFonts w:asciiTheme="minorHAnsi" w:hAnsiTheme="minorHAnsi"/>
          <w:sz w:val="22"/>
          <w:szCs w:val="22"/>
        </w:rPr>
        <w:t xml:space="preserve"> </w:t>
      </w:r>
      <w:r w:rsidR="00611A37" w:rsidRPr="00C463A7">
        <w:rPr>
          <w:rFonts w:asciiTheme="minorHAnsi" w:hAnsiTheme="minorHAnsi"/>
          <w:sz w:val="22"/>
          <w:szCs w:val="22"/>
        </w:rPr>
        <w:t>wskazanie ceny jednostko</w:t>
      </w:r>
      <w:r w:rsidR="00C463A7" w:rsidRPr="00C463A7">
        <w:rPr>
          <w:rFonts w:asciiTheme="minorHAnsi" w:hAnsiTheme="minorHAnsi"/>
          <w:sz w:val="22"/>
          <w:szCs w:val="22"/>
        </w:rPr>
        <w:t>wej</w:t>
      </w:r>
      <w:r w:rsidR="00611A37" w:rsidRPr="00C463A7">
        <w:rPr>
          <w:rFonts w:asciiTheme="minorHAnsi" w:hAnsiTheme="minorHAnsi"/>
          <w:sz w:val="22"/>
          <w:szCs w:val="22"/>
        </w:rPr>
        <w:t xml:space="preserve"> brutto dla każdej pozycji, </w:t>
      </w:r>
      <w:r w:rsidR="00C463A7" w:rsidRPr="00C463A7">
        <w:rPr>
          <w:rFonts w:asciiTheme="minorHAnsi" w:hAnsiTheme="minorHAnsi"/>
          <w:sz w:val="22"/>
          <w:szCs w:val="22"/>
        </w:rPr>
        <w:t xml:space="preserve">wpisania na dole zestawienia cenowego </w:t>
      </w:r>
      <w:r w:rsidR="00611A37" w:rsidRPr="00C463A7">
        <w:rPr>
          <w:rFonts w:asciiTheme="minorHAnsi" w:hAnsiTheme="minorHAnsi"/>
          <w:sz w:val="22"/>
          <w:szCs w:val="22"/>
        </w:rPr>
        <w:t>sum</w:t>
      </w:r>
      <w:r w:rsidR="00C463A7" w:rsidRPr="00C463A7">
        <w:rPr>
          <w:rFonts w:asciiTheme="minorHAnsi" w:hAnsiTheme="minorHAnsi"/>
          <w:sz w:val="22"/>
          <w:szCs w:val="22"/>
        </w:rPr>
        <w:t>y brutto  każdej</w:t>
      </w:r>
      <w:r w:rsidR="00611A37" w:rsidRPr="00C463A7">
        <w:rPr>
          <w:rFonts w:asciiTheme="minorHAnsi" w:hAnsiTheme="minorHAnsi"/>
          <w:sz w:val="22"/>
          <w:szCs w:val="22"/>
        </w:rPr>
        <w:t xml:space="preserve"> kolumn</w:t>
      </w:r>
      <w:r w:rsidR="00C463A7" w:rsidRPr="00C463A7">
        <w:rPr>
          <w:rFonts w:asciiTheme="minorHAnsi" w:hAnsiTheme="minorHAnsi"/>
          <w:sz w:val="22"/>
          <w:szCs w:val="22"/>
        </w:rPr>
        <w:t>y</w:t>
      </w:r>
      <w:r w:rsidR="00611A37" w:rsidRPr="00C463A7">
        <w:rPr>
          <w:rFonts w:asciiTheme="minorHAnsi" w:hAnsiTheme="minorHAnsi"/>
          <w:sz w:val="22"/>
          <w:szCs w:val="22"/>
        </w:rPr>
        <w:t xml:space="preserve"> oraz </w:t>
      </w:r>
      <w:r w:rsidR="00C463A7" w:rsidRPr="00C463A7">
        <w:rPr>
          <w:rFonts w:asciiTheme="minorHAnsi" w:hAnsiTheme="minorHAnsi"/>
          <w:sz w:val="22"/>
          <w:szCs w:val="22"/>
        </w:rPr>
        <w:t xml:space="preserve">sumy wartości </w:t>
      </w:r>
      <w:r w:rsidR="00C463A7">
        <w:rPr>
          <w:rFonts w:asciiTheme="minorHAnsi" w:hAnsiTheme="minorHAnsi"/>
          <w:sz w:val="22"/>
          <w:szCs w:val="22"/>
        </w:rPr>
        <w:t>brutto kolumn 1,2 i 3.</w:t>
      </w:r>
    </w:p>
    <w:p w:rsidR="00C463A7" w:rsidRPr="00C463A7" w:rsidRDefault="00C463A7" w:rsidP="00C463A7">
      <w:pPr>
        <w:pStyle w:val="Akapitzlist"/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 w:right="74"/>
        <w:contextualSpacing/>
        <w:jc w:val="both"/>
        <w:rPr>
          <w:rFonts w:ascii="Calibri" w:hAnsi="Calibri"/>
          <w:sz w:val="22"/>
          <w:szCs w:val="22"/>
        </w:rPr>
      </w:pPr>
    </w:p>
    <w:p w:rsidR="001D138E" w:rsidRPr="00A50C53" w:rsidRDefault="001D138E" w:rsidP="00597635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463A7">
        <w:rPr>
          <w:rFonts w:asciiTheme="minorHAnsi" w:hAnsiTheme="minorHAnsi"/>
          <w:b/>
          <w:bCs/>
          <w:sz w:val="22"/>
          <w:szCs w:val="22"/>
        </w:rPr>
        <w:t>Warunki płatności:</w:t>
      </w:r>
    </w:p>
    <w:p w:rsidR="00611A37" w:rsidRPr="008010FA" w:rsidRDefault="00611A37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Zamawiający dokona płatności z dołu na podstawie dokumentów przelewowych wystawionych z co najmniej 21-dniowym terminem płatności od daty dostarczenia do </w:t>
      </w:r>
      <w:r w:rsidR="0091657A">
        <w:rPr>
          <w:rFonts w:asciiTheme="minorHAnsi" w:hAnsiTheme="minorHAnsi"/>
          <w:sz w:val="22"/>
          <w:szCs w:val="22"/>
        </w:rPr>
        <w:t>CPPC</w:t>
      </w:r>
      <w:r w:rsidRPr="008010FA">
        <w:rPr>
          <w:rFonts w:asciiTheme="minorHAnsi" w:hAnsiTheme="minorHAnsi"/>
          <w:sz w:val="22"/>
          <w:szCs w:val="22"/>
        </w:rPr>
        <w:t xml:space="preserve"> prawidłowo wystawionego dokumentu księgowego: faktury VAT lub rachunku.</w:t>
      </w:r>
    </w:p>
    <w:p w:rsidR="00611A37" w:rsidRPr="008010FA" w:rsidRDefault="00611A37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 w:cstheme="minorHAnsi"/>
          <w:sz w:val="22"/>
          <w:szCs w:val="22"/>
        </w:rPr>
        <w:t>Podstawą wystawienia faktury będzie podpisanie protokołu odbioru prawidłowo wykonanej usługi cateringowej.</w:t>
      </w:r>
    </w:p>
    <w:p w:rsidR="0091657A" w:rsidRPr="0091657A" w:rsidRDefault="00611A37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Zamawiający będzie zlecał i rozliczał każdą wykonaną usługę cateringową jako iloczyn liczby zgłoszonych uczestników spotkań/narad/konferencji i cen jednostkowych zaoferowanych w </w:t>
      </w:r>
      <w:r w:rsidR="0091657A">
        <w:rPr>
          <w:rFonts w:asciiTheme="minorHAnsi" w:hAnsiTheme="minorHAnsi"/>
          <w:sz w:val="22"/>
          <w:szCs w:val="22"/>
        </w:rPr>
        <w:t>Formularzu Ofertowym Wykonawcy.</w:t>
      </w:r>
    </w:p>
    <w:p w:rsidR="00611A37" w:rsidRPr="008010FA" w:rsidRDefault="00611A37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81DD5">
        <w:rPr>
          <w:rFonts w:asciiTheme="minorHAnsi" w:hAnsiTheme="minorHAnsi"/>
          <w:sz w:val="22"/>
          <w:szCs w:val="22"/>
        </w:rPr>
        <w:t>Ceny podane w ofercie nie podlegają zmianom przez cały okres obowiązywania umowy.</w:t>
      </w:r>
    </w:p>
    <w:p w:rsidR="001D138E" w:rsidRDefault="00781DD5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781DD5">
        <w:rPr>
          <w:rFonts w:asciiTheme="minorHAnsi" w:hAnsiTheme="minorHAnsi"/>
          <w:sz w:val="22"/>
          <w:szCs w:val="22"/>
        </w:rPr>
        <w:t>eny jednostkowe brutto w ofercie obejmują wszystkie koszty związane z realizacją zamówienia, w tym opłaty i podatki stanowią w całości należność Wykonawcy z tytułu wykonania zamówienia</w:t>
      </w:r>
      <w:r>
        <w:rPr>
          <w:rFonts w:asciiTheme="minorHAnsi" w:hAnsiTheme="minorHAnsi"/>
          <w:sz w:val="22"/>
          <w:szCs w:val="22"/>
        </w:rPr>
        <w:t>.</w:t>
      </w:r>
    </w:p>
    <w:p w:rsidR="00781DD5" w:rsidRDefault="00781DD5" w:rsidP="00781DD5">
      <w:pPr>
        <w:pStyle w:val="Akapitzlist"/>
        <w:ind w:left="717"/>
        <w:jc w:val="both"/>
        <w:rPr>
          <w:rFonts w:asciiTheme="minorHAnsi" w:hAnsiTheme="minorHAnsi"/>
          <w:sz w:val="22"/>
          <w:szCs w:val="22"/>
        </w:rPr>
      </w:pPr>
    </w:p>
    <w:p w:rsidR="001D138E" w:rsidRPr="00781DD5" w:rsidRDefault="001D138E" w:rsidP="00597635">
      <w:pPr>
        <w:pStyle w:val="Akapitzlist"/>
        <w:numPr>
          <w:ilvl w:val="0"/>
          <w:numId w:val="10"/>
        </w:numPr>
        <w:spacing w:before="12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Forma i termin składania ofert:</w:t>
      </w:r>
    </w:p>
    <w:p w:rsidR="00120CF4" w:rsidRDefault="00120CF4" w:rsidP="00597635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010FA">
        <w:rPr>
          <w:rFonts w:asciiTheme="minorHAnsi" w:hAnsiTheme="minorHAnsi"/>
          <w:sz w:val="22"/>
          <w:szCs w:val="22"/>
        </w:rPr>
        <w:t xml:space="preserve">Ofertę cenową na Formularzu Ofertowym należy złożyć w terminie </w:t>
      </w:r>
      <w:r w:rsidRPr="008010FA">
        <w:rPr>
          <w:rFonts w:asciiTheme="minorHAnsi" w:hAnsiTheme="minorHAnsi"/>
          <w:b/>
          <w:color w:val="000000"/>
          <w:sz w:val="22"/>
          <w:szCs w:val="22"/>
        </w:rPr>
        <w:t>do</w:t>
      </w:r>
      <w:r w:rsidR="00126243">
        <w:rPr>
          <w:rFonts w:asciiTheme="minorHAnsi" w:hAnsiTheme="minorHAnsi"/>
          <w:b/>
          <w:color w:val="000000"/>
          <w:sz w:val="22"/>
          <w:szCs w:val="22"/>
        </w:rPr>
        <w:t xml:space="preserve"> 18 </w:t>
      </w:r>
      <w:r w:rsidR="001C3E5C">
        <w:rPr>
          <w:rFonts w:asciiTheme="minorHAnsi" w:hAnsiTheme="minorHAnsi"/>
          <w:b/>
          <w:color w:val="000000"/>
          <w:sz w:val="22"/>
          <w:szCs w:val="22"/>
        </w:rPr>
        <w:t xml:space="preserve">lutego </w:t>
      </w:r>
      <w:r w:rsidRPr="008010FA">
        <w:rPr>
          <w:rFonts w:asciiTheme="minorHAnsi" w:hAnsiTheme="minorHAnsi"/>
          <w:b/>
          <w:color w:val="000000"/>
          <w:sz w:val="22"/>
          <w:szCs w:val="22"/>
        </w:rPr>
        <w:t>201</w:t>
      </w:r>
      <w:r w:rsidR="001C3E5C">
        <w:rPr>
          <w:rFonts w:asciiTheme="minorHAnsi" w:hAnsiTheme="minorHAnsi"/>
          <w:b/>
          <w:color w:val="000000"/>
          <w:sz w:val="22"/>
          <w:szCs w:val="22"/>
        </w:rPr>
        <w:t>6</w:t>
      </w:r>
      <w:r w:rsidRPr="008010FA">
        <w:rPr>
          <w:rFonts w:asciiTheme="minorHAnsi" w:hAnsiTheme="minorHAnsi"/>
          <w:b/>
          <w:color w:val="000000"/>
          <w:sz w:val="22"/>
          <w:szCs w:val="22"/>
        </w:rPr>
        <w:t xml:space="preserve"> r. </w:t>
      </w:r>
      <w:r w:rsidR="00126243">
        <w:rPr>
          <w:rFonts w:asciiTheme="minorHAnsi" w:hAnsiTheme="minorHAnsi"/>
          <w:b/>
          <w:color w:val="000000"/>
          <w:sz w:val="22"/>
          <w:szCs w:val="22"/>
        </w:rPr>
        <w:t xml:space="preserve">do godz. 16.00 </w:t>
      </w:r>
      <w:r w:rsidRPr="008010FA">
        <w:rPr>
          <w:rFonts w:asciiTheme="minorHAnsi" w:hAnsiTheme="minorHAnsi"/>
          <w:sz w:val="22"/>
          <w:szCs w:val="22"/>
        </w:rPr>
        <w:t>w jednej z form:</w:t>
      </w:r>
    </w:p>
    <w:p w:rsidR="001C3E5C" w:rsidRPr="004810D8" w:rsidRDefault="001C3E5C" w:rsidP="00597635">
      <w:pPr>
        <w:pStyle w:val="Akapitzlist"/>
        <w:numPr>
          <w:ilvl w:val="0"/>
          <w:numId w:val="13"/>
        </w:numPr>
        <w:spacing w:before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 może złożyć tylko jedną ofertę, w jednej z poniższych form:</w:t>
      </w:r>
    </w:p>
    <w:p w:rsidR="001C3E5C" w:rsidRPr="004810D8" w:rsidRDefault="001C3E5C" w:rsidP="00597635">
      <w:pPr>
        <w:pStyle w:val="Akapitzlist"/>
        <w:numPr>
          <w:ilvl w:val="0"/>
          <w:numId w:val="14"/>
        </w:numPr>
        <w:spacing w:before="12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drogą elektroniczną – scan podpisanej oferty na adres:</w:t>
      </w:r>
      <w:hyperlink r:id="rId8" w:history="1">
        <w:r>
          <w:rPr>
            <w:rStyle w:val="Hipercze"/>
            <w:rFonts w:ascii="Calibri" w:hAnsi="Calibri"/>
            <w:b/>
            <w:sz w:val="22"/>
            <w:szCs w:val="22"/>
          </w:rPr>
          <w:t>oferty.administracja@cppc.gov.pl</w:t>
        </w:r>
      </w:hyperlink>
    </w:p>
    <w:p w:rsidR="001C3E5C" w:rsidRPr="001C3E5C" w:rsidRDefault="001C3E5C" w:rsidP="00597635">
      <w:pPr>
        <w:pStyle w:val="Akapitzlist"/>
        <w:numPr>
          <w:ilvl w:val="0"/>
          <w:numId w:val="14"/>
        </w:numPr>
        <w:spacing w:after="120"/>
        <w:contextualSpacing/>
        <w:rPr>
          <w:rFonts w:ascii="Calibri" w:hAnsi="Calibri"/>
          <w:b/>
          <w:sz w:val="22"/>
          <w:szCs w:val="22"/>
        </w:rPr>
      </w:pPr>
      <w:r w:rsidRPr="00277999">
        <w:rPr>
          <w:rFonts w:ascii="Calibri" w:hAnsi="Calibri"/>
          <w:sz w:val="22"/>
          <w:szCs w:val="22"/>
        </w:rPr>
        <w:t xml:space="preserve">w formie papierowej na adres CPPC, ul. Syreny 23, 01-150 Warszawa  z dopiskiem: </w:t>
      </w:r>
      <w:r>
        <w:rPr>
          <w:rFonts w:ascii="Calibri" w:hAnsi="Calibri"/>
          <w:i/>
          <w:sz w:val="22"/>
          <w:szCs w:val="22"/>
        </w:rPr>
        <w:t>,„</w:t>
      </w:r>
      <w:r w:rsidRPr="008010FA">
        <w:rPr>
          <w:rFonts w:asciiTheme="minorHAnsi" w:hAnsiTheme="minorHAnsi"/>
          <w:sz w:val="22"/>
          <w:szCs w:val="22"/>
        </w:rPr>
        <w:t>usługi cateringowe</w:t>
      </w:r>
      <w:r w:rsidRPr="00277999">
        <w:rPr>
          <w:rFonts w:ascii="Calibri" w:hAnsi="Calibri"/>
          <w:i/>
          <w:sz w:val="22"/>
          <w:szCs w:val="22"/>
        </w:rPr>
        <w:t>.”</w:t>
      </w:r>
    </w:p>
    <w:p w:rsidR="001C3E5C" w:rsidRPr="001C3E5C" w:rsidRDefault="001C3E5C" w:rsidP="001C3E5C">
      <w:pPr>
        <w:pStyle w:val="Akapitzlist"/>
        <w:spacing w:after="120"/>
        <w:ind w:left="1068"/>
        <w:contextualSpacing/>
        <w:rPr>
          <w:rFonts w:ascii="Calibri" w:hAnsi="Calibri"/>
          <w:b/>
          <w:sz w:val="22"/>
          <w:szCs w:val="22"/>
        </w:rPr>
      </w:pPr>
    </w:p>
    <w:p w:rsidR="001C3E5C" w:rsidRPr="001C3E5C" w:rsidRDefault="001C3E5C" w:rsidP="00597635">
      <w:pPr>
        <w:pStyle w:val="Akapitzlist"/>
        <w:numPr>
          <w:ilvl w:val="0"/>
          <w:numId w:val="10"/>
        </w:numPr>
        <w:spacing w:before="240" w:after="120"/>
        <w:contextualSpacing/>
        <w:rPr>
          <w:rFonts w:ascii="Calibri" w:hAnsi="Calibri"/>
          <w:b/>
          <w:sz w:val="22"/>
          <w:szCs w:val="22"/>
        </w:rPr>
      </w:pPr>
      <w:r w:rsidRPr="001C3E5C">
        <w:rPr>
          <w:rFonts w:ascii="Calibri" w:hAnsi="Calibri"/>
          <w:b/>
          <w:bCs/>
          <w:sz w:val="22"/>
          <w:szCs w:val="22"/>
        </w:rPr>
        <w:t>Udzielanie wyjaśnień dotyczących zapytania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Pr="001C3E5C">
        <w:rPr>
          <w:rFonts w:ascii="Calibri" w:hAnsi="Calibri"/>
          <w:sz w:val="22"/>
          <w:szCs w:val="22"/>
        </w:rPr>
        <w:t>należy składać w jednej z form podanych w pkt. 8 Zapytania ofertowego.</w:t>
      </w:r>
    </w:p>
    <w:p w:rsidR="001C3E5C" w:rsidRPr="001C3E5C" w:rsidRDefault="001C3E5C" w:rsidP="001C3E5C">
      <w:pPr>
        <w:pStyle w:val="Akapitzlist"/>
        <w:spacing w:before="240" w:after="120"/>
        <w:ind w:left="360"/>
        <w:contextualSpacing/>
        <w:rPr>
          <w:rFonts w:ascii="Calibri" w:hAnsi="Calibri"/>
          <w:b/>
          <w:sz w:val="22"/>
          <w:szCs w:val="22"/>
        </w:rPr>
      </w:pPr>
    </w:p>
    <w:p w:rsidR="001C3E5C" w:rsidRPr="004810D8" w:rsidRDefault="001C3E5C" w:rsidP="00597635">
      <w:pPr>
        <w:pStyle w:val="Akapitzlist"/>
        <w:numPr>
          <w:ilvl w:val="0"/>
          <w:numId w:val="10"/>
        </w:numPr>
        <w:spacing w:before="120"/>
        <w:contextualSpacing/>
        <w:jc w:val="both"/>
        <w:rPr>
          <w:rFonts w:ascii="Calibri" w:hAnsi="Calibri"/>
          <w:b/>
          <w:sz w:val="22"/>
          <w:szCs w:val="22"/>
        </w:rPr>
      </w:pPr>
      <w:r w:rsidRPr="00277999">
        <w:rPr>
          <w:rFonts w:ascii="Calibri" w:hAnsi="Calibri"/>
          <w:b/>
          <w:bCs/>
          <w:color w:val="000000"/>
          <w:sz w:val="22"/>
          <w:szCs w:val="22"/>
        </w:rPr>
        <w:t>Informacja o oświadczeniach  i dokumentach, jakie mają dostarczyć Wykonawcy w celu potwierdzenia spełnienia warunków udziału w postępowaniu, stanowiące integralną część oferty:</w:t>
      </w:r>
    </w:p>
    <w:p w:rsidR="001C3E5C" w:rsidRPr="001C3E5C" w:rsidRDefault="001C3E5C" w:rsidP="00597635">
      <w:pPr>
        <w:pStyle w:val="Akapitzlist"/>
        <w:numPr>
          <w:ilvl w:val="0"/>
          <w:numId w:val="15"/>
        </w:numPr>
        <w:suppressAutoHyphens w:val="0"/>
        <w:spacing w:before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1C3E5C">
        <w:rPr>
          <w:rFonts w:ascii="Calibri" w:hAnsi="Calibri"/>
          <w:sz w:val="22"/>
          <w:szCs w:val="22"/>
        </w:rPr>
        <w:t>Wypełniony i podpisany Formularz ofertowy</w:t>
      </w:r>
      <w:r>
        <w:rPr>
          <w:rFonts w:ascii="Calibri" w:hAnsi="Calibri"/>
          <w:sz w:val="22"/>
          <w:szCs w:val="22"/>
        </w:rPr>
        <w:t xml:space="preserve"> wraz z załącznikiem nr 1.</w:t>
      </w:r>
    </w:p>
    <w:p w:rsidR="001C3E5C" w:rsidRPr="001C3E5C" w:rsidRDefault="001C3E5C" w:rsidP="00597635">
      <w:pPr>
        <w:pStyle w:val="Akapitzlist"/>
        <w:numPr>
          <w:ilvl w:val="0"/>
          <w:numId w:val="15"/>
        </w:numPr>
        <w:spacing w:before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1C3E5C">
        <w:rPr>
          <w:rFonts w:ascii="Calibri" w:hAnsi="Calibri"/>
          <w:color w:val="000000"/>
          <w:sz w:val="22"/>
          <w:szCs w:val="22"/>
        </w:rPr>
        <w:t xml:space="preserve">W celu wykazania spełnienia przez Wykonawców warunków udziału w postępowaniu oferta musi zawierać </w:t>
      </w:r>
      <w:r w:rsidRPr="00B55D06">
        <w:rPr>
          <w:rFonts w:ascii="Calibri" w:hAnsi="Calibri"/>
          <w:color w:val="000000"/>
          <w:sz w:val="22"/>
          <w:szCs w:val="22"/>
        </w:rPr>
        <w:t>ważne ubezpieczenie od odpowiedzialności cywilnej na sumę ubezpieczeniową nie mniejszą niż</w:t>
      </w:r>
      <w:r w:rsidRPr="00B55D06">
        <w:rPr>
          <w:rFonts w:ascii="Calibri" w:hAnsi="Calibri"/>
        </w:rPr>
        <w:t> </w:t>
      </w:r>
      <w:r w:rsidRPr="00B55D06">
        <w:rPr>
          <w:rFonts w:ascii="Calibri" w:hAnsi="Calibri"/>
          <w:color w:val="000000"/>
          <w:sz w:val="22"/>
          <w:szCs w:val="22"/>
        </w:rPr>
        <w:t>50 000,00 zł (słownie złotych: pięćdziesiąt tysięcy złotych 00/100), w zakresie prowadzonej przez siebie działalności.</w:t>
      </w:r>
    </w:p>
    <w:p w:rsidR="001C3E5C" w:rsidRDefault="001C3E5C" w:rsidP="00597635">
      <w:pPr>
        <w:pStyle w:val="Tekstpodstawowywcity"/>
        <w:numPr>
          <w:ilvl w:val="0"/>
          <w:numId w:val="10"/>
        </w:numPr>
        <w:spacing w:before="120" w:after="0"/>
        <w:jc w:val="both"/>
        <w:rPr>
          <w:rFonts w:ascii="Calibri" w:hAnsi="Calibri"/>
          <w:b/>
          <w:sz w:val="22"/>
          <w:szCs w:val="22"/>
        </w:rPr>
      </w:pPr>
      <w:r w:rsidRPr="000B4B80">
        <w:rPr>
          <w:rFonts w:ascii="Calibri" w:hAnsi="Calibri"/>
          <w:b/>
          <w:sz w:val="22"/>
          <w:szCs w:val="22"/>
        </w:rPr>
        <w:t>Warunki umowy:</w:t>
      </w:r>
    </w:p>
    <w:p w:rsidR="001C3E5C" w:rsidRPr="006A4199" w:rsidRDefault="001C3E5C" w:rsidP="00597635">
      <w:pPr>
        <w:pStyle w:val="Akapitzlist"/>
        <w:numPr>
          <w:ilvl w:val="0"/>
          <w:numId w:val="16"/>
        </w:numPr>
        <w:suppressAutoHyphens w:val="0"/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6A4199">
        <w:rPr>
          <w:rFonts w:ascii="Calibri" w:hAnsi="Calibri"/>
          <w:color w:val="000000"/>
          <w:sz w:val="22"/>
          <w:szCs w:val="22"/>
        </w:rPr>
        <w:t>Z wyłonionym Wykonawcą zostanie zawarta pisemna umowa, zgodnie z Istotnymi Postanowieniami Umowy zamieszczonymi w ogłoszeniu.</w:t>
      </w:r>
    </w:p>
    <w:p w:rsidR="001C3E5C" w:rsidRPr="00C411E2" w:rsidRDefault="001C3E5C" w:rsidP="00597635">
      <w:pPr>
        <w:pStyle w:val="Akapitzlist"/>
        <w:numPr>
          <w:ilvl w:val="0"/>
          <w:numId w:val="16"/>
        </w:numPr>
        <w:suppressAutoHyphens w:val="0"/>
        <w:spacing w:after="100" w:afterAutospacing="1" w:line="240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6A4199">
        <w:rPr>
          <w:rFonts w:ascii="Calibri" w:hAnsi="Calibri"/>
          <w:color w:val="000000"/>
          <w:sz w:val="22"/>
          <w:szCs w:val="22"/>
        </w:rPr>
        <w:t>Pozostałe warunki dotyczące realizacji zamówienia zostały określone w Istotnych Postanowieniach Umowy.</w:t>
      </w:r>
      <w:bookmarkStart w:id="0" w:name="_GoBack"/>
      <w:bookmarkEnd w:id="0"/>
    </w:p>
    <w:p w:rsidR="003B1298" w:rsidRPr="00DD2231" w:rsidRDefault="003B1298" w:rsidP="00597635">
      <w:pPr>
        <w:pStyle w:val="Akapitzlist"/>
        <w:numPr>
          <w:ilvl w:val="0"/>
          <w:numId w:val="10"/>
        </w:numPr>
        <w:suppressAutoHyphens w:val="0"/>
        <w:spacing w:after="120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DD2231">
        <w:rPr>
          <w:rFonts w:ascii="Calibri" w:hAnsi="Calibri"/>
          <w:b/>
          <w:iCs/>
          <w:sz w:val="22"/>
          <w:szCs w:val="22"/>
        </w:rPr>
        <w:t>Informacje na temat zakresu wykluczenia:</w:t>
      </w:r>
    </w:p>
    <w:p w:rsidR="003B1298" w:rsidRDefault="003B1298" w:rsidP="003B1298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A72A2">
        <w:rPr>
          <w:rFonts w:ascii="Calibri" w:hAnsi="Calibri"/>
          <w:sz w:val="22"/>
          <w:szCs w:val="22"/>
        </w:rPr>
        <w:t>W celu uniknięcia konfliktów interesów zamówienia publiczne, z wyjątkiem zamówień sektorowych, udzielane przez Wykonawców nie będących podmiotem zobowiązanym do stosowania ustawy Pzp zgodnie z art.3 ustawy Pzp, nie mogą być udzielane podmiotom powiązanym z nim osobowo lub kapitałowo. 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wykonawcą, polegające w szczególności na:</w:t>
      </w:r>
    </w:p>
    <w:p w:rsidR="003B1298" w:rsidRDefault="003B1298" w:rsidP="00597635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uczestniczeniu</w:t>
      </w:r>
      <w:r w:rsidRPr="00AA72A2">
        <w:rPr>
          <w:rFonts w:ascii="Calibri" w:hAnsi="Calibri"/>
          <w:sz w:val="22"/>
          <w:szCs w:val="22"/>
        </w:rPr>
        <w:t xml:space="preserve"> </w:t>
      </w:r>
      <w:r w:rsidRPr="000B4B80">
        <w:rPr>
          <w:rFonts w:ascii="Calibri" w:hAnsi="Calibri"/>
          <w:sz w:val="22"/>
          <w:szCs w:val="22"/>
        </w:rPr>
        <w:t>w spółce jako wspólnik spółki cywilnej lub spółki osobowej;</w:t>
      </w:r>
    </w:p>
    <w:p w:rsidR="003B1298" w:rsidRDefault="003B1298" w:rsidP="00597635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posiadaniu </w:t>
      </w:r>
      <w:r w:rsidRPr="000B4B80">
        <w:rPr>
          <w:rFonts w:ascii="Calibri" w:hAnsi="Calibri"/>
          <w:sz w:val="22"/>
          <w:szCs w:val="22"/>
        </w:rPr>
        <w:t xml:space="preserve"> co najmniej 10 % udziałów lub akcji;</w:t>
      </w:r>
    </w:p>
    <w:p w:rsidR="003B1298" w:rsidRDefault="003B1298" w:rsidP="00597635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pełnieniu </w:t>
      </w:r>
      <w:r w:rsidRPr="000B4B80">
        <w:rPr>
          <w:rFonts w:ascii="Calibri" w:hAnsi="Calibri"/>
          <w:sz w:val="22"/>
          <w:szCs w:val="22"/>
        </w:rPr>
        <w:t>funkcji członka organu nadzorczego lub zarządzającego, prokurenta, pełnomocnika</w:t>
      </w:r>
      <w:r>
        <w:rPr>
          <w:rFonts w:ascii="Calibri" w:hAnsi="Calibri"/>
          <w:sz w:val="22"/>
          <w:szCs w:val="22"/>
        </w:rPr>
        <w:t>;</w:t>
      </w:r>
    </w:p>
    <w:p w:rsidR="003B1298" w:rsidRPr="006A4199" w:rsidRDefault="003B1298" w:rsidP="00597635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pozostawaniu</w:t>
      </w:r>
      <w:r w:rsidRPr="00AA72A2">
        <w:rPr>
          <w:rFonts w:ascii="Calibri" w:hAnsi="Calibri"/>
          <w:sz w:val="22"/>
          <w:szCs w:val="22"/>
        </w:rPr>
        <w:t xml:space="preserve"> </w:t>
      </w:r>
      <w:r w:rsidRPr="000B4B80">
        <w:rPr>
          <w:rFonts w:ascii="Calibri" w:hAnsi="Calibri"/>
          <w:sz w:val="22"/>
          <w:szCs w:val="22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120CF4" w:rsidRPr="00E32BEF" w:rsidRDefault="00120CF4" w:rsidP="00597635">
      <w:pPr>
        <w:pStyle w:val="Akapitzlist"/>
        <w:numPr>
          <w:ilvl w:val="0"/>
          <w:numId w:val="10"/>
        </w:numPr>
        <w:suppressAutoHyphens w:val="0"/>
        <w:spacing w:before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32BEF">
        <w:rPr>
          <w:rFonts w:asciiTheme="minorHAnsi" w:hAnsiTheme="minorHAnsi"/>
          <w:b/>
          <w:bCs/>
          <w:sz w:val="22"/>
          <w:szCs w:val="22"/>
        </w:rPr>
        <w:t>Informacje dodatkowe:</w:t>
      </w:r>
    </w:p>
    <w:p w:rsidR="00E32BEF" w:rsidRPr="00E32BEF" w:rsidRDefault="00120CF4" w:rsidP="0059763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E32BEF">
        <w:rPr>
          <w:rFonts w:asciiTheme="minorHAnsi" w:hAnsiTheme="minorHAnsi"/>
          <w:sz w:val="22"/>
          <w:szCs w:val="22"/>
        </w:rPr>
        <w:t xml:space="preserve">Wykonawca ma prawo złożyć tylko jedną ofertę. Złożenie przez tego samego Wykonawcę więcej niż jednej oferty, w sposób inny niż określony w pkt. </w:t>
      </w:r>
      <w:r w:rsidR="00E32BEF" w:rsidRPr="00E32BEF">
        <w:rPr>
          <w:rFonts w:asciiTheme="minorHAnsi" w:hAnsiTheme="minorHAnsi"/>
          <w:sz w:val="22"/>
          <w:szCs w:val="22"/>
        </w:rPr>
        <w:t>8</w:t>
      </w:r>
      <w:r w:rsidRPr="00E32BEF">
        <w:rPr>
          <w:rFonts w:asciiTheme="minorHAnsi" w:hAnsiTheme="minorHAnsi"/>
          <w:sz w:val="22"/>
          <w:szCs w:val="22"/>
        </w:rPr>
        <w:t xml:space="preserve"> lub po terminie, spowoduje jej odrzucenie.</w:t>
      </w:r>
    </w:p>
    <w:p w:rsidR="00846C97" w:rsidRPr="00E32BEF" w:rsidRDefault="00846C97" w:rsidP="0059763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E32BEF">
        <w:rPr>
          <w:rFonts w:asciiTheme="minorHAnsi" w:hAnsiTheme="minorHAnsi"/>
          <w:color w:val="000000"/>
          <w:sz w:val="22"/>
          <w:szCs w:val="22"/>
        </w:rPr>
        <w:t>Zamawiający zastrzega sobie prawo do unieważnienia przedmiotowego rozeznania na każdym jego etapie, bez podania przyczyny.</w:t>
      </w: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56305" w:rsidRPr="008010FA" w:rsidRDefault="00156305" w:rsidP="00120CF4">
      <w:pPr>
        <w:suppressAutoHyphens w:val="0"/>
        <w:spacing w:line="240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sectPr w:rsidR="00156305" w:rsidRPr="008010FA" w:rsidSect="006A251A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BE" w:rsidRDefault="00F052BE" w:rsidP="005B7EA4">
      <w:pPr>
        <w:spacing w:line="240" w:lineRule="auto"/>
      </w:pPr>
      <w:r>
        <w:separator/>
      </w:r>
    </w:p>
  </w:endnote>
  <w:endnote w:type="continuationSeparator" w:id="0">
    <w:p w:rsidR="00F052BE" w:rsidRDefault="00F052BE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F6" w:rsidRDefault="00F23FF6" w:rsidP="00F23FF6">
    <w:pPr>
      <w:pStyle w:val="Stopka"/>
      <w:rPr>
        <w:rFonts w:asciiTheme="minorHAnsi" w:hAnsiTheme="minorHAnsi"/>
        <w:sz w:val="16"/>
        <w:szCs w:val="16"/>
      </w:rPr>
    </w:pPr>
  </w:p>
  <w:p w:rsidR="00F23FF6" w:rsidRDefault="00F23FF6" w:rsidP="00F23FF6">
    <w:pPr>
      <w:pStyle w:val="Stopka"/>
      <w:jc w:val="center"/>
      <w:rPr>
        <w:rFonts w:asciiTheme="minorHAnsi" w:hAnsiTheme="minorHAnsi"/>
        <w:sz w:val="16"/>
        <w:szCs w:val="16"/>
      </w:rPr>
    </w:pPr>
    <w:r w:rsidRPr="00D23C33">
      <w:rPr>
        <w:rFonts w:asciiTheme="minorHAnsi" w:hAnsiTheme="minorHAnsi"/>
        <w:sz w:val="16"/>
        <w:szCs w:val="16"/>
      </w:rPr>
      <w:t xml:space="preserve">Zamówienie jest współfinansowane przez Szwajcarię w ramach szwajcarskiego programu współpracy z nowymi krajami członkowskimi Unii Europejskiej oraz ze środków Europejskiego Funduszu Rozwoju Regionalnego w ramach Pomocy Technicznej Programu Operacyjnego </w:t>
    </w:r>
  </w:p>
  <w:p w:rsidR="00F23FF6" w:rsidRPr="00F23FF6" w:rsidRDefault="00F23FF6" w:rsidP="00F23FF6">
    <w:pPr>
      <w:pStyle w:val="Stopka"/>
      <w:jc w:val="center"/>
      <w:rPr>
        <w:rFonts w:asciiTheme="minorHAnsi" w:hAnsiTheme="minorHAnsi"/>
        <w:sz w:val="16"/>
        <w:szCs w:val="16"/>
      </w:rPr>
    </w:pPr>
    <w:r w:rsidRPr="00D23C33">
      <w:rPr>
        <w:rFonts w:asciiTheme="minorHAnsi" w:hAnsiTheme="minorHAnsi"/>
        <w:sz w:val="16"/>
        <w:szCs w:val="16"/>
      </w:rPr>
      <w:t>Polska Cyfrowa</w:t>
    </w:r>
    <w:r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BE" w:rsidRDefault="00F052BE" w:rsidP="005B7EA4">
      <w:pPr>
        <w:spacing w:line="240" w:lineRule="auto"/>
      </w:pPr>
      <w:r>
        <w:separator/>
      </w:r>
    </w:p>
  </w:footnote>
  <w:footnote w:type="continuationSeparator" w:id="0">
    <w:p w:rsidR="00F052BE" w:rsidRDefault="00F052BE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3"/>
      <w:gridCol w:w="2303"/>
    </w:tblGrid>
    <w:tr w:rsidR="00F23FF6" w:rsidTr="000E0CC7">
      <w:tc>
        <w:tcPr>
          <w:tcW w:w="2302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155143" cy="451104"/>
                <wp:effectExtent l="0" t="0" r="0" b="0"/>
                <wp:docPr id="39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45" cy="4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-13335</wp:posOffset>
                </wp:positionV>
                <wp:extent cx="914400" cy="438150"/>
                <wp:effectExtent l="0" t="0" r="0" b="0"/>
                <wp:wrapNone/>
                <wp:docPr id="4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b/>
              <w:noProof/>
              <w:lang w:eastAsia="pl-PL" w:bidi="ar-SA"/>
            </w:rPr>
            <w:drawing>
              <wp:inline distT="0" distB="0" distL="0" distR="0">
                <wp:extent cx="1030224" cy="315104"/>
                <wp:effectExtent l="0" t="0" r="0" b="0"/>
                <wp:docPr id="50" name="Obraz 28" descr="swiss%20contribution%20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swiss%20contribution%20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383" cy="319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257130" cy="390144"/>
                <wp:effectExtent l="0" t="0" r="0" b="0"/>
                <wp:docPr id="5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07" cy="39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FF6" w:rsidRDefault="00F23F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C1E09F0"/>
    <w:multiLevelType w:val="hybridMultilevel"/>
    <w:tmpl w:val="5AF60AAC"/>
    <w:lvl w:ilvl="0" w:tplc="DCB6BC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B5B60"/>
    <w:multiLevelType w:val="hybridMultilevel"/>
    <w:tmpl w:val="099041D6"/>
    <w:lvl w:ilvl="0" w:tplc="04488DB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4314BD0"/>
    <w:multiLevelType w:val="hybridMultilevel"/>
    <w:tmpl w:val="7480E30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A7E11C8"/>
    <w:multiLevelType w:val="hybridMultilevel"/>
    <w:tmpl w:val="9CCC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322FD"/>
    <w:multiLevelType w:val="hybridMultilevel"/>
    <w:tmpl w:val="E294F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361D0"/>
    <w:multiLevelType w:val="hybridMultilevel"/>
    <w:tmpl w:val="7062FBEA"/>
    <w:lvl w:ilvl="0" w:tplc="CE8081C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217C0A"/>
    <w:multiLevelType w:val="hybridMultilevel"/>
    <w:tmpl w:val="18B4398C"/>
    <w:lvl w:ilvl="0" w:tplc="0A3ACF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23DEA"/>
    <w:multiLevelType w:val="hybridMultilevel"/>
    <w:tmpl w:val="FE709F32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379E2"/>
    <w:multiLevelType w:val="hybridMultilevel"/>
    <w:tmpl w:val="26B4372E"/>
    <w:lvl w:ilvl="0" w:tplc="C11AA1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E3F9B"/>
    <w:multiLevelType w:val="hybridMultilevel"/>
    <w:tmpl w:val="C70CAC2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209C5"/>
    <w:multiLevelType w:val="hybridMultilevel"/>
    <w:tmpl w:val="829C060A"/>
    <w:lvl w:ilvl="0" w:tplc="20F0EB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E73B59"/>
    <w:multiLevelType w:val="hybridMultilevel"/>
    <w:tmpl w:val="D6B8FC62"/>
    <w:lvl w:ilvl="0" w:tplc="F40AB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335312"/>
    <w:multiLevelType w:val="hybridMultilevel"/>
    <w:tmpl w:val="3BEE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33"/>
  </w:num>
  <w:num w:numId="5">
    <w:abstractNumId w:val="31"/>
  </w:num>
  <w:num w:numId="6">
    <w:abstractNumId w:val="24"/>
  </w:num>
  <w:num w:numId="7">
    <w:abstractNumId w:val="25"/>
  </w:num>
  <w:num w:numId="8">
    <w:abstractNumId w:val="28"/>
  </w:num>
  <w:num w:numId="9">
    <w:abstractNumId w:val="29"/>
  </w:num>
  <w:num w:numId="10">
    <w:abstractNumId w:val="35"/>
  </w:num>
  <w:num w:numId="11">
    <w:abstractNumId w:val="26"/>
  </w:num>
  <w:num w:numId="12">
    <w:abstractNumId w:val="32"/>
  </w:num>
  <w:num w:numId="13">
    <w:abstractNumId w:val="30"/>
  </w:num>
  <w:num w:numId="14">
    <w:abstractNumId w:val="34"/>
  </w:num>
  <w:num w:numId="15">
    <w:abstractNumId w:val="22"/>
  </w:num>
  <w:num w:numId="16">
    <w:abstractNumId w:val="36"/>
  </w:num>
  <w:num w:numId="17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360B"/>
    <w:rsid w:val="00023EFA"/>
    <w:rsid w:val="00033233"/>
    <w:rsid w:val="00034304"/>
    <w:rsid w:val="00047B4F"/>
    <w:rsid w:val="00056E5B"/>
    <w:rsid w:val="00081015"/>
    <w:rsid w:val="000924F7"/>
    <w:rsid w:val="000B3584"/>
    <w:rsid w:val="000C3AC1"/>
    <w:rsid w:val="000E10D7"/>
    <w:rsid w:val="000F44F3"/>
    <w:rsid w:val="0010611F"/>
    <w:rsid w:val="001129F2"/>
    <w:rsid w:val="001143F2"/>
    <w:rsid w:val="00116EE5"/>
    <w:rsid w:val="00120CF4"/>
    <w:rsid w:val="00125B78"/>
    <w:rsid w:val="00126243"/>
    <w:rsid w:val="001311BE"/>
    <w:rsid w:val="001435E6"/>
    <w:rsid w:val="00146F70"/>
    <w:rsid w:val="00156305"/>
    <w:rsid w:val="00172CF4"/>
    <w:rsid w:val="00176254"/>
    <w:rsid w:val="001B3FF6"/>
    <w:rsid w:val="001B7C12"/>
    <w:rsid w:val="001C3843"/>
    <w:rsid w:val="001C3E5C"/>
    <w:rsid w:val="001D138E"/>
    <w:rsid w:val="001D2CB2"/>
    <w:rsid w:val="001D3CEB"/>
    <w:rsid w:val="001D4428"/>
    <w:rsid w:val="001F481F"/>
    <w:rsid w:val="002055AB"/>
    <w:rsid w:val="002109E8"/>
    <w:rsid w:val="00210B46"/>
    <w:rsid w:val="0024056D"/>
    <w:rsid w:val="002425FA"/>
    <w:rsid w:val="00256708"/>
    <w:rsid w:val="002676B1"/>
    <w:rsid w:val="00277CF5"/>
    <w:rsid w:val="00286C0F"/>
    <w:rsid w:val="00297E4B"/>
    <w:rsid w:val="002B12A4"/>
    <w:rsid w:val="002B5347"/>
    <w:rsid w:val="002D1F59"/>
    <w:rsid w:val="002D52C1"/>
    <w:rsid w:val="002D6554"/>
    <w:rsid w:val="002E1B4F"/>
    <w:rsid w:val="002E2FC5"/>
    <w:rsid w:val="002E6887"/>
    <w:rsid w:val="00325237"/>
    <w:rsid w:val="003428C0"/>
    <w:rsid w:val="0036189E"/>
    <w:rsid w:val="0036264D"/>
    <w:rsid w:val="0037177B"/>
    <w:rsid w:val="003756F6"/>
    <w:rsid w:val="0038637A"/>
    <w:rsid w:val="003B1298"/>
    <w:rsid w:val="003E7834"/>
    <w:rsid w:val="004039B7"/>
    <w:rsid w:val="004057E1"/>
    <w:rsid w:val="00411F1B"/>
    <w:rsid w:val="004126C7"/>
    <w:rsid w:val="004570D5"/>
    <w:rsid w:val="00463B85"/>
    <w:rsid w:val="0047199B"/>
    <w:rsid w:val="00472A05"/>
    <w:rsid w:val="00476085"/>
    <w:rsid w:val="00482A55"/>
    <w:rsid w:val="00484224"/>
    <w:rsid w:val="004922B4"/>
    <w:rsid w:val="00497151"/>
    <w:rsid w:val="004E67B3"/>
    <w:rsid w:val="004F5AE0"/>
    <w:rsid w:val="005106EF"/>
    <w:rsid w:val="0052366E"/>
    <w:rsid w:val="00524635"/>
    <w:rsid w:val="00527DB0"/>
    <w:rsid w:val="00544466"/>
    <w:rsid w:val="00550829"/>
    <w:rsid w:val="00566BF9"/>
    <w:rsid w:val="005838F1"/>
    <w:rsid w:val="005908AA"/>
    <w:rsid w:val="00594978"/>
    <w:rsid w:val="00597635"/>
    <w:rsid w:val="005A0C25"/>
    <w:rsid w:val="005B2873"/>
    <w:rsid w:val="005B782E"/>
    <w:rsid w:val="005B7EA4"/>
    <w:rsid w:val="005E2338"/>
    <w:rsid w:val="005E7AA5"/>
    <w:rsid w:val="00611A37"/>
    <w:rsid w:val="00615660"/>
    <w:rsid w:val="006228DA"/>
    <w:rsid w:val="00685984"/>
    <w:rsid w:val="006A251A"/>
    <w:rsid w:val="006B4D02"/>
    <w:rsid w:val="006F2CAB"/>
    <w:rsid w:val="006F42E5"/>
    <w:rsid w:val="007073AD"/>
    <w:rsid w:val="007106D6"/>
    <w:rsid w:val="00732E6C"/>
    <w:rsid w:val="007406EE"/>
    <w:rsid w:val="007620AD"/>
    <w:rsid w:val="0076502E"/>
    <w:rsid w:val="00780966"/>
    <w:rsid w:val="00781DD5"/>
    <w:rsid w:val="007B2E8A"/>
    <w:rsid w:val="007B7678"/>
    <w:rsid w:val="007D42B9"/>
    <w:rsid w:val="007E1C02"/>
    <w:rsid w:val="007E252B"/>
    <w:rsid w:val="007E367A"/>
    <w:rsid w:val="008010FA"/>
    <w:rsid w:val="008027A3"/>
    <w:rsid w:val="00805F25"/>
    <w:rsid w:val="00807B69"/>
    <w:rsid w:val="0081487A"/>
    <w:rsid w:val="00827631"/>
    <w:rsid w:val="00846C97"/>
    <w:rsid w:val="00862C16"/>
    <w:rsid w:val="00894304"/>
    <w:rsid w:val="008C6B36"/>
    <w:rsid w:val="008D1377"/>
    <w:rsid w:val="008D3BE2"/>
    <w:rsid w:val="008E6542"/>
    <w:rsid w:val="008F486E"/>
    <w:rsid w:val="0090575F"/>
    <w:rsid w:val="0091657A"/>
    <w:rsid w:val="009250C9"/>
    <w:rsid w:val="00943C9C"/>
    <w:rsid w:val="009515CF"/>
    <w:rsid w:val="00953C67"/>
    <w:rsid w:val="0097204B"/>
    <w:rsid w:val="009A2304"/>
    <w:rsid w:val="009A56CE"/>
    <w:rsid w:val="009D7048"/>
    <w:rsid w:val="009D714F"/>
    <w:rsid w:val="009F26BB"/>
    <w:rsid w:val="00A03197"/>
    <w:rsid w:val="00A10DCE"/>
    <w:rsid w:val="00A306BF"/>
    <w:rsid w:val="00A50BAE"/>
    <w:rsid w:val="00A50C53"/>
    <w:rsid w:val="00A6182D"/>
    <w:rsid w:val="00A82637"/>
    <w:rsid w:val="00AB09CC"/>
    <w:rsid w:val="00AC31C4"/>
    <w:rsid w:val="00AC7B58"/>
    <w:rsid w:val="00AD6B82"/>
    <w:rsid w:val="00AD7C80"/>
    <w:rsid w:val="00B0264B"/>
    <w:rsid w:val="00B13D21"/>
    <w:rsid w:val="00B16043"/>
    <w:rsid w:val="00B20455"/>
    <w:rsid w:val="00B378C2"/>
    <w:rsid w:val="00B50117"/>
    <w:rsid w:val="00B5737D"/>
    <w:rsid w:val="00B656BF"/>
    <w:rsid w:val="00B74F2F"/>
    <w:rsid w:val="00B81A8B"/>
    <w:rsid w:val="00B8457A"/>
    <w:rsid w:val="00BA0489"/>
    <w:rsid w:val="00BD5D45"/>
    <w:rsid w:val="00BE0797"/>
    <w:rsid w:val="00BF08F9"/>
    <w:rsid w:val="00C0628F"/>
    <w:rsid w:val="00C411E2"/>
    <w:rsid w:val="00C463A7"/>
    <w:rsid w:val="00C6727E"/>
    <w:rsid w:val="00C73F8E"/>
    <w:rsid w:val="00CA1E1F"/>
    <w:rsid w:val="00CA65E1"/>
    <w:rsid w:val="00CC7AC1"/>
    <w:rsid w:val="00CD462C"/>
    <w:rsid w:val="00CD6D46"/>
    <w:rsid w:val="00D118B3"/>
    <w:rsid w:val="00D41CE9"/>
    <w:rsid w:val="00D50032"/>
    <w:rsid w:val="00D60939"/>
    <w:rsid w:val="00D8597A"/>
    <w:rsid w:val="00D8641A"/>
    <w:rsid w:val="00D914AD"/>
    <w:rsid w:val="00DD0EB1"/>
    <w:rsid w:val="00DD3BD1"/>
    <w:rsid w:val="00DF1977"/>
    <w:rsid w:val="00DF6E1B"/>
    <w:rsid w:val="00E32BEF"/>
    <w:rsid w:val="00E3360B"/>
    <w:rsid w:val="00E35F1B"/>
    <w:rsid w:val="00E47FC4"/>
    <w:rsid w:val="00E54981"/>
    <w:rsid w:val="00E606D8"/>
    <w:rsid w:val="00EA0D37"/>
    <w:rsid w:val="00EB5C7C"/>
    <w:rsid w:val="00EC3A0F"/>
    <w:rsid w:val="00EC4A75"/>
    <w:rsid w:val="00EC7DEE"/>
    <w:rsid w:val="00ED74E9"/>
    <w:rsid w:val="00F052BE"/>
    <w:rsid w:val="00F23FF6"/>
    <w:rsid w:val="00F41E7D"/>
    <w:rsid w:val="00F56EBD"/>
    <w:rsid w:val="00F93AAD"/>
    <w:rsid w:val="00FA08B2"/>
    <w:rsid w:val="00F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uiPriority w:val="99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1D138E"/>
    <w:pPr>
      <w:suppressAutoHyphens w:val="0"/>
      <w:spacing w:after="120" w:line="240" w:lineRule="auto"/>
      <w:ind w:left="283"/>
    </w:pPr>
    <w:rPr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38E"/>
    <w:rPr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A0D37"/>
    <w:pPr>
      <w:spacing w:after="120"/>
    </w:pPr>
    <w:rPr>
      <w:rFonts w:cs="Mangal"/>
      <w:sz w:val="16"/>
      <w:szCs w:val="1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A0D37"/>
    <w:rPr>
      <w:rFonts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.administracja@cppc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9BB0-52A6-46D0-9931-9A724A16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jwilkowska</cp:lastModifiedBy>
  <cp:revision>4</cp:revision>
  <cp:lastPrinted>2015-02-18T10:13:00Z</cp:lastPrinted>
  <dcterms:created xsi:type="dcterms:W3CDTF">2016-02-02T11:47:00Z</dcterms:created>
  <dcterms:modified xsi:type="dcterms:W3CDTF">2016-02-11T08:38:00Z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