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16" w:rsidRPr="00BA1D30" w:rsidRDefault="00EF0B16" w:rsidP="00433B0E">
      <w:pPr>
        <w:jc w:val="center"/>
        <w:rPr>
          <w:sz w:val="20"/>
          <w:szCs w:val="20"/>
          <w:u w:val="single"/>
        </w:rPr>
      </w:pPr>
    </w:p>
    <w:p w:rsidR="00EF0B16" w:rsidRPr="00407D45" w:rsidRDefault="00EF0B16" w:rsidP="00433B0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Specyfikacja Istotnych Warunków Zamówienia</w:t>
      </w:r>
    </w:p>
    <w:p w:rsidR="00EF0B16" w:rsidRPr="00407D45" w:rsidRDefault="00EF0B16" w:rsidP="00433B0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dla postępowania prowadzonego w trybie przetargu nieograniczonego poniżej 134 000 euro</w:t>
      </w:r>
    </w:p>
    <w:p w:rsidR="00EF0B16" w:rsidRPr="00407D45" w:rsidRDefault="00EF0B16" w:rsidP="00433B0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podstawie przepisów ustawy Prawo zamówień publicznych</w:t>
      </w:r>
    </w:p>
    <w:p w:rsidR="00EF0B16" w:rsidRPr="00407D45" w:rsidRDefault="00EF0B16" w:rsidP="00433B0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(Dz. U. z 2013 r. poz. 907, 984, 1047 i 1473 oraz z 2014 r. poz. 423, 768, 811, 915, 1146 i 1232)</w:t>
      </w:r>
    </w:p>
    <w:p w:rsidR="00EF0B16" w:rsidRPr="00407D45" w:rsidRDefault="00EF0B16" w:rsidP="00433B0E">
      <w:pPr>
        <w:jc w:val="center"/>
        <w:rPr>
          <w:sz w:val="20"/>
          <w:szCs w:val="20"/>
        </w:rPr>
      </w:pPr>
    </w:p>
    <w:p w:rsidR="00EF0B16" w:rsidRPr="00407D45" w:rsidRDefault="00EF0B16" w:rsidP="00433B0E">
      <w:pPr>
        <w:jc w:val="center"/>
        <w:rPr>
          <w:sz w:val="20"/>
          <w:szCs w:val="20"/>
        </w:rPr>
      </w:pPr>
    </w:p>
    <w:p w:rsidR="00EF0B16" w:rsidRPr="00407D45" w:rsidRDefault="00EF0B16" w:rsidP="00FE0771">
      <w:pPr>
        <w:tabs>
          <w:tab w:val="left" w:pos="1770"/>
          <w:tab w:val="left" w:pos="5475"/>
        </w:tabs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4"/>
          <w:szCs w:val="24"/>
        </w:rPr>
        <w:t xml:space="preserve"> „</w:t>
      </w:r>
      <w:r w:rsidRPr="00FE0771">
        <w:rPr>
          <w:rFonts w:cs="Arial"/>
          <w:b/>
          <w:sz w:val="24"/>
          <w:szCs w:val="24"/>
        </w:rPr>
        <w:t>Opracowanie Studium Wykonalności Projektu  SPOC / PKD - System gromadzenia, udostępniania i wymiany certyfikatów umożliwiających potwierdzenie autentyczności dokumentu - etap II</w:t>
      </w:r>
      <w:r>
        <w:rPr>
          <w:rFonts w:cs="Arial"/>
          <w:b/>
          <w:sz w:val="24"/>
          <w:szCs w:val="24"/>
        </w:rPr>
        <w:t>”</w:t>
      </w:r>
    </w:p>
    <w:p w:rsidR="00EF0B16" w:rsidRPr="00407D45" w:rsidRDefault="00EF0B16" w:rsidP="00433B0E">
      <w:pPr>
        <w:tabs>
          <w:tab w:val="left" w:pos="1770"/>
          <w:tab w:val="left" w:pos="5475"/>
        </w:tabs>
        <w:jc w:val="center"/>
        <w:rPr>
          <w:rFonts w:cs="Arial"/>
          <w:sz w:val="20"/>
          <w:szCs w:val="20"/>
        </w:rPr>
      </w:pPr>
    </w:p>
    <w:p w:rsidR="00EF0B16" w:rsidRPr="00407D45" w:rsidRDefault="00EF0B16" w:rsidP="0041545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CPV: Główny przedmiot:</w:t>
      </w:r>
      <w:r>
        <w:rPr>
          <w:sz w:val="20"/>
          <w:szCs w:val="20"/>
        </w:rPr>
        <w:t xml:space="preserve"> </w:t>
      </w:r>
    </w:p>
    <w:p w:rsidR="00EF0B16" w:rsidRPr="00FE0771" w:rsidRDefault="00EF0B16" w:rsidP="00FE0771">
      <w:pPr>
        <w:tabs>
          <w:tab w:val="left" w:pos="1770"/>
          <w:tab w:val="left" w:pos="5475"/>
        </w:tabs>
        <w:rPr>
          <w:iCs/>
          <w:sz w:val="20"/>
          <w:szCs w:val="20"/>
          <w:lang w:eastAsia="ar-SA"/>
        </w:rPr>
      </w:pPr>
      <w:r w:rsidRPr="00FE0771">
        <w:rPr>
          <w:iCs/>
          <w:sz w:val="20"/>
          <w:szCs w:val="20"/>
          <w:lang w:eastAsia="ar-SA"/>
        </w:rPr>
        <w:t>71241000-9 studia wykonalności, usługi doradcze, analizy;</w:t>
      </w:r>
    </w:p>
    <w:p w:rsidR="00EF0B16" w:rsidRDefault="00EF0B16" w:rsidP="00FE0771">
      <w:pPr>
        <w:tabs>
          <w:tab w:val="left" w:pos="1770"/>
          <w:tab w:val="left" w:pos="5475"/>
        </w:tabs>
        <w:rPr>
          <w:sz w:val="20"/>
          <w:szCs w:val="20"/>
        </w:rPr>
      </w:pPr>
      <w:r w:rsidRPr="00FE0771">
        <w:rPr>
          <w:iCs/>
          <w:sz w:val="20"/>
          <w:szCs w:val="20"/>
          <w:lang w:eastAsia="ar-SA"/>
        </w:rPr>
        <w:t>71242000-6 przygotowanie przedsięwzięcia i projektu, oszacowanie kosztów;</w:t>
      </w:r>
    </w:p>
    <w:p w:rsidR="00EF0B16" w:rsidRPr="00407D45" w:rsidRDefault="00EF0B16" w:rsidP="00415456">
      <w:pPr>
        <w:tabs>
          <w:tab w:val="left" w:pos="1770"/>
          <w:tab w:val="left" w:pos="5475"/>
        </w:tabs>
        <w:jc w:val="center"/>
        <w:rPr>
          <w:sz w:val="20"/>
          <w:szCs w:val="20"/>
        </w:rPr>
      </w:pPr>
    </w:p>
    <w:p w:rsidR="00EF0B16" w:rsidRPr="00407D45" w:rsidRDefault="001638D7" w:rsidP="007F20AD">
      <w:pPr>
        <w:ind w:left="2552" w:hanging="2410"/>
        <w:jc w:val="center"/>
        <w:rPr>
          <w:rFonts w:cs="Calibri"/>
          <w:sz w:val="20"/>
          <w:szCs w:val="20"/>
        </w:rPr>
      </w:pPr>
      <w:r w:rsidRPr="00621617">
        <w:rPr>
          <w:rFonts w:cs="Calibri"/>
          <w:sz w:val="20"/>
          <w:szCs w:val="20"/>
        </w:rPr>
        <w:t>Nr. ref: ZP/4</w:t>
      </w:r>
      <w:r w:rsidR="00EF0B16" w:rsidRPr="00621617">
        <w:rPr>
          <w:rFonts w:cs="Calibri"/>
          <w:sz w:val="20"/>
          <w:szCs w:val="20"/>
        </w:rPr>
        <w:t>/2015</w:t>
      </w:r>
    </w:p>
    <w:p w:rsidR="00EF0B16" w:rsidRPr="00407D45" w:rsidRDefault="00EF0B16" w:rsidP="00433B0E">
      <w:pPr>
        <w:jc w:val="center"/>
        <w:rPr>
          <w:rFonts w:cs="Arial"/>
          <w:sz w:val="20"/>
          <w:szCs w:val="20"/>
        </w:rPr>
      </w:pPr>
    </w:p>
    <w:p w:rsidR="00EF0B16" w:rsidRDefault="00EF0B16" w:rsidP="00433B0E">
      <w:pPr>
        <w:jc w:val="center"/>
        <w:rPr>
          <w:rFonts w:cs="Arial"/>
          <w:sz w:val="20"/>
          <w:szCs w:val="20"/>
        </w:rPr>
      </w:pPr>
    </w:p>
    <w:p w:rsidR="00EF0B16" w:rsidRDefault="00EF0B16" w:rsidP="00433B0E">
      <w:pPr>
        <w:jc w:val="center"/>
        <w:rPr>
          <w:rFonts w:cs="Arial"/>
          <w:sz w:val="20"/>
          <w:szCs w:val="20"/>
        </w:rPr>
      </w:pPr>
    </w:p>
    <w:p w:rsidR="00EF0B16" w:rsidRPr="00C55041" w:rsidRDefault="00EF0B16" w:rsidP="00C55041">
      <w:pPr>
        <w:jc w:val="center"/>
        <w:rPr>
          <w:rFonts w:cs="Arial"/>
          <w:sz w:val="20"/>
          <w:szCs w:val="20"/>
        </w:rPr>
      </w:pPr>
      <w:r w:rsidRPr="00C55041">
        <w:rPr>
          <w:rFonts w:cs="Arial"/>
          <w:sz w:val="20"/>
          <w:szCs w:val="20"/>
        </w:rPr>
        <w:t>……………………………</w:t>
      </w:r>
    </w:p>
    <w:p w:rsidR="00EF0B16" w:rsidRDefault="00EF0B16" w:rsidP="00C55041">
      <w:pPr>
        <w:jc w:val="center"/>
        <w:rPr>
          <w:rFonts w:cs="Arial"/>
          <w:sz w:val="20"/>
          <w:szCs w:val="20"/>
        </w:rPr>
      </w:pPr>
      <w:r w:rsidRPr="00C55041">
        <w:rPr>
          <w:rFonts w:cs="Arial"/>
          <w:sz w:val="20"/>
          <w:szCs w:val="20"/>
        </w:rPr>
        <w:t>Zatwierdzam</w:t>
      </w:r>
    </w:p>
    <w:p w:rsidR="00EF0B16" w:rsidRPr="00407D45" w:rsidRDefault="00EF0B16" w:rsidP="00433B0E">
      <w:pPr>
        <w:jc w:val="center"/>
        <w:rPr>
          <w:rFonts w:cs="Arial"/>
          <w:sz w:val="20"/>
          <w:szCs w:val="20"/>
        </w:rPr>
      </w:pPr>
    </w:p>
    <w:p w:rsidR="00EF0B16" w:rsidRDefault="00EF0B16" w:rsidP="00433B0E">
      <w:pPr>
        <w:jc w:val="center"/>
        <w:rPr>
          <w:rFonts w:cs="Arial"/>
          <w:sz w:val="20"/>
          <w:szCs w:val="20"/>
        </w:rPr>
      </w:pPr>
    </w:p>
    <w:p w:rsidR="00EF0B16" w:rsidRDefault="00EF0B16" w:rsidP="00433B0E">
      <w:pPr>
        <w:jc w:val="center"/>
        <w:rPr>
          <w:rFonts w:cs="Arial"/>
          <w:sz w:val="20"/>
          <w:szCs w:val="20"/>
        </w:rPr>
      </w:pPr>
    </w:p>
    <w:p w:rsidR="00EF0B16" w:rsidRPr="00407D45" w:rsidRDefault="00EF0B16" w:rsidP="00433B0E">
      <w:pPr>
        <w:jc w:val="center"/>
        <w:rPr>
          <w:rFonts w:cs="Arial"/>
          <w:sz w:val="20"/>
          <w:szCs w:val="20"/>
        </w:rPr>
      </w:pPr>
    </w:p>
    <w:p w:rsidR="00EF0B16" w:rsidRPr="00407D45" w:rsidRDefault="00EF0B16" w:rsidP="00433B0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Warszawa, </w:t>
      </w:r>
      <w:r w:rsidR="001638D7">
        <w:rPr>
          <w:rFonts w:cs="Arial"/>
          <w:sz w:val="20"/>
          <w:szCs w:val="20"/>
        </w:rPr>
        <w:t xml:space="preserve">26 </w:t>
      </w:r>
      <w:r>
        <w:rPr>
          <w:rFonts w:cs="Arial"/>
          <w:sz w:val="20"/>
          <w:szCs w:val="20"/>
        </w:rPr>
        <w:t>lutego 2015 r.</w:t>
      </w:r>
    </w:p>
    <w:p w:rsidR="00EF0B16" w:rsidRPr="00407D45" w:rsidRDefault="00EF0B16" w:rsidP="00433B0E">
      <w:pPr>
        <w:rPr>
          <w:rFonts w:cs="Arial"/>
          <w:sz w:val="20"/>
          <w:szCs w:val="20"/>
        </w:rPr>
      </w:pPr>
    </w:p>
    <w:p w:rsidR="00EF0B16" w:rsidRDefault="00EF0B16" w:rsidP="00433B0E">
      <w:pPr>
        <w:rPr>
          <w:rFonts w:cs="Arial"/>
          <w:sz w:val="20"/>
          <w:szCs w:val="20"/>
        </w:rPr>
      </w:pPr>
    </w:p>
    <w:p w:rsidR="001638D7" w:rsidRDefault="001638D7" w:rsidP="00433B0E">
      <w:pPr>
        <w:rPr>
          <w:rFonts w:cs="Arial"/>
          <w:sz w:val="20"/>
          <w:szCs w:val="20"/>
        </w:rPr>
      </w:pPr>
    </w:p>
    <w:p w:rsidR="00EF0B16" w:rsidRPr="00407D45" w:rsidRDefault="00EF0B16" w:rsidP="008768E9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Rozdział 1</w:t>
      </w:r>
    </w:p>
    <w:p w:rsidR="00EF0B16" w:rsidRPr="00407D45" w:rsidRDefault="00EF0B16" w:rsidP="000D5D9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POSTANOWIENIA OGÓLNE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1.1</w:t>
      </w:r>
      <w:r>
        <w:rPr>
          <w:rFonts w:cs="Calibri"/>
          <w:sz w:val="20"/>
          <w:szCs w:val="20"/>
        </w:rPr>
        <w:tab/>
        <w:t>Zamawiającym jest:</w:t>
      </w:r>
    </w:p>
    <w:p w:rsidR="00EF0B16" w:rsidRPr="00407D45" w:rsidRDefault="00EF0B16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Władza Wdrażająca Programy Europejskie</w:t>
      </w:r>
    </w:p>
    <w:p w:rsidR="00EF0B16" w:rsidRPr="00407D45" w:rsidRDefault="00EF0B16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ul. Syreny 23, 01-150 Warszawa</w:t>
      </w:r>
    </w:p>
    <w:p w:rsidR="00EF0B16" w:rsidRPr="00407D45" w:rsidRDefault="00EF0B16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NIP: 526 27 35 917</w:t>
      </w:r>
    </w:p>
    <w:p w:rsidR="00EF0B16" w:rsidRPr="00407D45" w:rsidRDefault="00EF0B16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EF0B16" w:rsidRPr="002807E4" w:rsidRDefault="00EF0B16" w:rsidP="000038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2807E4">
        <w:rPr>
          <w:rFonts w:cs="Calibri"/>
          <w:b/>
          <w:bCs/>
          <w:sz w:val="20"/>
          <w:szCs w:val="20"/>
        </w:rPr>
        <w:t>Dane do korespondencji w postępowaniu oraz adres, na który należy złożyć ofertę:</w:t>
      </w:r>
    </w:p>
    <w:p w:rsidR="00EF0B16" w:rsidRPr="002807E4" w:rsidRDefault="00EF0B16" w:rsidP="000038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2807E4">
        <w:rPr>
          <w:rFonts w:cs="Calibri"/>
          <w:b/>
          <w:bCs/>
          <w:sz w:val="20"/>
          <w:szCs w:val="20"/>
        </w:rPr>
        <w:t>Władza Wdrażająca Programy Europejskie</w:t>
      </w:r>
    </w:p>
    <w:p w:rsidR="00EF0B16" w:rsidRPr="002807E4" w:rsidRDefault="00EF0B16" w:rsidP="000038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2807E4">
        <w:rPr>
          <w:rFonts w:cs="Calibri"/>
          <w:bCs/>
          <w:sz w:val="20"/>
          <w:szCs w:val="20"/>
        </w:rPr>
        <w:t>ul. Syreny 23</w:t>
      </w:r>
    </w:p>
    <w:p w:rsidR="00EF0B16" w:rsidRPr="002807E4" w:rsidRDefault="00EF0B16" w:rsidP="000038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2807E4">
        <w:rPr>
          <w:rFonts w:cs="Calibri"/>
          <w:bCs/>
          <w:sz w:val="20"/>
          <w:szCs w:val="20"/>
        </w:rPr>
        <w:t>01-150 Warszawa</w:t>
      </w:r>
    </w:p>
    <w:p w:rsidR="00EF0B16" w:rsidRPr="002807E4" w:rsidRDefault="00EF0B16" w:rsidP="000038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2807E4">
        <w:rPr>
          <w:rFonts w:cs="Calibri"/>
          <w:bCs/>
          <w:sz w:val="20"/>
          <w:szCs w:val="20"/>
        </w:rPr>
        <w:t>Faks: (22) 315 22 02</w:t>
      </w:r>
    </w:p>
    <w:p w:rsidR="00EF0B16" w:rsidRPr="002807E4" w:rsidRDefault="00EF0B16" w:rsidP="000038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2807E4">
        <w:rPr>
          <w:rFonts w:cs="Calibri"/>
          <w:bCs/>
          <w:sz w:val="20"/>
          <w:szCs w:val="20"/>
        </w:rPr>
        <w:t xml:space="preserve">e-mail: zamowienia@wwpe.gov.pl </w:t>
      </w:r>
    </w:p>
    <w:p w:rsidR="00EF0B16" w:rsidRPr="00407D45" w:rsidRDefault="00EF0B16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2807E4">
        <w:rPr>
          <w:rFonts w:cs="Calibri"/>
          <w:bCs/>
          <w:i/>
          <w:sz w:val="20"/>
          <w:szCs w:val="20"/>
        </w:rPr>
        <w:t xml:space="preserve">Godziny pracy biura zamawiającego </w:t>
      </w:r>
      <w:proofErr w:type="spellStart"/>
      <w:r w:rsidRPr="002807E4">
        <w:rPr>
          <w:rFonts w:cs="Calibri"/>
          <w:bCs/>
          <w:i/>
          <w:sz w:val="20"/>
          <w:szCs w:val="20"/>
        </w:rPr>
        <w:t>pn-pt</w:t>
      </w:r>
      <w:proofErr w:type="spellEnd"/>
      <w:r w:rsidRPr="002807E4">
        <w:rPr>
          <w:rFonts w:cs="Calibri"/>
          <w:bCs/>
          <w:i/>
          <w:sz w:val="20"/>
          <w:szCs w:val="20"/>
        </w:rPr>
        <w:t xml:space="preserve"> 8.15-16.15.</w:t>
      </w:r>
    </w:p>
    <w:p w:rsidR="00EF0B16" w:rsidRPr="00407D45" w:rsidRDefault="00EF0B16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20"/>
          <w:szCs w:val="20"/>
        </w:rPr>
      </w:pPr>
    </w:p>
    <w:p w:rsidR="00EF0B16" w:rsidRPr="00407D45" w:rsidRDefault="00EF0B16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 xml:space="preserve">Zamawiający dopuszcza możliwość porozumiewania się drogą pisemną, faksem lub elektronicznie.                         W korespondencji prosimy każdorazowo powoływać się na nr </w:t>
      </w:r>
      <w:r w:rsidRPr="00621617">
        <w:rPr>
          <w:rFonts w:cs="Calibri"/>
          <w:bCs/>
          <w:i/>
          <w:sz w:val="20"/>
          <w:szCs w:val="20"/>
        </w:rPr>
        <w:t xml:space="preserve">postępowania tj. </w:t>
      </w:r>
      <w:r w:rsidR="001638D7" w:rsidRPr="00621617">
        <w:rPr>
          <w:rFonts w:cs="Calibri"/>
          <w:bCs/>
          <w:i/>
          <w:sz w:val="20"/>
          <w:szCs w:val="20"/>
        </w:rPr>
        <w:t>ZP/4</w:t>
      </w:r>
      <w:r w:rsidRPr="00621617">
        <w:rPr>
          <w:rFonts w:cs="Calibri"/>
          <w:bCs/>
          <w:i/>
          <w:sz w:val="20"/>
          <w:szCs w:val="20"/>
        </w:rPr>
        <w:t>/2015. Osobami</w:t>
      </w:r>
      <w:r w:rsidRPr="00BF294E">
        <w:rPr>
          <w:rFonts w:cs="Calibri"/>
          <w:bCs/>
          <w:i/>
          <w:sz w:val="20"/>
          <w:szCs w:val="20"/>
        </w:rPr>
        <w:t xml:space="preserve"> up</w:t>
      </w:r>
      <w:r>
        <w:rPr>
          <w:rFonts w:cs="Calibri"/>
          <w:bCs/>
          <w:i/>
          <w:sz w:val="20"/>
          <w:szCs w:val="20"/>
        </w:rPr>
        <w:t>oważnionymi do kontaktu z wykonawcami jest Pan Edwin Tomasze</w:t>
      </w:r>
      <w:r w:rsidR="001638D7">
        <w:rPr>
          <w:rFonts w:cs="Calibri"/>
          <w:bCs/>
          <w:i/>
          <w:sz w:val="20"/>
          <w:szCs w:val="20"/>
        </w:rPr>
        <w:t>wski oraz Pani Marta Wiśniewska</w:t>
      </w:r>
      <w:r>
        <w:rPr>
          <w:rFonts w:cs="Calibri"/>
          <w:bCs/>
          <w:i/>
          <w:sz w:val="20"/>
          <w:szCs w:val="20"/>
        </w:rPr>
        <w:t>.</w:t>
      </w:r>
    </w:p>
    <w:p w:rsidR="00EF0B16" w:rsidRPr="00407D45" w:rsidRDefault="00EF0B16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EF0B16" w:rsidRPr="00407D45" w:rsidRDefault="00EF0B16" w:rsidP="00276297">
      <w:pPr>
        <w:numPr>
          <w:ilvl w:val="12"/>
          <w:numId w:val="0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1.2</w:t>
      </w:r>
      <w:r>
        <w:rPr>
          <w:rFonts w:cs="Calibri"/>
          <w:sz w:val="20"/>
          <w:szCs w:val="20"/>
        </w:rPr>
        <w:tab/>
        <w:t>Postępowanie prowadzone jest w trybie przetargu nieograniczonego o wartości zamówienia nie przekraczającej 134 000 euro, zgodnie z ustawą z dnia 29 stycznia 2004 r. - Prawo zamówień publicznych</w:t>
      </w:r>
      <w:r w:rsidR="001638D7">
        <w:rPr>
          <w:rFonts w:cs="Calibri"/>
          <w:sz w:val="20"/>
          <w:szCs w:val="20"/>
        </w:rPr>
        <w:t xml:space="preserve">          </w:t>
      </w:r>
      <w:r>
        <w:rPr>
          <w:rFonts w:cs="Calibri"/>
          <w:sz w:val="20"/>
          <w:szCs w:val="20"/>
        </w:rPr>
        <w:t xml:space="preserve"> (</w:t>
      </w:r>
      <w:r>
        <w:rPr>
          <w:rFonts w:cs="Calibri"/>
          <w:bCs/>
          <w:sz w:val="20"/>
          <w:szCs w:val="20"/>
        </w:rPr>
        <w:t>Dz. U. z 2013 r. poz. 907, 984, 1047 i 1473 oraz z 2014 r. poz. 423, 768, 811, 915, 1146 i 1232</w:t>
      </w:r>
      <w:r>
        <w:rPr>
          <w:rFonts w:cs="Calibri"/>
          <w:sz w:val="20"/>
          <w:szCs w:val="20"/>
        </w:rPr>
        <w:t>).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1.3</w:t>
      </w:r>
      <w:r>
        <w:rPr>
          <w:rFonts w:cs="Calibri"/>
          <w:sz w:val="20"/>
          <w:szCs w:val="20"/>
        </w:rPr>
        <w:tab/>
        <w:t>Użyte w niniejszej Specyfikacji Istotnych Warunków Zamówienia (oraz w załącznikach) terminy mają następujące znaczenie:</w:t>
      </w:r>
    </w:p>
    <w:p w:rsidR="00EF0B16" w:rsidRPr="00407D45" w:rsidRDefault="00EF0B16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a)</w:t>
      </w:r>
      <w:r>
        <w:rPr>
          <w:rFonts w:cs="Calibri"/>
          <w:sz w:val="20"/>
          <w:szCs w:val="20"/>
        </w:rPr>
        <w:tab/>
        <w:t>„ustawa" - ustawa z dnia 29 stycznia 2004 r. Prawo zamówień publicznych,</w:t>
      </w:r>
    </w:p>
    <w:p w:rsidR="00EF0B16" w:rsidRPr="00407D45" w:rsidRDefault="00EF0B16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b)</w:t>
      </w:r>
      <w:r>
        <w:rPr>
          <w:rFonts w:cs="Calibri"/>
          <w:sz w:val="20"/>
          <w:szCs w:val="20"/>
        </w:rPr>
        <w:tab/>
        <w:t>„SIWZ" - Specyfikacja Istotnych Warunków Zamówienia,</w:t>
      </w:r>
    </w:p>
    <w:p w:rsidR="00EF0B16" w:rsidRPr="00407D45" w:rsidRDefault="00EF0B16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c)</w:t>
      </w:r>
      <w:r>
        <w:rPr>
          <w:rFonts w:cs="Calibri"/>
          <w:sz w:val="20"/>
          <w:szCs w:val="20"/>
        </w:rPr>
        <w:tab/>
        <w:t>„zamówienie" - zamówienie publiczne, którego przedmiot został opisany w Rozdziale 2 niniejszej SIWZ,</w:t>
      </w:r>
    </w:p>
    <w:p w:rsidR="00EF0B16" w:rsidRPr="00407D45" w:rsidRDefault="00EF0B16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d)</w:t>
      </w:r>
      <w:r>
        <w:rPr>
          <w:rFonts w:cs="Calibri"/>
          <w:sz w:val="20"/>
          <w:szCs w:val="20"/>
        </w:rPr>
        <w:tab/>
        <w:t>„postępowanie" - postępowanie o udzielenie zamówienia publicznego, którego dotyczy niniejsza SIWZ,</w:t>
      </w:r>
    </w:p>
    <w:p w:rsidR="00EF0B16" w:rsidRPr="00407D45" w:rsidRDefault="00EF0B16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e)</w:t>
      </w:r>
      <w:r>
        <w:rPr>
          <w:rFonts w:cs="Calibri"/>
          <w:sz w:val="20"/>
          <w:szCs w:val="20"/>
        </w:rPr>
        <w:tab/>
        <w:t>„zamawiający" – Władza Wdrażająca Programy Europejskie.</w:t>
      </w:r>
    </w:p>
    <w:p w:rsidR="00EF0B16" w:rsidRPr="00407D45" w:rsidRDefault="00EF0B16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1.4</w:t>
      </w:r>
      <w:r>
        <w:rPr>
          <w:rFonts w:cs="Calibri"/>
          <w:sz w:val="20"/>
          <w:szCs w:val="20"/>
        </w:rPr>
        <w:tab/>
        <w:t>Wykonawca powinien dokładnie zapoznać się z niniejszą SIWZ i złożyć ofertę zgodnie z jej wymaganiami.</w:t>
      </w:r>
    </w:p>
    <w:p w:rsidR="00EF0B16" w:rsidRPr="00407D45" w:rsidRDefault="00EF0B16" w:rsidP="000D5D98">
      <w:pPr>
        <w:spacing w:after="0"/>
        <w:jc w:val="center"/>
        <w:rPr>
          <w:rFonts w:cs="Calibri"/>
          <w:b/>
          <w:sz w:val="20"/>
          <w:szCs w:val="20"/>
        </w:rPr>
      </w:pPr>
    </w:p>
    <w:p w:rsidR="00EF0B16" w:rsidRPr="00407D45" w:rsidRDefault="00EF0B16" w:rsidP="000D5D9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2</w:t>
      </w:r>
    </w:p>
    <w:p w:rsidR="00EF0B16" w:rsidRDefault="00EF0B16" w:rsidP="000D5D9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OPIS PRZEDMIOTU ZAMÓWIENIA</w:t>
      </w:r>
    </w:p>
    <w:p w:rsidR="00EF0B16" w:rsidRPr="00407D45" w:rsidRDefault="00EF0B16" w:rsidP="000D5D98">
      <w:pPr>
        <w:spacing w:after="0"/>
        <w:jc w:val="center"/>
        <w:rPr>
          <w:rFonts w:cs="Calibri"/>
          <w:b/>
          <w:sz w:val="20"/>
          <w:szCs w:val="20"/>
        </w:rPr>
      </w:pPr>
    </w:p>
    <w:p w:rsidR="00EF0B16" w:rsidRPr="00FE0771" w:rsidRDefault="00EF0B16" w:rsidP="00FE077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2.1 </w:t>
      </w:r>
      <w:r>
        <w:rPr>
          <w:rFonts w:cs="Calibri"/>
          <w:sz w:val="20"/>
          <w:szCs w:val="20"/>
        </w:rPr>
        <w:tab/>
      </w:r>
      <w:r w:rsidRPr="00FE0771">
        <w:rPr>
          <w:rFonts w:cs="Calibri"/>
          <w:sz w:val="20"/>
          <w:szCs w:val="20"/>
        </w:rPr>
        <w:t>Przedmiotem zamówienia jest opracowanie Studium Wykonalności, które stanowić będzie jeden</w:t>
      </w:r>
      <w:r w:rsidR="001638D7">
        <w:rPr>
          <w:rFonts w:cs="Calibri"/>
          <w:sz w:val="20"/>
          <w:szCs w:val="20"/>
        </w:rPr>
        <w:t xml:space="preserve">                     </w:t>
      </w:r>
      <w:r w:rsidRPr="00FE0771">
        <w:rPr>
          <w:rFonts w:cs="Calibri"/>
          <w:sz w:val="20"/>
          <w:szCs w:val="20"/>
        </w:rPr>
        <w:t xml:space="preserve"> z dokumentów niezbędnych do złożenia wniosku o dofinansowanie realizacji Projektu „SPOC/PKD - System gromadzenia, udostępniania i wymiany certyfikatów umożliwiających potwierdzenie autentyczności dokumentu - etap II” (dalej nazywanego projektem „SPOC/PKD etap II”)  II osi priorytetowej „E-Admin</w:t>
      </w:r>
      <w:r>
        <w:rPr>
          <w:rFonts w:cs="Calibri"/>
          <w:sz w:val="20"/>
          <w:szCs w:val="20"/>
        </w:rPr>
        <w:t>istracja                      i </w:t>
      </w:r>
      <w:r w:rsidRPr="00FE0771">
        <w:rPr>
          <w:rFonts w:cs="Calibri"/>
          <w:sz w:val="20"/>
          <w:szCs w:val="20"/>
        </w:rPr>
        <w:t>otwarty rząd”; 2 celu szczegółowego „Podniesienie dostępności i jakości e-usług publicznych” Programu Operacyjnego Polska Cyfrowa, 2014 – 2020.</w:t>
      </w:r>
    </w:p>
    <w:p w:rsidR="00EF0B16" w:rsidRPr="00FE0771" w:rsidRDefault="00EF0B16" w:rsidP="00FE077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2.2</w:t>
      </w:r>
      <w:r>
        <w:rPr>
          <w:rFonts w:cs="Calibri"/>
          <w:sz w:val="20"/>
          <w:szCs w:val="20"/>
        </w:rPr>
        <w:tab/>
        <w:t xml:space="preserve">Kod i nazwa zamówienia według Wspólnego Słownika Zamówień (CPV): </w:t>
      </w:r>
      <w:r w:rsidRPr="00FE0771">
        <w:rPr>
          <w:iCs/>
          <w:sz w:val="20"/>
          <w:szCs w:val="20"/>
          <w:lang w:eastAsia="ar-SA"/>
        </w:rPr>
        <w:t>71241000-9 studia wykonal</w:t>
      </w:r>
      <w:r>
        <w:rPr>
          <w:iCs/>
          <w:sz w:val="20"/>
          <w:szCs w:val="20"/>
          <w:lang w:eastAsia="ar-SA"/>
        </w:rPr>
        <w:t xml:space="preserve">ności, usługi doradcze, analizy, </w:t>
      </w:r>
      <w:r w:rsidRPr="00FE0771">
        <w:rPr>
          <w:iCs/>
          <w:sz w:val="20"/>
          <w:szCs w:val="20"/>
          <w:lang w:eastAsia="ar-SA"/>
        </w:rPr>
        <w:t>71242000-6 przygotowanie przedsięwzięcia i projektu, oszacowanie kosztów;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2.3</w:t>
      </w:r>
      <w:r>
        <w:rPr>
          <w:rFonts w:cs="Calibri"/>
          <w:sz w:val="20"/>
          <w:szCs w:val="20"/>
        </w:rPr>
        <w:tab/>
        <w:t>Szczegółowy opis przedmiotu zamówienia (zadania) zawarty jest w Załączniku</w:t>
      </w:r>
      <w:r w:rsidRPr="00BF294E">
        <w:t xml:space="preserve"> </w:t>
      </w:r>
      <w:r>
        <w:rPr>
          <w:rFonts w:cs="Calibri"/>
          <w:sz w:val="20"/>
          <w:szCs w:val="20"/>
        </w:rPr>
        <w:t>n</w:t>
      </w:r>
      <w:r w:rsidRPr="00BF294E">
        <w:rPr>
          <w:rFonts w:cs="Calibri"/>
          <w:sz w:val="20"/>
          <w:szCs w:val="20"/>
        </w:rPr>
        <w:t>r 1</w:t>
      </w:r>
      <w:r>
        <w:rPr>
          <w:rFonts w:cs="Calibri"/>
          <w:sz w:val="20"/>
          <w:szCs w:val="20"/>
        </w:rPr>
        <w:t xml:space="preserve"> do SIWZ.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2.4</w:t>
      </w:r>
      <w:r>
        <w:rPr>
          <w:rFonts w:cs="Calibri"/>
          <w:sz w:val="20"/>
          <w:szCs w:val="20"/>
        </w:rPr>
        <w:tab/>
        <w:t>Pozostałe warunki dotyczące realizacji zamówienia zostały określone w istotnych postanowieniach umowy.</w:t>
      </w:r>
    </w:p>
    <w:p w:rsidR="00EF0B16" w:rsidRPr="00407D45" w:rsidRDefault="00EF0B16" w:rsidP="00370A06">
      <w:pPr>
        <w:jc w:val="both"/>
        <w:rPr>
          <w:rFonts w:cs="Calibri"/>
          <w:sz w:val="20"/>
          <w:szCs w:val="20"/>
        </w:rPr>
      </w:pPr>
      <w:r w:rsidRPr="00D411E6">
        <w:rPr>
          <w:rFonts w:cs="Calibri"/>
          <w:sz w:val="20"/>
          <w:szCs w:val="20"/>
        </w:rPr>
        <w:lastRenderedPageBreak/>
        <w:t>2.5</w:t>
      </w:r>
      <w:r w:rsidRPr="00D411E6">
        <w:rPr>
          <w:rFonts w:cs="Calibri"/>
          <w:sz w:val="20"/>
          <w:szCs w:val="20"/>
        </w:rPr>
        <w:tab/>
        <w:t>Zamawiający nie przewiduje udzielenia zamówień uzupełniających, o których mowa w art. 67 ust. 1 pkt 6 ustawy</w:t>
      </w:r>
      <w:r w:rsidR="009121AD">
        <w:rPr>
          <w:rFonts w:cs="Calibri"/>
          <w:sz w:val="20"/>
          <w:szCs w:val="20"/>
        </w:rPr>
        <w:t xml:space="preserve"> </w:t>
      </w:r>
      <w:proofErr w:type="spellStart"/>
      <w:r w:rsidR="009121AD">
        <w:rPr>
          <w:rFonts w:cs="Calibri"/>
          <w:sz w:val="20"/>
          <w:szCs w:val="20"/>
        </w:rPr>
        <w:t>Pzp</w:t>
      </w:r>
      <w:proofErr w:type="spellEnd"/>
      <w:r w:rsidRPr="00D411E6">
        <w:rPr>
          <w:rFonts w:cs="Calibri"/>
          <w:sz w:val="20"/>
          <w:szCs w:val="20"/>
        </w:rPr>
        <w:t>, stanowiących nie więcej niż 50% wartości zamówienia podstawowego.</w:t>
      </w:r>
      <w:r>
        <w:rPr>
          <w:rFonts w:cs="Calibri"/>
          <w:sz w:val="20"/>
          <w:szCs w:val="20"/>
        </w:rPr>
        <w:t xml:space="preserve"> </w:t>
      </w:r>
    </w:p>
    <w:p w:rsidR="00EF0B16" w:rsidRPr="00407D45" w:rsidRDefault="00EF0B16" w:rsidP="00370A0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2.6</w:t>
      </w:r>
      <w:r>
        <w:rPr>
          <w:rFonts w:cs="Calibri"/>
          <w:sz w:val="20"/>
          <w:szCs w:val="20"/>
        </w:rPr>
        <w:tab/>
        <w:t>Zamawiający nie dopuszcza możliwości składania ofert częściowych i wariantowych.</w:t>
      </w:r>
    </w:p>
    <w:p w:rsidR="00EF0B16" w:rsidRPr="00407D45" w:rsidRDefault="00EF0B16" w:rsidP="000D5D9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3</w:t>
      </w:r>
    </w:p>
    <w:p w:rsidR="00EF0B16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TERMIN WYKONANIA ZAMÓWIENIA</w:t>
      </w:r>
    </w:p>
    <w:p w:rsidR="00EF0B16" w:rsidRPr="00407D45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</w:p>
    <w:p w:rsidR="00EF0B16" w:rsidRDefault="00EF0B16" w:rsidP="00DF4BF4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Przedmiot zamówienia zostanie wykonany od dnia podpisania umowy do dnia 28.04.2015 r.</w:t>
      </w:r>
    </w:p>
    <w:p w:rsidR="00EF0B16" w:rsidRPr="00407D45" w:rsidRDefault="00EF0B16" w:rsidP="00FE077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Szczegóły odnośnie terminów realizacji przedmiotu zamówienia określa Załącznik</w:t>
      </w:r>
      <w:r w:rsidRPr="00BF294E">
        <w:t xml:space="preserve"> </w:t>
      </w:r>
      <w:r>
        <w:rPr>
          <w:rFonts w:cs="Calibri"/>
          <w:sz w:val="20"/>
          <w:szCs w:val="20"/>
        </w:rPr>
        <w:t>n</w:t>
      </w:r>
      <w:r w:rsidRPr="00BF294E">
        <w:rPr>
          <w:rFonts w:cs="Calibri"/>
          <w:sz w:val="20"/>
          <w:szCs w:val="20"/>
        </w:rPr>
        <w:t>r 1</w:t>
      </w:r>
      <w:r>
        <w:rPr>
          <w:rFonts w:cs="Calibri"/>
          <w:sz w:val="20"/>
          <w:szCs w:val="20"/>
        </w:rPr>
        <w:t xml:space="preserve"> do SIWZ.</w:t>
      </w:r>
    </w:p>
    <w:p w:rsidR="00EF0B16" w:rsidRPr="00407D45" w:rsidRDefault="00EF0B16" w:rsidP="00F82DA8">
      <w:pPr>
        <w:spacing w:after="0"/>
        <w:jc w:val="center"/>
        <w:rPr>
          <w:rFonts w:cs="Calibri"/>
          <w:sz w:val="20"/>
          <w:szCs w:val="20"/>
        </w:rPr>
      </w:pPr>
    </w:p>
    <w:p w:rsidR="00EF0B16" w:rsidRPr="00407D45" w:rsidRDefault="00EF0B16" w:rsidP="00F82DA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4</w:t>
      </w:r>
    </w:p>
    <w:p w:rsidR="00EF0B16" w:rsidRPr="00407D45" w:rsidRDefault="00EF0B16" w:rsidP="00F82DA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WARUNKI UDZIAŁU W POSTĘPOWANIU</w:t>
      </w:r>
    </w:p>
    <w:p w:rsidR="00EF0B16" w:rsidRPr="00407D45" w:rsidRDefault="00EF0B16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ORAZ OPIS SPOSOBU DOKONYWANIA OCENY SPEŁNIANIA TYCH WARUNKÓW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4.1  </w:t>
      </w:r>
      <w:r>
        <w:rPr>
          <w:rFonts w:cs="Calibri"/>
          <w:sz w:val="20"/>
          <w:szCs w:val="20"/>
        </w:rPr>
        <w:tab/>
        <w:t>O udzielenie zamówienia mogą się ubiegać wykonawcy, którzy: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4.1.1  nie podlegają wykluczeniu z postępowania o udzielenie zamówienia na podstawie art. 24 ustawy</w:t>
      </w:r>
      <w:r w:rsidR="001638D7">
        <w:rPr>
          <w:rFonts w:cs="Calibri"/>
          <w:sz w:val="20"/>
          <w:szCs w:val="20"/>
        </w:rPr>
        <w:t xml:space="preserve"> </w:t>
      </w:r>
      <w:proofErr w:type="spellStart"/>
      <w:r w:rsidR="001638D7">
        <w:rPr>
          <w:rFonts w:cs="Calibri"/>
          <w:sz w:val="20"/>
          <w:szCs w:val="20"/>
        </w:rPr>
        <w:t>Pzp</w:t>
      </w:r>
      <w:proofErr w:type="spellEnd"/>
      <w:r>
        <w:rPr>
          <w:rFonts w:cs="Calibri"/>
          <w:sz w:val="20"/>
          <w:szCs w:val="20"/>
        </w:rPr>
        <w:t>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4.1.2</w:t>
      </w:r>
      <w:r>
        <w:rPr>
          <w:rFonts w:cs="Calibri"/>
          <w:sz w:val="20"/>
          <w:szCs w:val="20"/>
        </w:rPr>
        <w:tab/>
        <w:t>spełniają warunek określony w art. 22 ust. 1 pkt 1 ustawy</w:t>
      </w:r>
      <w:r w:rsidR="001638D7">
        <w:rPr>
          <w:rFonts w:cs="Calibri"/>
          <w:sz w:val="20"/>
          <w:szCs w:val="20"/>
        </w:rPr>
        <w:t xml:space="preserve"> </w:t>
      </w:r>
      <w:proofErr w:type="spellStart"/>
      <w:r w:rsidR="001638D7">
        <w:rPr>
          <w:rFonts w:cs="Calibri"/>
          <w:sz w:val="20"/>
          <w:szCs w:val="20"/>
        </w:rPr>
        <w:t>Pzp</w:t>
      </w:r>
      <w:proofErr w:type="spellEnd"/>
      <w:r>
        <w:rPr>
          <w:rFonts w:cs="Calibri"/>
          <w:sz w:val="20"/>
          <w:szCs w:val="20"/>
        </w:rPr>
        <w:t>, dotyczący posiadania uprawnień do wykonywania określonej działalności lub czynności, jeżeli przepisy prawa nakładają obowiązek ich posiadania.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uwagi na to, iż obowiązujące przepisy prawa nie nakładają obowiązku posiadania uprawnień do wykonywania działalności lub czynności będących przedmiotem zamówienia warunek ten będzie spełniony przez każdego            z wykonawców.</w:t>
      </w:r>
    </w:p>
    <w:p w:rsidR="00EF0B16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4.1.3</w:t>
      </w:r>
      <w:r>
        <w:rPr>
          <w:rFonts w:cs="Calibri"/>
          <w:sz w:val="20"/>
          <w:szCs w:val="20"/>
        </w:rPr>
        <w:tab/>
        <w:t>spełniają warunek określony w art. 22 ust.  1  pkt 2 ustawy</w:t>
      </w:r>
      <w:r w:rsidR="001638D7">
        <w:rPr>
          <w:rFonts w:cs="Calibri"/>
          <w:sz w:val="20"/>
          <w:szCs w:val="20"/>
        </w:rPr>
        <w:t xml:space="preserve"> </w:t>
      </w:r>
      <w:proofErr w:type="spellStart"/>
      <w:r w:rsidR="001638D7">
        <w:rPr>
          <w:rFonts w:cs="Calibri"/>
          <w:sz w:val="20"/>
          <w:szCs w:val="20"/>
        </w:rPr>
        <w:t>Pzp</w:t>
      </w:r>
      <w:proofErr w:type="spellEnd"/>
      <w:r>
        <w:rPr>
          <w:rFonts w:cs="Calibri"/>
          <w:sz w:val="20"/>
          <w:szCs w:val="20"/>
        </w:rPr>
        <w:t>, dotyczący posiadania wiedzy                              i doświadczenia.</w:t>
      </w:r>
    </w:p>
    <w:p w:rsidR="00EF0B16" w:rsidRPr="00407D45" w:rsidRDefault="00EF0B16" w:rsidP="00E37E3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Zamawiający uzna ww. warunek za spełniony, jeżeli wykonawca wykaże</w:t>
      </w:r>
      <w:r w:rsidRPr="00E571A2">
        <w:rPr>
          <w:rFonts w:cs="Calibri"/>
          <w:sz w:val="20"/>
          <w:szCs w:val="20"/>
        </w:rPr>
        <w:t>, że w okresie ostatnich trzech lat przed upływem terminu składania ofert, a jeżeli okres prowadzenia działalności jest krótszy, w tym okresie –</w:t>
      </w:r>
      <w:r w:rsidR="001638D7">
        <w:rPr>
          <w:rFonts w:cs="Calibri"/>
          <w:sz w:val="20"/>
          <w:szCs w:val="20"/>
        </w:rPr>
        <w:t xml:space="preserve"> </w:t>
      </w:r>
      <w:r w:rsidRPr="00FE0771">
        <w:rPr>
          <w:rFonts w:cs="Calibri"/>
          <w:sz w:val="20"/>
          <w:szCs w:val="20"/>
        </w:rPr>
        <w:t>wykaże się dośw</w:t>
      </w:r>
      <w:r>
        <w:rPr>
          <w:rFonts w:cs="Calibri"/>
          <w:sz w:val="20"/>
          <w:szCs w:val="20"/>
        </w:rPr>
        <w:t>iadczeniem należytego wykonania</w:t>
      </w:r>
      <w:r w:rsidRPr="00FE0771">
        <w:rPr>
          <w:rFonts w:cs="Calibri"/>
          <w:sz w:val="20"/>
          <w:szCs w:val="20"/>
        </w:rPr>
        <w:t xml:space="preserve">: co najmniej </w:t>
      </w:r>
      <w:r w:rsidRPr="006244B5">
        <w:rPr>
          <w:rFonts w:cs="Calibri"/>
          <w:sz w:val="20"/>
          <w:szCs w:val="20"/>
          <w:u w:val="single"/>
        </w:rPr>
        <w:t>dwóch</w:t>
      </w:r>
      <w:r w:rsidRPr="00FE0771">
        <w:rPr>
          <w:rFonts w:cs="Calibri"/>
          <w:sz w:val="20"/>
          <w:szCs w:val="20"/>
        </w:rPr>
        <w:t xml:space="preserve"> usług obejmujących opracowanie studium wykonalności, ekspertyzy lub biznes planu</w:t>
      </w:r>
      <w:r w:rsidR="001638D7">
        <w:rPr>
          <w:rFonts w:cs="Calibri"/>
          <w:sz w:val="20"/>
          <w:szCs w:val="20"/>
        </w:rPr>
        <w:t>,</w:t>
      </w:r>
      <w:r w:rsidRPr="00FE0771">
        <w:rPr>
          <w:rFonts w:cs="Calibri"/>
          <w:sz w:val="20"/>
          <w:szCs w:val="20"/>
        </w:rPr>
        <w:t xml:space="preserve"> na podstawie których były lub są realizowane projekty o wartości nie mniejszej niż 5.000.000,00 PLN brutto (słownie: pięć milionów złotych brutto) każdy, których zadaniem było lub jest wytworzenie systemu informatycznego lub teleinformatycznego</w:t>
      </w:r>
      <w:r w:rsidRPr="00E571A2">
        <w:rPr>
          <w:rFonts w:cs="Calibri"/>
          <w:sz w:val="20"/>
          <w:szCs w:val="20"/>
        </w:rPr>
        <w:t>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4.1.4 spełniają warunek określony w art. 22 ust. 1 pkt 3 ustawy</w:t>
      </w:r>
      <w:r w:rsidR="001638D7">
        <w:rPr>
          <w:rFonts w:cs="Calibri"/>
          <w:sz w:val="20"/>
          <w:szCs w:val="20"/>
        </w:rPr>
        <w:t xml:space="preserve"> </w:t>
      </w:r>
      <w:proofErr w:type="spellStart"/>
      <w:r w:rsidR="001638D7">
        <w:rPr>
          <w:rFonts w:cs="Calibri"/>
          <w:sz w:val="20"/>
          <w:szCs w:val="20"/>
        </w:rPr>
        <w:t>Pzp</w:t>
      </w:r>
      <w:proofErr w:type="spellEnd"/>
      <w:r>
        <w:rPr>
          <w:rFonts w:cs="Calibri"/>
          <w:sz w:val="20"/>
          <w:szCs w:val="20"/>
        </w:rPr>
        <w:t>, dotyczący dysponowania odpowiednim potencjałem technicznym oraz osobami zdolnymi do wykonania zamówienia.</w:t>
      </w:r>
    </w:p>
    <w:p w:rsidR="00EF0B16" w:rsidRDefault="00EF0B16" w:rsidP="00C209F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Zamawiający uzna ww. warunek za spełniony, jeżeli wykonawca wykaże, że dysponuje lub będzie dysponował zespołem w następującym składzie:</w:t>
      </w:r>
    </w:p>
    <w:p w:rsidR="00EF0B16" w:rsidRPr="006244B5" w:rsidRDefault="00EF0B16" w:rsidP="00DB30AB">
      <w:pPr>
        <w:pStyle w:val="Akapitzlist"/>
        <w:numPr>
          <w:ilvl w:val="0"/>
          <w:numId w:val="16"/>
        </w:numPr>
        <w:spacing w:before="120" w:after="0"/>
        <w:ind w:left="714" w:hanging="357"/>
        <w:contextualSpacing w:val="0"/>
        <w:jc w:val="both"/>
        <w:rPr>
          <w:rFonts w:cs="Calibri"/>
          <w:b/>
          <w:sz w:val="20"/>
        </w:rPr>
      </w:pPr>
      <w:r w:rsidRPr="006244B5">
        <w:rPr>
          <w:rFonts w:cs="Calibri"/>
          <w:b/>
          <w:sz w:val="20"/>
        </w:rPr>
        <w:t>Kierownik projektu (1 osoba):</w:t>
      </w:r>
    </w:p>
    <w:p w:rsidR="00EF0B16" w:rsidRPr="006244B5" w:rsidRDefault="00EF0B16" w:rsidP="00DB30AB">
      <w:pPr>
        <w:pStyle w:val="Akapitzlist"/>
        <w:numPr>
          <w:ilvl w:val="0"/>
          <w:numId w:val="15"/>
        </w:numPr>
        <w:spacing w:before="120" w:after="0"/>
        <w:ind w:left="714" w:hanging="357"/>
        <w:contextualSpacing w:val="0"/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posiada wykształcenie wyższe;</w:t>
      </w:r>
    </w:p>
    <w:p w:rsidR="00EF0B16" w:rsidRPr="006244B5" w:rsidRDefault="00EF0B16" w:rsidP="00DB30AB">
      <w:pPr>
        <w:pStyle w:val="Akapitzlist"/>
        <w:numPr>
          <w:ilvl w:val="0"/>
          <w:numId w:val="15"/>
        </w:numPr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posiada minimum 5-letnie doświadczenie zawodowe w realizacji projektów doradczych lub wdrożeniowych z obszaru ICT (IT i telekomunikacja);</w:t>
      </w:r>
    </w:p>
    <w:p w:rsidR="00EF0B16" w:rsidRPr="006244B5" w:rsidRDefault="00EF0B16" w:rsidP="00DB30AB">
      <w:pPr>
        <w:pStyle w:val="Akapitzlist"/>
        <w:numPr>
          <w:ilvl w:val="0"/>
          <w:numId w:val="15"/>
        </w:numPr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pełnił rolę kierownika projektu w co najmniej 1 projekcie obejmującym przygotowanie strategii rozwoju lub wdrażania projektów w zakresie ICT (IT i telekomunikacja);</w:t>
      </w:r>
    </w:p>
    <w:p w:rsidR="00EF0B16" w:rsidRPr="006244B5" w:rsidRDefault="00EF0B16" w:rsidP="00DB30AB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brał udział w realizacji w co najmniej 1 projekcie obejmującym przygotowanie strategii rozwoju lub wdrażania projektu w zakresie elektronicznych usług administracji publicznej;</w:t>
      </w:r>
    </w:p>
    <w:p w:rsidR="00EF0B16" w:rsidRPr="006244B5" w:rsidRDefault="00EF0B16" w:rsidP="00DB30AB">
      <w:pPr>
        <w:pStyle w:val="Akapitzlist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cs="Calibri"/>
          <w:b/>
          <w:sz w:val="20"/>
        </w:rPr>
      </w:pPr>
      <w:r w:rsidRPr="006244B5">
        <w:rPr>
          <w:rFonts w:cs="Calibri"/>
          <w:b/>
          <w:sz w:val="20"/>
        </w:rPr>
        <w:t>Ekspert ds. zarządzania programami (1 osoba):</w:t>
      </w:r>
    </w:p>
    <w:p w:rsidR="00EF0B16" w:rsidRPr="006244B5" w:rsidRDefault="00EF0B16" w:rsidP="00DB30AB">
      <w:pPr>
        <w:pStyle w:val="Akapitzlist"/>
        <w:numPr>
          <w:ilvl w:val="0"/>
          <w:numId w:val="17"/>
        </w:numPr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lastRenderedPageBreak/>
        <w:t>posiada wykształcenie wyższe;</w:t>
      </w:r>
    </w:p>
    <w:p w:rsidR="00EF0B16" w:rsidRPr="006244B5" w:rsidRDefault="00EF0B16" w:rsidP="00DB30AB">
      <w:pPr>
        <w:pStyle w:val="Akapitzlist"/>
        <w:numPr>
          <w:ilvl w:val="0"/>
          <w:numId w:val="17"/>
        </w:numPr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posiada minimum 3-letnie doświadczenie w realizacji projektów doradczych lub wdrożeniowych</w:t>
      </w:r>
      <w:r w:rsidR="001638D7">
        <w:rPr>
          <w:rFonts w:cs="Calibri"/>
          <w:sz w:val="20"/>
        </w:rPr>
        <w:t xml:space="preserve">                             </w:t>
      </w:r>
      <w:r w:rsidRPr="006244B5">
        <w:rPr>
          <w:rFonts w:cs="Calibri"/>
          <w:sz w:val="20"/>
        </w:rPr>
        <w:t xml:space="preserve"> z obszaru ICT (IT i telekomunikacja);</w:t>
      </w:r>
    </w:p>
    <w:p w:rsidR="00EF0B16" w:rsidRPr="006244B5" w:rsidRDefault="00EF0B16" w:rsidP="00DB30AB">
      <w:pPr>
        <w:pStyle w:val="Akapitzlist"/>
        <w:numPr>
          <w:ilvl w:val="0"/>
          <w:numId w:val="17"/>
        </w:numPr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 xml:space="preserve">brał udział w realizacji w co najmniej 1 projekcie z zakresu ICT lub elektronicznych usług administracji publicznej; </w:t>
      </w:r>
    </w:p>
    <w:p w:rsidR="00EF0B16" w:rsidRPr="006244B5" w:rsidRDefault="00EF0B16" w:rsidP="00DB30AB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 xml:space="preserve">posiada wiedzę z zakresu metodyki zarządzania programami potwierdzoną certyfikatem z zakresu zarządzania odpowiednimi programami np.: </w:t>
      </w:r>
      <w:proofErr w:type="spellStart"/>
      <w:r w:rsidRPr="006244B5">
        <w:rPr>
          <w:rFonts w:cs="Calibri"/>
          <w:sz w:val="20"/>
        </w:rPr>
        <w:t>PgMP</w:t>
      </w:r>
      <w:proofErr w:type="spellEnd"/>
      <w:r w:rsidRPr="006244B5">
        <w:rPr>
          <w:rFonts w:cs="Calibri"/>
          <w:sz w:val="20"/>
        </w:rPr>
        <w:t>, MSP (</w:t>
      </w:r>
      <w:proofErr w:type="spellStart"/>
      <w:r w:rsidRPr="006244B5">
        <w:rPr>
          <w:rFonts w:cs="Calibri"/>
          <w:sz w:val="20"/>
        </w:rPr>
        <w:t>Managing</w:t>
      </w:r>
      <w:proofErr w:type="spellEnd"/>
      <w:r w:rsidRPr="006244B5">
        <w:rPr>
          <w:rFonts w:cs="Calibri"/>
          <w:sz w:val="20"/>
        </w:rPr>
        <w:t xml:space="preserve"> </w:t>
      </w:r>
      <w:proofErr w:type="spellStart"/>
      <w:r w:rsidRPr="006244B5">
        <w:rPr>
          <w:rFonts w:cs="Calibri"/>
          <w:sz w:val="20"/>
        </w:rPr>
        <w:t>Successful</w:t>
      </w:r>
      <w:proofErr w:type="spellEnd"/>
      <w:r w:rsidRPr="006244B5">
        <w:rPr>
          <w:rFonts w:cs="Calibri"/>
          <w:sz w:val="20"/>
        </w:rPr>
        <w:t xml:space="preserve"> </w:t>
      </w:r>
      <w:proofErr w:type="spellStart"/>
      <w:r w:rsidRPr="006244B5">
        <w:rPr>
          <w:rFonts w:cs="Calibri"/>
          <w:sz w:val="20"/>
        </w:rPr>
        <w:t>Programmes</w:t>
      </w:r>
      <w:proofErr w:type="spellEnd"/>
      <w:r w:rsidRPr="006244B5">
        <w:rPr>
          <w:rFonts w:cs="Calibri"/>
          <w:sz w:val="20"/>
        </w:rPr>
        <w:t xml:space="preserve"> - MSP™) lub równoważnym</w:t>
      </w:r>
      <w:r w:rsidRPr="006244B5">
        <w:rPr>
          <w:rFonts w:cs="Calibri"/>
          <w:b/>
          <w:sz w:val="20"/>
        </w:rPr>
        <w:t>*</w:t>
      </w:r>
      <w:r w:rsidRPr="006244B5">
        <w:rPr>
          <w:rFonts w:cs="Calibri"/>
          <w:sz w:val="20"/>
        </w:rPr>
        <w:t>.</w:t>
      </w:r>
    </w:p>
    <w:p w:rsidR="00EF0B16" w:rsidRPr="006244B5" w:rsidRDefault="00EF0B16" w:rsidP="00DB30AB">
      <w:pPr>
        <w:pStyle w:val="Akapitzlist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cs="Calibri"/>
          <w:b/>
          <w:sz w:val="20"/>
        </w:rPr>
      </w:pPr>
      <w:r w:rsidRPr="006244B5">
        <w:rPr>
          <w:rFonts w:cs="Calibri"/>
          <w:b/>
          <w:sz w:val="20"/>
        </w:rPr>
        <w:t>Ekspert ds. informatyki (1 osoba):</w:t>
      </w:r>
    </w:p>
    <w:p w:rsidR="00EF0B16" w:rsidRPr="006244B5" w:rsidRDefault="00EF0B16" w:rsidP="00DB30AB">
      <w:pPr>
        <w:pStyle w:val="Akapitzlist"/>
        <w:numPr>
          <w:ilvl w:val="0"/>
          <w:numId w:val="18"/>
        </w:numPr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posiada wykształcenie wyższe z zakresu informatyki;</w:t>
      </w:r>
    </w:p>
    <w:p w:rsidR="00EF0B16" w:rsidRPr="006244B5" w:rsidRDefault="00EF0B16" w:rsidP="00DB30AB">
      <w:pPr>
        <w:pStyle w:val="Akapitzlist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posiada minimum 3-letnie doświadczenie zawodowe w projektach doradczych lub wdrożeniowych</w:t>
      </w:r>
      <w:r w:rsidR="001638D7">
        <w:rPr>
          <w:rFonts w:cs="Calibri"/>
          <w:sz w:val="20"/>
        </w:rPr>
        <w:t xml:space="preserve">          </w:t>
      </w:r>
      <w:r w:rsidRPr="006244B5">
        <w:rPr>
          <w:rFonts w:cs="Calibri"/>
          <w:sz w:val="20"/>
        </w:rPr>
        <w:t xml:space="preserve"> z zakresu IT;</w:t>
      </w:r>
    </w:p>
    <w:p w:rsidR="00EF0B16" w:rsidRPr="006244B5" w:rsidRDefault="00EF0B16" w:rsidP="00DB30AB">
      <w:pPr>
        <w:pStyle w:val="Akapitzlist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cs="Calibri"/>
          <w:b/>
          <w:sz w:val="20"/>
        </w:rPr>
      </w:pPr>
      <w:r w:rsidRPr="006244B5">
        <w:rPr>
          <w:rFonts w:cs="Calibri"/>
          <w:b/>
          <w:sz w:val="20"/>
        </w:rPr>
        <w:t>Ekspert ds. telekomunikacji (1 osoba):</w:t>
      </w:r>
    </w:p>
    <w:p w:rsidR="00EF0B16" w:rsidRPr="006244B5" w:rsidRDefault="00EF0B16" w:rsidP="00DB30AB">
      <w:pPr>
        <w:pStyle w:val="Akapitzlist"/>
        <w:numPr>
          <w:ilvl w:val="0"/>
          <w:numId w:val="19"/>
        </w:numPr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posiada wykształcenie wyższe z zakresu telekomunikacji;</w:t>
      </w:r>
    </w:p>
    <w:p w:rsidR="00EF0B16" w:rsidRPr="006244B5" w:rsidRDefault="00EF0B16" w:rsidP="00DB30AB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 xml:space="preserve">posiada minimum 3-letnie doświadczenie zawodowe w projektach doradczych lub wdrożeniowych </w:t>
      </w:r>
      <w:r w:rsidR="001638D7">
        <w:rPr>
          <w:rFonts w:cs="Calibri"/>
          <w:sz w:val="20"/>
        </w:rPr>
        <w:t xml:space="preserve">          </w:t>
      </w:r>
      <w:r w:rsidRPr="006244B5">
        <w:rPr>
          <w:rFonts w:cs="Calibri"/>
          <w:sz w:val="20"/>
        </w:rPr>
        <w:t>z zakresu telekomunikacji;</w:t>
      </w:r>
    </w:p>
    <w:p w:rsidR="00EF0B16" w:rsidRPr="006244B5" w:rsidRDefault="00EF0B16" w:rsidP="00DB30AB">
      <w:pPr>
        <w:pStyle w:val="Akapitzlist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cs="Calibri"/>
          <w:b/>
          <w:sz w:val="20"/>
        </w:rPr>
      </w:pPr>
      <w:r w:rsidRPr="006244B5">
        <w:rPr>
          <w:rFonts w:cs="Calibri"/>
          <w:b/>
          <w:sz w:val="20"/>
        </w:rPr>
        <w:t>Ekspert ds. prawnych w zakresie ICT (IT i telekomunikacja) (1 osoba):</w:t>
      </w:r>
    </w:p>
    <w:p w:rsidR="00EF0B16" w:rsidRPr="006244B5" w:rsidRDefault="00EF0B16" w:rsidP="00DB30AB">
      <w:pPr>
        <w:pStyle w:val="Akapitzlist"/>
        <w:numPr>
          <w:ilvl w:val="0"/>
          <w:numId w:val="20"/>
        </w:numPr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posiada wykształcenie wyższe prawnicze;</w:t>
      </w:r>
    </w:p>
    <w:p w:rsidR="00EF0B16" w:rsidRPr="006244B5" w:rsidRDefault="00EF0B16" w:rsidP="00DB30AB">
      <w:pPr>
        <w:pStyle w:val="Akapitzlist"/>
        <w:numPr>
          <w:ilvl w:val="0"/>
          <w:numId w:val="20"/>
        </w:numPr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posiada minimum 3-letnie doświadczenie zawodowe z zakresu prawa ICT;</w:t>
      </w:r>
    </w:p>
    <w:p w:rsidR="00EF0B16" w:rsidRPr="006244B5" w:rsidRDefault="00EF0B16" w:rsidP="00DB30AB">
      <w:pPr>
        <w:pStyle w:val="Akapitzlist"/>
        <w:numPr>
          <w:ilvl w:val="0"/>
          <w:numId w:val="20"/>
        </w:numPr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wykonał co najmniej 2 usługi obejmujące sporządzenie opinii prawnych w zakresie prawa ICT;</w:t>
      </w:r>
    </w:p>
    <w:p w:rsidR="00EF0B16" w:rsidRPr="006244B5" w:rsidRDefault="00EF0B16" w:rsidP="00DB30AB">
      <w:pPr>
        <w:pStyle w:val="Akapitzlist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wykonał co najmniej 1 usługę obejmującą sporządzenie opinii prawnej w zakresie elektronicznych usług administracji publicznej;</w:t>
      </w:r>
    </w:p>
    <w:p w:rsidR="00EF0B16" w:rsidRPr="006244B5" w:rsidRDefault="00EF0B16" w:rsidP="00DB30AB">
      <w:pPr>
        <w:pStyle w:val="Akapitzlist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cs="Calibri"/>
          <w:b/>
          <w:sz w:val="20"/>
        </w:rPr>
      </w:pPr>
      <w:r w:rsidRPr="006244B5">
        <w:rPr>
          <w:rFonts w:cs="Calibri"/>
          <w:b/>
          <w:sz w:val="20"/>
        </w:rPr>
        <w:t>Ekspert ds. prawnych w zakresie zamówień publicznych oraz funduszy zewnętrznych (1 osoba):</w:t>
      </w:r>
    </w:p>
    <w:p w:rsidR="00EF0B16" w:rsidRPr="006244B5" w:rsidRDefault="00EF0B16" w:rsidP="00DB30AB">
      <w:pPr>
        <w:pStyle w:val="Akapitzlist"/>
        <w:numPr>
          <w:ilvl w:val="0"/>
          <w:numId w:val="21"/>
        </w:numPr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posiada wykształcenie wyższe prawnicze;</w:t>
      </w:r>
    </w:p>
    <w:p w:rsidR="00EF0B16" w:rsidRPr="006244B5" w:rsidRDefault="00EF0B16" w:rsidP="00DB30AB">
      <w:pPr>
        <w:pStyle w:val="Akapitzlist"/>
        <w:numPr>
          <w:ilvl w:val="0"/>
          <w:numId w:val="21"/>
        </w:numPr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posiada minimum 3-letnie doświadczenie zawodowe z zakresu prawa zamówień publicznych oraz funduszy unijnych lub innych środków zewnętrznych;</w:t>
      </w:r>
    </w:p>
    <w:p w:rsidR="00EF0B16" w:rsidRPr="006244B5" w:rsidRDefault="00EF0B16" w:rsidP="00DB30AB">
      <w:pPr>
        <w:pStyle w:val="Akapitzlist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wykonał co najmniej 2 usługi obejmujące sporządzenie opinii prawnych w zakresie zamówień publicznych współfinansowanych ze środków unijnych lub innych środków zewnętrznych;</w:t>
      </w:r>
    </w:p>
    <w:p w:rsidR="00EF0B16" w:rsidRPr="006244B5" w:rsidRDefault="00EF0B16" w:rsidP="00DB30AB">
      <w:pPr>
        <w:pStyle w:val="Akapitzlist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cs="Calibri"/>
          <w:b/>
          <w:sz w:val="20"/>
        </w:rPr>
      </w:pPr>
      <w:r w:rsidRPr="006244B5">
        <w:rPr>
          <w:rFonts w:cs="Calibri"/>
          <w:b/>
          <w:sz w:val="20"/>
        </w:rPr>
        <w:t>Ekspert ds. finansowych (1 osoba):</w:t>
      </w:r>
    </w:p>
    <w:p w:rsidR="00EF0B16" w:rsidRPr="006244B5" w:rsidRDefault="00EF0B16" w:rsidP="00DB30AB">
      <w:pPr>
        <w:pStyle w:val="Akapitzlist"/>
        <w:numPr>
          <w:ilvl w:val="0"/>
          <w:numId w:val="22"/>
        </w:numPr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posiada wykształcenie wyższe z zakresu ekonomii;</w:t>
      </w:r>
    </w:p>
    <w:p w:rsidR="00EF0B16" w:rsidRPr="006244B5" w:rsidRDefault="00EF0B16" w:rsidP="00DB30AB">
      <w:pPr>
        <w:pStyle w:val="Akapitzlist"/>
        <w:numPr>
          <w:ilvl w:val="0"/>
          <w:numId w:val="22"/>
        </w:numPr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posiada minimum 3-letnie doświadczenie w doradztwie księgowo-finansowym;</w:t>
      </w:r>
    </w:p>
    <w:p w:rsidR="00EF0B16" w:rsidRDefault="00EF0B16" w:rsidP="00DB30AB">
      <w:pPr>
        <w:pStyle w:val="Akapitzlist"/>
        <w:numPr>
          <w:ilvl w:val="0"/>
          <w:numId w:val="22"/>
        </w:numPr>
        <w:jc w:val="both"/>
        <w:rPr>
          <w:rFonts w:cs="Calibri"/>
          <w:sz w:val="20"/>
        </w:rPr>
      </w:pPr>
      <w:r w:rsidRPr="006244B5">
        <w:rPr>
          <w:rFonts w:cs="Calibri"/>
          <w:sz w:val="20"/>
        </w:rPr>
        <w:t>brał udział w sporządzaniu lub realizacji budżetu dla co najmniej 3 projektów informatycznych/teleinformatycznych, zrealizowanych w okresie ostatnich 3 lat przed upływem terminu składania ofert, przy czym wartość każdego z projektów wynosiła co najmniej 1.000.000,00 PLN brutto (słownie: jeden milion złotych brutto);</w:t>
      </w:r>
    </w:p>
    <w:p w:rsidR="00EF0B16" w:rsidRPr="006244B5" w:rsidRDefault="00EF0B16" w:rsidP="006244B5">
      <w:pPr>
        <w:pStyle w:val="Zwykytekst"/>
        <w:spacing w:before="120"/>
        <w:jc w:val="both"/>
        <w:rPr>
          <w:rFonts w:ascii="Calibri" w:hAnsi="Calibri" w:cs="Calibri"/>
          <w:sz w:val="20"/>
          <w:szCs w:val="20"/>
        </w:rPr>
      </w:pPr>
      <w:r w:rsidRPr="006244B5">
        <w:rPr>
          <w:rFonts w:ascii="Calibri" w:hAnsi="Calibri" w:cs="Calibri"/>
          <w:b/>
          <w:sz w:val="20"/>
          <w:szCs w:val="20"/>
        </w:rPr>
        <w:t>*</w:t>
      </w:r>
      <w:r w:rsidR="001638D7">
        <w:rPr>
          <w:rFonts w:ascii="Calibri" w:hAnsi="Calibri" w:cs="Calibri"/>
          <w:sz w:val="20"/>
          <w:szCs w:val="20"/>
        </w:rPr>
        <w:t>Przez</w:t>
      </w:r>
      <w:r w:rsidRPr="006244B5">
        <w:rPr>
          <w:rFonts w:ascii="Calibri" w:hAnsi="Calibri" w:cs="Calibri"/>
          <w:sz w:val="20"/>
          <w:szCs w:val="20"/>
        </w:rPr>
        <w:t xml:space="preserve"> certyfikaty równoważne do </w:t>
      </w:r>
      <w:proofErr w:type="spellStart"/>
      <w:r w:rsidRPr="006244B5">
        <w:rPr>
          <w:rFonts w:ascii="Calibri" w:hAnsi="Calibri" w:cs="Calibri"/>
          <w:sz w:val="20"/>
          <w:szCs w:val="20"/>
        </w:rPr>
        <w:t>PgMP</w:t>
      </w:r>
      <w:proofErr w:type="spellEnd"/>
      <w:r w:rsidRPr="006244B5">
        <w:rPr>
          <w:rFonts w:ascii="Calibri" w:hAnsi="Calibri" w:cs="Calibri"/>
          <w:sz w:val="20"/>
          <w:szCs w:val="20"/>
        </w:rPr>
        <w:t xml:space="preserve">, MSP Zamawiający rozumie powszechnie dostępne certyfikaty potwierdzające znajomość metod zarządzania programem, oparte o skoordynowaną organizację, kierowanie </w:t>
      </w:r>
      <w:r w:rsidR="001638D7">
        <w:rPr>
          <w:rFonts w:ascii="Calibri" w:hAnsi="Calibri" w:cs="Calibri"/>
          <w:sz w:val="20"/>
          <w:szCs w:val="20"/>
        </w:rPr>
        <w:t xml:space="preserve">                   </w:t>
      </w:r>
      <w:r w:rsidRPr="006244B5">
        <w:rPr>
          <w:rFonts w:ascii="Calibri" w:hAnsi="Calibri" w:cs="Calibri"/>
          <w:sz w:val="20"/>
          <w:szCs w:val="20"/>
        </w:rPr>
        <w:t>i wdrażanie zestawu projektów oraz związaną z tym transformację, w celu osiągnięcia wyników i realizacji korzyści o strategicznym znaczeniu dla organizacji.</w:t>
      </w:r>
    </w:p>
    <w:p w:rsidR="00EF0B16" w:rsidRPr="00407D45" w:rsidRDefault="00EF0B16" w:rsidP="006244B5">
      <w:pPr>
        <w:spacing w:before="120"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Zamawiający  dopuszcza możliwość pełnienia przez jedną osobę kilku z powyższych funkcji</w:t>
      </w:r>
      <w:r w:rsidR="001638D7">
        <w:rPr>
          <w:rFonts w:cs="Calibri"/>
          <w:sz w:val="20"/>
          <w:szCs w:val="20"/>
          <w:u w:val="single"/>
        </w:rPr>
        <w:t>,</w:t>
      </w:r>
      <w:r>
        <w:rPr>
          <w:rFonts w:cs="Calibri"/>
          <w:sz w:val="20"/>
          <w:szCs w:val="20"/>
          <w:u w:val="single"/>
        </w:rPr>
        <w:t xml:space="preserve"> przy czym jedna osoba może pełnić maksymalnie 2 funkcje. </w:t>
      </w:r>
    </w:p>
    <w:p w:rsidR="00EF0B16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4.1.5   spełniają warunek określony w art. 22 ust. 1 pkt 4 ustawy</w:t>
      </w:r>
      <w:r w:rsidR="001638D7">
        <w:rPr>
          <w:rFonts w:cs="Calibri"/>
          <w:sz w:val="20"/>
          <w:szCs w:val="20"/>
        </w:rPr>
        <w:t xml:space="preserve"> </w:t>
      </w:r>
      <w:proofErr w:type="spellStart"/>
      <w:r w:rsidR="001638D7">
        <w:rPr>
          <w:rFonts w:cs="Calibri"/>
          <w:sz w:val="20"/>
          <w:szCs w:val="20"/>
        </w:rPr>
        <w:t>Pzp</w:t>
      </w:r>
      <w:proofErr w:type="spellEnd"/>
      <w:r>
        <w:rPr>
          <w:rFonts w:cs="Calibri"/>
          <w:sz w:val="20"/>
          <w:szCs w:val="20"/>
        </w:rPr>
        <w:t xml:space="preserve">, dotyczący sytuacji ekonomicznej </w:t>
      </w:r>
      <w:r w:rsidR="00621617">
        <w:rPr>
          <w:rFonts w:cs="Calibri"/>
          <w:sz w:val="20"/>
          <w:szCs w:val="20"/>
        </w:rPr>
        <w:t xml:space="preserve">                                                       </w:t>
      </w:r>
      <w:r>
        <w:rPr>
          <w:rFonts w:cs="Calibri"/>
          <w:sz w:val="20"/>
          <w:szCs w:val="20"/>
        </w:rPr>
        <w:t>i finansowej.</w:t>
      </w:r>
    </w:p>
    <w:p w:rsidR="00EF0B16" w:rsidRPr="00407D45" w:rsidRDefault="00EF0B16" w:rsidP="00E37E3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Zamawiający nie dokonuje opisu spełnienia tego warunku. </w:t>
      </w:r>
    </w:p>
    <w:p w:rsidR="00EF0B16" w:rsidRDefault="00EF0B16" w:rsidP="001850DF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4.2</w:t>
      </w:r>
      <w:r>
        <w:rPr>
          <w:rFonts w:cs="Calibri"/>
          <w:sz w:val="20"/>
          <w:szCs w:val="20"/>
        </w:rPr>
        <w:tab/>
        <w:t xml:space="preserve">Wykonawca może polegać na wiedzy i doświadczeniu, potencjale technicznym, osobach zdolnych do wykonania zamówienia lub zdolnościach finansowych innych podmiotów niezależnie od charakteru prawnego łączących go z nim stosunków. </w:t>
      </w:r>
      <w:r w:rsidRPr="001850DF">
        <w:rPr>
          <w:rFonts w:cs="Calibri"/>
          <w:sz w:val="20"/>
          <w:szCs w:val="20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</w:t>
      </w:r>
      <w:r>
        <w:rPr>
          <w:rFonts w:cs="Calibri"/>
          <w:sz w:val="20"/>
          <w:szCs w:val="20"/>
        </w:rPr>
        <w:t xml:space="preserve"> potrzeby wykonania zamówienia. </w:t>
      </w:r>
      <w:r w:rsidRPr="001850DF">
        <w:rPr>
          <w:rFonts w:cs="Calibri"/>
          <w:sz w:val="20"/>
          <w:szCs w:val="20"/>
        </w:rPr>
        <w:t>Zobowiązanie, o którym mowa powyżej musi być złożone w formie oryginału.</w:t>
      </w:r>
      <w:r>
        <w:rPr>
          <w:rFonts w:cs="Calibri"/>
          <w:sz w:val="20"/>
          <w:szCs w:val="20"/>
        </w:rPr>
        <w:t xml:space="preserve">         </w:t>
      </w:r>
      <w:r w:rsidRPr="001850DF">
        <w:rPr>
          <w:rFonts w:cs="Calibri"/>
          <w:sz w:val="20"/>
          <w:szCs w:val="20"/>
        </w:rPr>
        <w:t>Podmiot, który zobowiązał się do udostępnienia zas</w:t>
      </w:r>
      <w:r>
        <w:rPr>
          <w:rFonts w:cs="Calibri"/>
          <w:sz w:val="20"/>
          <w:szCs w:val="20"/>
        </w:rPr>
        <w:t>obów zgodnie z art. 26 ust. 2b u</w:t>
      </w:r>
      <w:r w:rsidRPr="001850DF">
        <w:rPr>
          <w:rFonts w:cs="Calibri"/>
          <w:sz w:val="20"/>
          <w:szCs w:val="20"/>
        </w:rPr>
        <w:t>stawy</w:t>
      </w:r>
      <w:r w:rsidR="001638D7">
        <w:rPr>
          <w:rFonts w:cs="Calibri"/>
          <w:sz w:val="20"/>
          <w:szCs w:val="20"/>
        </w:rPr>
        <w:t xml:space="preserve"> </w:t>
      </w:r>
      <w:proofErr w:type="spellStart"/>
      <w:r w:rsidR="001638D7">
        <w:rPr>
          <w:rFonts w:cs="Calibri"/>
          <w:sz w:val="20"/>
          <w:szCs w:val="20"/>
        </w:rPr>
        <w:t>Pzp</w:t>
      </w:r>
      <w:proofErr w:type="spellEnd"/>
      <w:r w:rsidR="001638D7">
        <w:rPr>
          <w:rFonts w:cs="Calibri"/>
          <w:sz w:val="20"/>
          <w:szCs w:val="20"/>
        </w:rPr>
        <w:t>, odpowiada solidarnie</w:t>
      </w:r>
      <w:r>
        <w:rPr>
          <w:rFonts w:cs="Calibri"/>
          <w:sz w:val="20"/>
          <w:szCs w:val="20"/>
        </w:rPr>
        <w:t xml:space="preserve">  </w:t>
      </w:r>
      <w:r w:rsidRPr="001850DF">
        <w:rPr>
          <w:rFonts w:cs="Calibri"/>
          <w:sz w:val="20"/>
          <w:szCs w:val="20"/>
        </w:rPr>
        <w:t>z wykonawcą za szkodę zamawiającego powstałą wskutek nieudostępnienia tych zasobów, chyba że za nieudostępnienie zasobów nie ponosi winy.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4.3</w:t>
      </w:r>
      <w:r>
        <w:rPr>
          <w:rFonts w:cs="Calibri"/>
          <w:sz w:val="20"/>
          <w:szCs w:val="20"/>
        </w:rPr>
        <w:tab/>
        <w:t xml:space="preserve">Wykonawcy mogą wspólnie ubiegać się o udzielenie zamówienia. W takim przypadku wykonawcy ustanawiają pełnomocnika do reprezentowania ich w postępowaniu o udzielenie zamówienia albo reprezentowania w postępowaniu i zawarcia  umowy  w  sprawie  zamówienia  publicznego. Pełnomocnictwo </w:t>
      </w:r>
      <w:r w:rsidR="001638D7">
        <w:rPr>
          <w:rFonts w:cs="Calibri"/>
          <w:sz w:val="20"/>
          <w:szCs w:val="20"/>
        </w:rPr>
        <w:t xml:space="preserve">                           </w:t>
      </w:r>
      <w:r>
        <w:rPr>
          <w:rFonts w:cs="Calibri"/>
          <w:sz w:val="20"/>
          <w:szCs w:val="20"/>
        </w:rPr>
        <w:t xml:space="preserve">w formie pisemnej (oryginał lub kopia potwierdzona za zgodność z oryginałem przez notariusza lub mocodawcę) należy dołączyć do oferty. 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4.4</w:t>
      </w:r>
      <w:r>
        <w:rPr>
          <w:rFonts w:cs="Calibri"/>
          <w:sz w:val="20"/>
          <w:szCs w:val="20"/>
        </w:rPr>
        <w:tab/>
        <w:t>W przypadku wykonawców wspólnie ubiegających się o udzielenie zamówienia, warunki określone w pkt 4.1.4 wykonawcy będą oceniani łącznie, warunek określony w pkt 4.1.1 musi spełniać każdy wykonawca                  z osobna.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4.5</w:t>
      </w:r>
      <w:r>
        <w:rPr>
          <w:rFonts w:cs="Calibri"/>
          <w:sz w:val="20"/>
          <w:szCs w:val="20"/>
        </w:rPr>
        <w:tab/>
        <w:t>Zamawiający dokona oceny spełniania przez wykonawcę warunków udziału w postępowaniu na zasadzie spełnia/nie spełnia, na podstawie oświadczeń i dokumentów złożonych przez wykonawcę wraz z ofertą, wymienionych i opisanych w Rozdziale 5 SIWZ.</w:t>
      </w:r>
    </w:p>
    <w:p w:rsidR="00EF0B16" w:rsidRPr="00407D45" w:rsidRDefault="00EF0B16" w:rsidP="00370A0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4.6</w:t>
      </w:r>
      <w:r>
        <w:rPr>
          <w:rFonts w:cs="Calibri"/>
          <w:sz w:val="20"/>
          <w:szCs w:val="20"/>
        </w:rPr>
        <w:tab/>
        <w:t>Zamawiający wykluczy z postępowania na podstawie art. 24 ustawy</w:t>
      </w:r>
      <w:r w:rsidR="001638D7">
        <w:rPr>
          <w:rFonts w:cs="Calibri"/>
          <w:sz w:val="20"/>
          <w:szCs w:val="20"/>
        </w:rPr>
        <w:t xml:space="preserve"> </w:t>
      </w:r>
      <w:proofErr w:type="spellStart"/>
      <w:r w:rsidR="001638D7">
        <w:rPr>
          <w:rFonts w:cs="Calibri"/>
          <w:sz w:val="20"/>
          <w:szCs w:val="20"/>
        </w:rPr>
        <w:t>Pzp</w:t>
      </w:r>
      <w:proofErr w:type="spellEnd"/>
      <w:r>
        <w:rPr>
          <w:rFonts w:cs="Calibri"/>
          <w:sz w:val="20"/>
          <w:szCs w:val="20"/>
        </w:rPr>
        <w:t xml:space="preserve"> wykonawców, którzy nie wykażą spełniania warunków udziału w postępowaniu.</w:t>
      </w:r>
    </w:p>
    <w:p w:rsidR="00EF0B16" w:rsidRPr="00407D45" w:rsidRDefault="00EF0B16">
      <w:pPr>
        <w:spacing w:after="0" w:line="240" w:lineRule="auto"/>
        <w:rPr>
          <w:rFonts w:cs="Calibri"/>
          <w:b/>
          <w:sz w:val="20"/>
          <w:szCs w:val="20"/>
        </w:rPr>
      </w:pPr>
    </w:p>
    <w:p w:rsidR="00EF0B16" w:rsidRPr="00407D45" w:rsidRDefault="00EF0B16" w:rsidP="00D43EB7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5</w:t>
      </w:r>
    </w:p>
    <w:p w:rsidR="00EF0B16" w:rsidRPr="00407D45" w:rsidRDefault="00EF0B16" w:rsidP="00317BE1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WYKAZ OŚWIADCZEŃ LUB DOKUMENTÓW, JAKIE MAJĄ DOSTARCZYĆ WYKONAWCY W CELU POTWIERDZENIA SPEŁNIANIA WARUNKÓW UDZIAŁU </w:t>
      </w:r>
      <w:r>
        <w:rPr>
          <w:rFonts w:cs="Calibri"/>
          <w:b/>
          <w:sz w:val="20"/>
          <w:szCs w:val="20"/>
        </w:rPr>
        <w:br/>
        <w:t xml:space="preserve">W POSTĘPOWANIU ORAZ WYKAZANIA BRAKU PODSTAW DO WYKLUCZENIA </w:t>
      </w:r>
      <w:r>
        <w:rPr>
          <w:rFonts w:cs="Calibri"/>
          <w:b/>
          <w:sz w:val="20"/>
          <w:szCs w:val="20"/>
        </w:rPr>
        <w:br/>
        <w:t>Z POSTĘPOWANIA</w:t>
      </w:r>
    </w:p>
    <w:p w:rsidR="00EF0B16" w:rsidRPr="00407D45" w:rsidRDefault="00EF0B16" w:rsidP="00317BE1">
      <w:pPr>
        <w:spacing w:after="0"/>
        <w:jc w:val="center"/>
        <w:rPr>
          <w:rFonts w:cs="Calibri"/>
          <w:b/>
          <w:sz w:val="20"/>
          <w:szCs w:val="20"/>
        </w:rPr>
      </w:pP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5.1 W celu potwierdzenia spełniania warunków udziału w postępowaniu, określonych w Rozdziale 4 oraz wykazania braku podstaw do wykluczenia, wykonawcy muszą złożyć wraz z ofertą następujące oświadczenia</w:t>
      </w:r>
      <w:r w:rsidR="001638D7">
        <w:rPr>
          <w:rFonts w:cs="Calibri"/>
          <w:sz w:val="20"/>
          <w:szCs w:val="20"/>
        </w:rPr>
        <w:t xml:space="preserve">                     </w:t>
      </w:r>
      <w:r>
        <w:rPr>
          <w:rFonts w:cs="Calibri"/>
          <w:sz w:val="20"/>
          <w:szCs w:val="20"/>
        </w:rPr>
        <w:t xml:space="preserve"> i dokumenty: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5.1.1</w:t>
      </w:r>
      <w:r>
        <w:rPr>
          <w:rFonts w:cs="Calibri"/>
          <w:sz w:val="20"/>
          <w:szCs w:val="20"/>
        </w:rPr>
        <w:tab/>
        <w:t>Oświadczenie o spełnianiu warunków udziału w postępowaniu określonych w art. 22 ust. 1 ustawy</w:t>
      </w:r>
      <w:r w:rsidR="001638D7">
        <w:rPr>
          <w:rFonts w:cs="Calibri"/>
          <w:sz w:val="20"/>
          <w:szCs w:val="20"/>
        </w:rPr>
        <w:t xml:space="preserve"> </w:t>
      </w:r>
      <w:proofErr w:type="spellStart"/>
      <w:r w:rsidR="001638D7">
        <w:rPr>
          <w:rFonts w:cs="Calibri"/>
          <w:sz w:val="20"/>
          <w:szCs w:val="20"/>
        </w:rPr>
        <w:t>Pzp</w:t>
      </w:r>
      <w:proofErr w:type="spellEnd"/>
      <w:r>
        <w:rPr>
          <w:rFonts w:cs="Calibri"/>
          <w:sz w:val="20"/>
          <w:szCs w:val="20"/>
        </w:rPr>
        <w:t xml:space="preserve"> - sporządzone według wzoru stanowiącego Załącznik Nr 3 do SIWZ.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5.1.2</w:t>
      </w:r>
      <w:r>
        <w:rPr>
          <w:rFonts w:cs="Calibri"/>
          <w:sz w:val="20"/>
          <w:szCs w:val="20"/>
        </w:rPr>
        <w:tab/>
        <w:t>Oświadczenie o braku podstaw do wykluczenia z postępowania na podstawie art. 24 ustawy</w:t>
      </w:r>
      <w:r w:rsidR="001638D7">
        <w:rPr>
          <w:rFonts w:cs="Calibri"/>
          <w:sz w:val="20"/>
          <w:szCs w:val="20"/>
        </w:rPr>
        <w:t xml:space="preserve"> </w:t>
      </w:r>
      <w:proofErr w:type="spellStart"/>
      <w:r w:rsidR="001638D7">
        <w:rPr>
          <w:rFonts w:cs="Calibri"/>
          <w:sz w:val="20"/>
          <w:szCs w:val="20"/>
        </w:rPr>
        <w:t>Pzp</w:t>
      </w:r>
      <w:proofErr w:type="spellEnd"/>
      <w:r>
        <w:rPr>
          <w:rFonts w:cs="Calibri"/>
          <w:sz w:val="20"/>
          <w:szCs w:val="20"/>
        </w:rPr>
        <w:t xml:space="preserve"> - sporządzone według wzoru stanowiącego Załącznik Nr 3A do SIWZ.</w:t>
      </w:r>
    </w:p>
    <w:p w:rsidR="00EF0B16" w:rsidRDefault="00EF0B16" w:rsidP="00DF6DEA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5.1.3</w:t>
      </w:r>
      <w:r>
        <w:rPr>
          <w:rFonts w:cs="Calibri"/>
          <w:sz w:val="20"/>
          <w:szCs w:val="20"/>
        </w:rPr>
        <w:tab/>
        <w:t>Aktualny odpis z właściwego rejestru lub z centralnej ewidencji i informacji o działalności gospodarczej, jeżeli odrębne przepisy wymagają wpisu do rejestru lub ewidencji, jeżeli odrębne przepisy wymagają wpisu do rejestru, w celu wykazania braku podstaw do wykluczenia w oparciu o art. 24 ust. 1 pkt 2 ustawy</w:t>
      </w:r>
      <w:r w:rsidR="001638D7">
        <w:rPr>
          <w:rFonts w:cs="Calibri"/>
          <w:sz w:val="20"/>
          <w:szCs w:val="20"/>
        </w:rPr>
        <w:t xml:space="preserve"> </w:t>
      </w:r>
      <w:proofErr w:type="spellStart"/>
      <w:r w:rsidR="001638D7">
        <w:rPr>
          <w:rFonts w:cs="Calibri"/>
          <w:sz w:val="20"/>
          <w:szCs w:val="20"/>
        </w:rPr>
        <w:t>Pzp</w:t>
      </w:r>
      <w:proofErr w:type="spellEnd"/>
      <w:r>
        <w:rPr>
          <w:rFonts w:cs="Calibri"/>
          <w:sz w:val="20"/>
          <w:szCs w:val="20"/>
        </w:rPr>
        <w:t>, wystawiony nie wcześniej niż 6 miesięcy przed upływem terminu składania ofert.</w:t>
      </w:r>
    </w:p>
    <w:p w:rsidR="00EF0B16" w:rsidRPr="00DF6DEA" w:rsidRDefault="00EF0B16" w:rsidP="00DF6DEA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5.1.4    </w:t>
      </w:r>
      <w:r w:rsidRPr="00DF6DEA">
        <w:rPr>
          <w:rFonts w:cs="Calibri"/>
          <w:sz w:val="20"/>
          <w:szCs w:val="20"/>
        </w:rPr>
        <w:t xml:space="preserve">Wykaz wykonanych (a w przypadku świadczeń okresowych lub ciągłych również wykonywanych) głównych usług, w okresie ostatnich trzech lat przed upływem terminu składania ofert (a jeżeli okres </w:t>
      </w:r>
      <w:r w:rsidRPr="00DF6DEA">
        <w:rPr>
          <w:rFonts w:cs="Calibri"/>
          <w:sz w:val="20"/>
          <w:szCs w:val="20"/>
        </w:rPr>
        <w:lastRenderedPageBreak/>
        <w:t>prowadzenia działalności jest krótszy - w tym okresie) wraz z podaniem ich wartości brutto, przedmiotu, dat wykonania, podmiotów, na rzecz których usługi zostały wykonane, oraz załączeniem dowodów, czy zostały wykonane lub są wykonywane należycie.</w:t>
      </w:r>
    </w:p>
    <w:p w:rsidR="00EF0B16" w:rsidRPr="00DF6DEA" w:rsidRDefault="00EF0B16" w:rsidP="00DF6DEA">
      <w:pPr>
        <w:jc w:val="both"/>
        <w:rPr>
          <w:rFonts w:cs="Calibri"/>
          <w:sz w:val="20"/>
          <w:szCs w:val="20"/>
        </w:rPr>
      </w:pPr>
      <w:r w:rsidRPr="00DF6DEA">
        <w:rPr>
          <w:rFonts w:cs="Calibri"/>
          <w:sz w:val="20"/>
          <w:szCs w:val="20"/>
        </w:rPr>
        <w:t xml:space="preserve">Wykaz należy sporządzić według wzoru stanowiącego Załącznik Nr 4 do SIWZ. </w:t>
      </w:r>
    </w:p>
    <w:p w:rsidR="00EF0B16" w:rsidRPr="00DF6DEA" w:rsidRDefault="00EF0B16" w:rsidP="00DF6DEA">
      <w:pPr>
        <w:jc w:val="both"/>
        <w:rPr>
          <w:rFonts w:cs="Calibri"/>
          <w:sz w:val="20"/>
          <w:szCs w:val="20"/>
        </w:rPr>
      </w:pPr>
      <w:r w:rsidRPr="00DF6DEA">
        <w:rPr>
          <w:rFonts w:cs="Calibri"/>
          <w:sz w:val="20"/>
          <w:szCs w:val="20"/>
        </w:rPr>
        <w:t xml:space="preserve">W rubryce „przedmiot usługi" należy podać dane określające na czym polegały wymienione w wykazie usługi, </w:t>
      </w:r>
      <w:r w:rsidR="001638D7">
        <w:rPr>
          <w:rFonts w:cs="Calibri"/>
          <w:sz w:val="20"/>
          <w:szCs w:val="20"/>
        </w:rPr>
        <w:t xml:space="preserve">       </w:t>
      </w:r>
      <w:r w:rsidRPr="00DF6DEA">
        <w:rPr>
          <w:rFonts w:cs="Calibri"/>
          <w:sz w:val="20"/>
          <w:szCs w:val="20"/>
        </w:rPr>
        <w:t>ze szczególnym uwzględnieniem tego, iż na podstawie opisu zamawiający będzie stwierdzał czy przedmiot danej usługi odpowiada wymogom określonym w opisie dokonywania oceny spełniania warunku udziału</w:t>
      </w:r>
      <w:r>
        <w:rPr>
          <w:rFonts w:cs="Calibri"/>
          <w:sz w:val="20"/>
          <w:szCs w:val="20"/>
        </w:rPr>
        <w:t xml:space="preserve">                                    </w:t>
      </w:r>
      <w:r w:rsidRPr="00DF6DEA">
        <w:rPr>
          <w:rFonts w:cs="Calibri"/>
          <w:sz w:val="20"/>
          <w:szCs w:val="20"/>
        </w:rPr>
        <w:t xml:space="preserve"> w postępowaniu, o którym mowa w rozdziale 4 pkt 4.1.3.</w:t>
      </w:r>
    </w:p>
    <w:p w:rsidR="00EF0B16" w:rsidRPr="00DF6DEA" w:rsidRDefault="00EF0B16" w:rsidP="00DF6DEA">
      <w:pPr>
        <w:jc w:val="both"/>
        <w:rPr>
          <w:rFonts w:cs="Calibri"/>
          <w:sz w:val="20"/>
          <w:szCs w:val="20"/>
        </w:rPr>
      </w:pPr>
      <w:r w:rsidRPr="00DF6DEA">
        <w:rPr>
          <w:rFonts w:cs="Calibri"/>
          <w:sz w:val="20"/>
          <w:szCs w:val="20"/>
        </w:rPr>
        <w:t>W rubryce „podmiot, na rzecz którego wykonano usługę</w:t>
      </w:r>
      <w:r>
        <w:rPr>
          <w:rFonts w:cs="Calibri"/>
          <w:sz w:val="20"/>
          <w:szCs w:val="20"/>
        </w:rPr>
        <w:t>”</w:t>
      </w:r>
      <w:r w:rsidRPr="00DF6DEA">
        <w:rPr>
          <w:rFonts w:cs="Calibri"/>
          <w:sz w:val="20"/>
          <w:szCs w:val="20"/>
        </w:rPr>
        <w:t xml:space="preserve"> należy podać nazwę i adres podmiotu, na rzecz którego wykonano lub wykonuje się  usługi.</w:t>
      </w:r>
    </w:p>
    <w:p w:rsidR="00EF0B16" w:rsidRPr="00407D45" w:rsidRDefault="00EF0B16" w:rsidP="00DF6DEA">
      <w:pPr>
        <w:jc w:val="both"/>
        <w:rPr>
          <w:rFonts w:cs="Calibri"/>
          <w:sz w:val="20"/>
          <w:szCs w:val="20"/>
        </w:rPr>
      </w:pPr>
      <w:r w:rsidRPr="00DF6DEA">
        <w:rPr>
          <w:rFonts w:cs="Calibri"/>
          <w:sz w:val="20"/>
          <w:szCs w:val="20"/>
        </w:rPr>
        <w:t xml:space="preserve">W przypadku, gdy świadczona przez wykonawcę usługa była (lub jest) wykonywana w ramach przedsięwzięcia </w:t>
      </w:r>
      <w:r>
        <w:rPr>
          <w:rFonts w:cs="Calibri"/>
          <w:sz w:val="20"/>
          <w:szCs w:val="20"/>
        </w:rPr>
        <w:t xml:space="preserve">                         </w:t>
      </w:r>
      <w:r w:rsidRPr="00DF6DEA">
        <w:rPr>
          <w:rFonts w:cs="Calibri"/>
          <w:sz w:val="20"/>
          <w:szCs w:val="20"/>
        </w:rPr>
        <w:t>o szerszym zakresie, większej wartości oraz terminie realizacji dłuższym niż wymagane w opisie sposobu dokonywania oceny spełniania warunku, o którym mowa w Rozdziale 4 pkt 4.1.3 w wykazie należy podać informacje w odniesieniu do warunku sformułowanego przez zamawiającego.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5.1.5</w:t>
      </w:r>
      <w:r>
        <w:rPr>
          <w:rFonts w:cs="Calibri"/>
          <w:sz w:val="20"/>
          <w:szCs w:val="20"/>
        </w:rPr>
        <w:tab/>
        <w:t>Wykaz  osób,  które  będą  uczestniczyć  w  wykonywaniu  zamówienia,  w  szczególności odpowiedzialnych za świadczenie usług, wraz z informacjami na temat ich kwalifikacji zawodowych</w:t>
      </w:r>
      <w:r w:rsidR="001638D7">
        <w:rPr>
          <w:rFonts w:cs="Calibri"/>
          <w:sz w:val="20"/>
          <w:szCs w:val="20"/>
        </w:rPr>
        <w:t xml:space="preserve">                                     </w:t>
      </w:r>
      <w:r>
        <w:rPr>
          <w:rFonts w:cs="Calibri"/>
          <w:sz w:val="20"/>
          <w:szCs w:val="20"/>
        </w:rPr>
        <w:t xml:space="preserve"> i doświadczenia niezbędnych do wykonania zamówienia, a także zakresu wykonywanych przez nie czynności oraz informacją o podstawie do dysponowania tymi osobami.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Wykaz należy sporządzić według wzoru stanowiącego Załącznik Nr 5 do SIWZ.</w:t>
      </w:r>
    </w:p>
    <w:p w:rsidR="00EF0B16" w:rsidRDefault="00EF0B16" w:rsidP="000D5D98">
      <w:pPr>
        <w:jc w:val="both"/>
        <w:rPr>
          <w:rFonts w:cs="Calibri"/>
          <w:sz w:val="20"/>
          <w:szCs w:val="20"/>
        </w:rPr>
      </w:pPr>
      <w:r w:rsidRPr="00927CB9">
        <w:rPr>
          <w:rFonts w:cs="Calibri"/>
          <w:sz w:val="20"/>
          <w:szCs w:val="20"/>
        </w:rPr>
        <w:t>W rubryce „wykształcenie, doświadczenie i kwalifikacje zawodowe" należy podać informacje, które pozwolą stwierdzić posiadanie przez daną osobę wykształcenia, doświadczenia i kwalifikacji (lub ich brak), o których mowa w opisie dokonywania oceny spełniania warunku udziału w postępowaniu - rozdział</w:t>
      </w:r>
      <w:r>
        <w:rPr>
          <w:rFonts w:cs="Calibri"/>
          <w:sz w:val="20"/>
          <w:szCs w:val="20"/>
        </w:rPr>
        <w:t xml:space="preserve"> 4 pkt 4.1.4.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Szczegółowe instrukcje wypełnienia ww. załączniki zawarto w jego treści. 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5.1.6 Oświadczenie o przynależności do grupy kapitałowej w rozumieniu ustawy z dnia </w:t>
      </w:r>
      <w:r>
        <w:rPr>
          <w:rFonts w:cs="Calibri"/>
          <w:sz w:val="20"/>
          <w:szCs w:val="20"/>
        </w:rPr>
        <w:br/>
        <w:t xml:space="preserve">16 lutego 2007 r. o ochronie konkurencji i konsumentów (Dz. U. Nr 50, poz. 331,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zm.). Wzór oświadczenia stanowi załącznik nr 3B do SIWZ.</w:t>
      </w:r>
    </w:p>
    <w:p w:rsidR="00EF0B16" w:rsidRPr="00407D45" w:rsidRDefault="00EF0B16" w:rsidP="00945E2D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5.2</w:t>
      </w:r>
      <w:r>
        <w:rPr>
          <w:rFonts w:cs="Calibri"/>
          <w:sz w:val="20"/>
          <w:szCs w:val="20"/>
        </w:rPr>
        <w:tab/>
        <w:t>Jeżeli wykonawca polega na wiedzy i doświadczeniu, potencjale technicznym, osobach zdolnych do wykonania  zamówienia  lub  zdolnościach  finansowych  innych  podmiotów,  zobowiązany  jest udowodnić zamawiającemu, iż będzie dysponował zasobami niezbędnymi do realizacji zamówienia, w szczególności przedstawiając w tym celu pisemne zobowiązanie takich podmiotów do oddania mu do dyspozycji niezbędnych zasobów na okres korzystania z nich przy wykonywaniu zamówienia.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5.3</w:t>
      </w:r>
      <w:r>
        <w:rPr>
          <w:rFonts w:cs="Calibri"/>
          <w:sz w:val="20"/>
          <w:szCs w:val="20"/>
        </w:rPr>
        <w:tab/>
        <w:t xml:space="preserve">Jeżeli wykonawca ma siedzibę lub miejsce zamieszkania poza terytorium Rzeczypospolitej Polskiej, zamiast dokumentu, o którym mowa w pkt 5.1.3 składa dokument lub dokumenty wystawione w kraju, w którym ma siedzibę lub miejsce zamieszkania, potwierdzające odpowiednio, że: 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nie otwarto jego likwidacji ani nie ogłoszono upadłości, wystawiony nie wcześniej niż 6 miesięcy przed upływem terminu składania ofert,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Jeżeli w miejscu zamieszkania osoby lub w kraju, w którym wykonawca ma siedzibę lub miejsce zamieszkania, nie wydaje się dokumentu, o którym mowa w pkt 5.3 zastępuje się je dokumentem zawierającym oświadczenie, w którym określa się także osoby uprawnione do reprezentacji wykonawcy, złożone przed  właściwym organem sądowym, administracyjnym albo organem samorządu zawodowego lub gospodarczego odpowiednio kraju </w:t>
      </w:r>
      <w:r>
        <w:rPr>
          <w:rFonts w:cs="Calibri"/>
          <w:sz w:val="20"/>
          <w:szCs w:val="20"/>
        </w:rPr>
        <w:lastRenderedPageBreak/>
        <w:t>miejsca zamieszkania osoby lub kraju, w którym wykonawca ma siedzibę lub miejsce zamieszkania, lub przed notariuszem.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5.4</w:t>
      </w:r>
      <w:r>
        <w:rPr>
          <w:rFonts w:cs="Calibri"/>
          <w:sz w:val="20"/>
          <w:szCs w:val="20"/>
        </w:rPr>
        <w:tab/>
        <w:t>Dokumenty sporządzone w języku obcym muszą być złożone wraz z tłumaczeniami na język polski.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5.5</w:t>
      </w:r>
      <w:r>
        <w:rPr>
          <w:rFonts w:cs="Calibri"/>
          <w:sz w:val="20"/>
          <w:szCs w:val="20"/>
        </w:rPr>
        <w:tab/>
        <w:t>Oświadczenie, o którym mowa w pkt 5.1.1 i 5.1.2 oraz 5.1.6 należy złożyć w formie oryginału, zaś dokumenty, o których mowa w pkt 5.1.4, 5.1.5, 5.2, 5.3, należy złożyć w formie oryginału lub kopii poświadczonej za zgodność z oryginałem przez wykonawcę.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5.6</w:t>
      </w:r>
      <w:r>
        <w:rPr>
          <w:rFonts w:cs="Calibri"/>
          <w:sz w:val="20"/>
          <w:szCs w:val="20"/>
        </w:rPr>
        <w:tab/>
        <w:t>W przypadku wykonawców wspólnie ubiegających się o udzielenie zamówienia oraz w przypadku podmiotów, o których mowa w Rozdziale 4 pkt 4.2 (o ile podmioty te będą brały udział w realizacji zamówienia), kopie dokumentów dotyczących odpowiednio wykonawcy lub tych podmiotów, mogą być poświadczane za zgodność z oryginałem przez wykonawcę lub te podmioty.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5.7</w:t>
      </w:r>
      <w:r>
        <w:rPr>
          <w:rFonts w:cs="Calibri"/>
          <w:sz w:val="20"/>
          <w:szCs w:val="20"/>
        </w:rPr>
        <w:tab/>
        <w:t>Ilekroć w SIWZ, a także w załącznikach do SIWZ występuje wymóg podpisywania dokumentów lub oświadczeń lub też potwierdzania dokumentów za zgodność z oryginałem, należy przez to rozumieć, że oświadczenia i dokumenty te powinny być opatrzone podpisem (podpisami) osoby (osób) uprawnionej (uprawnionych) do reprezentowania wykonawcy, zgodnie z zasadami reprezentacji wskazanymi we właściwym rejestrze lub osobę (osoby) upoważnioną d</w:t>
      </w:r>
      <w:bookmarkStart w:id="0" w:name="_GoBack"/>
      <w:bookmarkEnd w:id="0"/>
      <w:r>
        <w:rPr>
          <w:rFonts w:cs="Calibri"/>
          <w:sz w:val="20"/>
          <w:szCs w:val="20"/>
        </w:rPr>
        <w:t>o reprezentowania wykonawcy na podstawie pełnomocnictwa.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5.8</w:t>
      </w:r>
      <w:r>
        <w:rPr>
          <w:rFonts w:cs="Calibri"/>
          <w:sz w:val="20"/>
          <w:szCs w:val="20"/>
        </w:rPr>
        <w:tab/>
        <w:t>Podpisy wykonawcy na oświadczeniach i dokumentach muszą być złożone w sposób pozwalający zidentyfikować osobę podpisującą. Zaleca się opatrzenie podpisu pieczątką z imieniem i nazwiskiem osoby podpisującej.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5.9</w:t>
      </w:r>
      <w:r>
        <w:rPr>
          <w:rFonts w:cs="Calibri"/>
          <w:sz w:val="20"/>
          <w:szCs w:val="20"/>
        </w:rPr>
        <w:tab/>
        <w:t>W przypadku potwierdzania dokumentów za zgodność z oryginałem, na dokumentach tych muszą się znaleźć podpisy wykonawcy, według zasad, o których mowa w pkt 5.7 i 5.8 oraz klauzula „za zgodność                                z oryginałem". W przypadku dokumentów wielostronicowych, należy poświadczyć za zgodność z oryginałem każdą stronę dokumentu, ewentualnie poświadczenie może znaleźć się na jednej ze stron wraz z informacją                          o liczbie poświadczanych stron.</w:t>
      </w:r>
    </w:p>
    <w:p w:rsidR="00EF0B16" w:rsidRPr="00407D45" w:rsidRDefault="00EF0B16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5.10</w:t>
      </w:r>
      <w:r>
        <w:rPr>
          <w:rFonts w:cs="Calibri"/>
          <w:sz w:val="20"/>
          <w:szCs w:val="20"/>
        </w:rPr>
        <w:tab/>
        <w:t>Pełnomocnictwo, o którym mowa w pkt 5.7 w formie oryginału lub kopii potwierdzonej za zgodność                             z oryginałem przez notariusza lub mocodawcę należy dołączyć do oferty.</w:t>
      </w:r>
    </w:p>
    <w:p w:rsidR="00EF0B16" w:rsidRPr="00407D45" w:rsidRDefault="00EF0B16" w:rsidP="00370A0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5.11</w:t>
      </w:r>
      <w:r>
        <w:rPr>
          <w:rFonts w:cs="Calibri"/>
          <w:sz w:val="20"/>
          <w:szCs w:val="20"/>
        </w:rPr>
        <w:tab/>
        <w:t>Jeżeli zamawiający będzie wzywał wykonawcę do złożenia dokumentów, o których mowa w rozdziale 5 SIWZ, działając w trybie art. 26 ust. 3 ustawy</w:t>
      </w:r>
      <w:r w:rsidR="001638D7">
        <w:rPr>
          <w:rFonts w:cs="Calibri"/>
          <w:sz w:val="20"/>
          <w:szCs w:val="20"/>
        </w:rPr>
        <w:t xml:space="preserve"> </w:t>
      </w:r>
      <w:proofErr w:type="spellStart"/>
      <w:r w:rsidR="001638D7">
        <w:rPr>
          <w:rFonts w:cs="Calibri"/>
          <w:sz w:val="20"/>
          <w:szCs w:val="20"/>
        </w:rPr>
        <w:t>Pzp</w:t>
      </w:r>
      <w:proofErr w:type="spellEnd"/>
      <w:r>
        <w:rPr>
          <w:rFonts w:cs="Calibri"/>
          <w:sz w:val="20"/>
          <w:szCs w:val="20"/>
        </w:rPr>
        <w:t xml:space="preserve"> wykonawca będzie zobowiązany złożyć dokumenty w formie,                                  o której mowa w pkt 5.5 SIWZ.</w:t>
      </w:r>
    </w:p>
    <w:p w:rsidR="00EF0B16" w:rsidRDefault="00EF0B16" w:rsidP="009C6B9E">
      <w:pPr>
        <w:spacing w:after="0"/>
        <w:jc w:val="center"/>
        <w:rPr>
          <w:rFonts w:cs="Calibri"/>
          <w:b/>
          <w:sz w:val="20"/>
          <w:szCs w:val="20"/>
        </w:rPr>
      </w:pPr>
    </w:p>
    <w:p w:rsidR="00EF0B16" w:rsidRPr="00407D45" w:rsidRDefault="00EF0B16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6</w:t>
      </w:r>
    </w:p>
    <w:p w:rsidR="00EF0B16" w:rsidRPr="00407D45" w:rsidRDefault="00EF0B16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SPOSÓB OBLICZENIA CENY OFERTY I JEJ PRZEDSTAWIENIE</w:t>
      </w:r>
    </w:p>
    <w:p w:rsidR="00EF0B16" w:rsidRPr="00407D45" w:rsidRDefault="00EF0B16" w:rsidP="00E41FAC">
      <w:pPr>
        <w:widowControl w:val="0"/>
        <w:numPr>
          <w:ilvl w:val="1"/>
          <w:numId w:val="6"/>
        </w:numPr>
        <w:adjustRightInd w:val="0"/>
        <w:spacing w:before="120" w:after="0" w:line="240" w:lineRule="auto"/>
        <w:ind w:left="0" w:firstLine="0"/>
        <w:jc w:val="both"/>
        <w:textAlignment w:val="baseline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Na cenę oferty składa się wynagrodzenie wykonawcy z tytułu wykonania usług zgodnie z opisem zawartym w Rozdziale 2 SIWZ – Opis przedmiotu zamówienia oraz załączniku nr 1 do SIWZ.</w:t>
      </w:r>
    </w:p>
    <w:p w:rsidR="00EF0B16" w:rsidRPr="00407D45" w:rsidRDefault="00EF0B16" w:rsidP="00E41FAC">
      <w:pPr>
        <w:widowControl w:val="0"/>
        <w:numPr>
          <w:ilvl w:val="1"/>
          <w:numId w:val="6"/>
        </w:numPr>
        <w:adjustRightInd w:val="0"/>
        <w:spacing w:before="120" w:after="0" w:line="240" w:lineRule="auto"/>
        <w:ind w:left="0" w:firstLine="0"/>
        <w:jc w:val="both"/>
        <w:textAlignment w:val="baseline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Cena musi zawierać wszystkie koszty wykonawcy i opłaty związane z realizacją zamówienia. </w:t>
      </w:r>
    </w:p>
    <w:p w:rsidR="00EF0B16" w:rsidRPr="00407D45" w:rsidRDefault="00EF0B16" w:rsidP="00C209F7">
      <w:pPr>
        <w:widowControl w:val="0"/>
        <w:numPr>
          <w:ilvl w:val="1"/>
          <w:numId w:val="6"/>
        </w:numPr>
        <w:adjustRightInd w:val="0"/>
        <w:spacing w:before="120" w:after="0" w:line="240" w:lineRule="auto"/>
        <w:ind w:left="0" w:firstLine="0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Wykonawcy zagraniczni, którzy na podstawie odrębnych przepisów, nie są zobowiązani do uiszczenia podatku VAT w Polsce podają tylko cenę netto. Dla celów porównania ofert, </w:t>
      </w:r>
      <w:r>
        <w:rPr>
          <w:rFonts w:cs="Arial"/>
          <w:b/>
          <w:sz w:val="20"/>
          <w:szCs w:val="20"/>
        </w:rPr>
        <w:t>zamawiający doliczy do ceny ofertowej netto wykonawców zagranicznych, kwotę należnego (obciążającego zamawiającego z tytułu realizacji umowy) podatku VAT</w:t>
      </w:r>
      <w:r>
        <w:rPr>
          <w:rFonts w:cs="Arial"/>
          <w:sz w:val="20"/>
          <w:szCs w:val="20"/>
        </w:rPr>
        <w:t>, który zamawiający będzie zobowiązany odprowadzić do właściwego urzędu skarbowego.</w:t>
      </w:r>
    </w:p>
    <w:p w:rsidR="00EF0B16" w:rsidRPr="00286862" w:rsidRDefault="00EF0B16" w:rsidP="00E41FAC">
      <w:pPr>
        <w:widowControl w:val="0"/>
        <w:numPr>
          <w:ilvl w:val="1"/>
          <w:numId w:val="6"/>
        </w:numPr>
        <w:adjustRightInd w:val="0"/>
        <w:spacing w:before="120" w:after="0" w:line="240" w:lineRule="auto"/>
        <w:ind w:left="0" w:firstLine="0"/>
        <w:jc w:val="both"/>
        <w:textAlignment w:val="baseline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 xml:space="preserve">Wykonawca podaje cenę w złotych polskich. Wykonawca podaje ceny netto i brutto zawierające podatek od towarów i usług w wymaganej przepisami wysokości, z zastrzeżeniem pkt. 6.3. wykonawca zobowiązany jest podać ceny z dokładnością do 1 grosza. </w:t>
      </w:r>
    </w:p>
    <w:p w:rsidR="00EF0B16" w:rsidRPr="00407D45" w:rsidRDefault="00EF0B16" w:rsidP="00286862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</w:p>
    <w:p w:rsidR="00EF0B16" w:rsidRPr="00407D45" w:rsidRDefault="00EF0B16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7</w:t>
      </w:r>
    </w:p>
    <w:p w:rsidR="00EF0B16" w:rsidRDefault="00EF0B16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TERMIN ZWIĄZANIA OFERTĄ</w:t>
      </w:r>
    </w:p>
    <w:p w:rsidR="00EF0B16" w:rsidRPr="00407D45" w:rsidRDefault="00EF0B16" w:rsidP="009C6B9E">
      <w:pPr>
        <w:spacing w:after="0"/>
        <w:jc w:val="center"/>
        <w:rPr>
          <w:rFonts w:cs="Calibri"/>
          <w:b/>
          <w:sz w:val="20"/>
          <w:szCs w:val="20"/>
        </w:rPr>
      </w:pPr>
    </w:p>
    <w:p w:rsidR="00EF0B16" w:rsidRPr="00407D45" w:rsidRDefault="00EF0B16" w:rsidP="00991852">
      <w:pPr>
        <w:tabs>
          <w:tab w:val="left" w:pos="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Wykonawca związany jest ofertą przez okres </w:t>
      </w:r>
      <w:r>
        <w:rPr>
          <w:rFonts w:cs="Arial"/>
          <w:b/>
          <w:sz w:val="20"/>
          <w:szCs w:val="20"/>
        </w:rPr>
        <w:t>30 dni</w:t>
      </w:r>
      <w:r>
        <w:rPr>
          <w:rFonts w:cs="Arial"/>
          <w:sz w:val="20"/>
          <w:szCs w:val="20"/>
        </w:rPr>
        <w:t xml:space="preserve">, licząc od dnia, w którym upływa termin składania ofert. </w:t>
      </w:r>
    </w:p>
    <w:p w:rsidR="00EF0B16" w:rsidRPr="00407D45" w:rsidRDefault="00EF0B16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8</w:t>
      </w:r>
    </w:p>
    <w:p w:rsidR="00EF0B16" w:rsidRPr="00407D45" w:rsidRDefault="00EF0B16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OPIS SPOSOBU PRZYGOTOWANIA I ZAWARTOŚCI OFERTY</w:t>
      </w:r>
    </w:p>
    <w:p w:rsidR="00EF0B16" w:rsidRPr="00407D45" w:rsidRDefault="00EF0B16" w:rsidP="00E41FAC">
      <w:pPr>
        <w:widowControl w:val="0"/>
        <w:numPr>
          <w:ilvl w:val="1"/>
          <w:numId w:val="7"/>
        </w:numPr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Wykonawca może złożyć tylko jedną ofertę.</w:t>
      </w:r>
    </w:p>
    <w:p w:rsidR="00EF0B16" w:rsidRPr="00407D45" w:rsidRDefault="00EF0B16" w:rsidP="00E41FAC">
      <w:pPr>
        <w:widowControl w:val="0"/>
        <w:numPr>
          <w:ilvl w:val="1"/>
          <w:numId w:val="7"/>
        </w:numPr>
        <w:adjustRightInd w:val="0"/>
        <w:spacing w:before="120" w:after="0" w:line="240" w:lineRule="auto"/>
        <w:ind w:left="0" w:firstLine="0"/>
        <w:jc w:val="both"/>
        <w:textAlignment w:val="baseline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Wzór formularza ofertowego został określony w Załączniku nr 6 do SIWZ.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Wykonawca składa ofertę zgodnie z wymaganiami określonymi w SIWZ. Treść złożonej oferty musi odpowiadać treści SIWZ. </w:t>
      </w:r>
    </w:p>
    <w:p w:rsidR="00EF0B16" w:rsidRPr="00407D45" w:rsidRDefault="00EF0B16" w:rsidP="00E41FAC">
      <w:pPr>
        <w:widowControl w:val="0"/>
        <w:numPr>
          <w:ilvl w:val="1"/>
          <w:numId w:val="7"/>
        </w:numPr>
        <w:adjustRightInd w:val="0"/>
        <w:spacing w:before="120" w:after="0" w:line="240" w:lineRule="auto"/>
        <w:ind w:left="0" w:firstLine="0"/>
        <w:jc w:val="both"/>
        <w:textAlignment w:val="baseline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Oferta pod rygorem nieważności powinna być sporządzona w formie pisemnej (na maszynie, komputerze lub czytelnie ręcznie), w języku polskim. Wszystkie dokumenty sporządzone w języku obcym muszą zostać złożone wraz z tłumaczeniami na język polski poświadczonymi przez Wykonawcę. </w:t>
      </w:r>
    </w:p>
    <w:p w:rsidR="00EF0B16" w:rsidRPr="00407D45" w:rsidRDefault="00EF0B16" w:rsidP="00E41FAC">
      <w:pPr>
        <w:widowControl w:val="0"/>
        <w:numPr>
          <w:ilvl w:val="1"/>
          <w:numId w:val="7"/>
        </w:numPr>
        <w:adjustRightInd w:val="0"/>
        <w:spacing w:before="120" w:after="0" w:line="240" w:lineRule="auto"/>
        <w:ind w:left="0" w:firstLine="0"/>
        <w:jc w:val="both"/>
        <w:textAlignment w:val="baseline"/>
        <w:rPr>
          <w:rFonts w:cs="Arial"/>
          <w:b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Oferta wraz z załącznikami musi być podpisana przez osobę/y </w:t>
      </w:r>
      <w:r>
        <w:rPr>
          <w:rFonts w:cs="Arial"/>
          <w:sz w:val="20"/>
          <w:szCs w:val="20"/>
        </w:rPr>
        <w:t xml:space="preserve">upoważnioną/e do reprezentowania wykonawcy. </w:t>
      </w:r>
      <w:r>
        <w:rPr>
          <w:rFonts w:cs="Arial"/>
          <w:bCs/>
          <w:sz w:val="20"/>
          <w:szCs w:val="20"/>
        </w:rPr>
        <w:t>Upoważnienie (pełnomocnictwo) do podpisania oferty winno być dołączone do oferty, o ile nie wynika ono z innyc</w:t>
      </w:r>
      <w:r w:rsidR="00445ADE">
        <w:rPr>
          <w:rFonts w:cs="Arial"/>
          <w:bCs/>
          <w:sz w:val="20"/>
          <w:szCs w:val="20"/>
        </w:rPr>
        <w:t>h dokumentów załączonych przez w</w:t>
      </w:r>
      <w:r>
        <w:rPr>
          <w:rFonts w:cs="Arial"/>
          <w:bCs/>
          <w:sz w:val="20"/>
          <w:szCs w:val="20"/>
        </w:rPr>
        <w:t>ykonawcę.</w:t>
      </w:r>
    </w:p>
    <w:p w:rsidR="00EF0B16" w:rsidRPr="00407D45" w:rsidRDefault="00EF0B16" w:rsidP="00E41FAC">
      <w:pPr>
        <w:widowControl w:val="0"/>
        <w:numPr>
          <w:ilvl w:val="1"/>
          <w:numId w:val="7"/>
        </w:numPr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Zawartość oferty:</w:t>
      </w:r>
    </w:p>
    <w:p w:rsidR="00EF0B16" w:rsidRPr="00407D45" w:rsidRDefault="00EF0B16" w:rsidP="00E41FAC">
      <w:pPr>
        <w:widowControl w:val="0"/>
        <w:numPr>
          <w:ilvl w:val="2"/>
          <w:numId w:val="7"/>
        </w:numPr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wypełniony i podpisany formularz ofertowy – według wzoru określonego w załączniku nr 6 do SIWZ;</w:t>
      </w:r>
    </w:p>
    <w:p w:rsidR="00EF0B16" w:rsidRPr="00407D45" w:rsidRDefault="00EF0B16" w:rsidP="00E41FAC">
      <w:pPr>
        <w:widowControl w:val="0"/>
        <w:numPr>
          <w:ilvl w:val="2"/>
          <w:numId w:val="7"/>
        </w:numPr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dokumenty i oświadczenia wymienione w rozdziale 5 niniejszej SIWZ;</w:t>
      </w:r>
    </w:p>
    <w:p w:rsidR="00EF0B16" w:rsidRPr="00407D45" w:rsidRDefault="00EF0B16" w:rsidP="00E41FAC">
      <w:pPr>
        <w:widowControl w:val="0"/>
        <w:numPr>
          <w:ilvl w:val="2"/>
          <w:numId w:val="7"/>
        </w:numPr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pełnomocnictwo do podpisania oferty, o ile upoważnienie do podpisania oferty nie wynika</w:t>
      </w:r>
      <w:r w:rsidR="00445ADE">
        <w:rPr>
          <w:rFonts w:cs="Arial"/>
          <w:sz w:val="20"/>
          <w:szCs w:val="20"/>
        </w:rPr>
        <w:t xml:space="preserve">                                   </w:t>
      </w:r>
      <w:r>
        <w:rPr>
          <w:rFonts w:cs="Arial"/>
          <w:sz w:val="20"/>
          <w:szCs w:val="20"/>
        </w:rPr>
        <w:t>z dokumentów załączonych do oferty,</w:t>
      </w:r>
    </w:p>
    <w:p w:rsidR="00EF0B16" w:rsidRPr="00407D45" w:rsidRDefault="00EF0B16" w:rsidP="00E41FAC">
      <w:pPr>
        <w:widowControl w:val="0"/>
        <w:numPr>
          <w:ilvl w:val="1"/>
          <w:numId w:val="7"/>
        </w:numPr>
        <w:adjustRightInd w:val="0"/>
        <w:spacing w:before="120" w:after="0" w:line="240" w:lineRule="auto"/>
        <w:ind w:left="0" w:firstLine="0"/>
        <w:jc w:val="both"/>
        <w:textAlignment w:val="baseline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Wykonawca zamieszcza ofertę wraz z wymaganymi dokumentami i oświadczeniami w zamkniętym opakowaniu na adres:</w:t>
      </w:r>
      <w:r>
        <w:rPr>
          <w:rFonts w:cs="Arial"/>
          <w:b/>
          <w:sz w:val="20"/>
          <w:szCs w:val="20"/>
        </w:rPr>
        <w:t xml:space="preserve"> Władza Wdrażająca Programy Europejskie, ul. Syreny 23, 01-150 Warszawa</w:t>
      </w:r>
      <w:r>
        <w:rPr>
          <w:b/>
          <w:sz w:val="20"/>
          <w:szCs w:val="20"/>
        </w:rPr>
        <w:t xml:space="preserve">                                              </w:t>
      </w:r>
      <w:r>
        <w:rPr>
          <w:rFonts w:cs="Arial"/>
          <w:sz w:val="20"/>
          <w:szCs w:val="20"/>
        </w:rPr>
        <w:t>i zawierającym oznaczenie:</w:t>
      </w:r>
    </w:p>
    <w:p w:rsidR="00EF0B16" w:rsidRPr="00407D45" w:rsidRDefault="00EF0B16" w:rsidP="00F37C00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EF0B16" w:rsidRPr="00407D45" w:rsidRDefault="00EF0B16" w:rsidP="00F37C00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Oferta na</w:t>
      </w:r>
    </w:p>
    <w:p w:rsidR="00EF0B16" w:rsidRPr="00F1342C" w:rsidRDefault="00EF0B16" w:rsidP="00F1342C">
      <w:pPr>
        <w:jc w:val="center"/>
        <w:rPr>
          <w:rFonts w:cs="Arial"/>
          <w:b/>
          <w:sz w:val="20"/>
          <w:szCs w:val="20"/>
        </w:rPr>
      </w:pPr>
      <w:r w:rsidRPr="00F1342C">
        <w:rPr>
          <w:rFonts w:cs="Arial"/>
          <w:b/>
          <w:sz w:val="20"/>
          <w:szCs w:val="20"/>
        </w:rPr>
        <w:t>„</w:t>
      </w:r>
      <w:r w:rsidRPr="00DB2768">
        <w:rPr>
          <w:rFonts w:cs="Arial"/>
          <w:b/>
          <w:sz w:val="20"/>
          <w:szCs w:val="20"/>
        </w:rPr>
        <w:t>Opracowanie Studium Wykonalności Projektu  SPOC / PKD - System gromadzenia, udostępniania i wymiany certyfikatów umożliwiających potwierdzenie autentyczności dokumentu - etap II”</w:t>
      </w:r>
      <w:r w:rsidRPr="00F1342C">
        <w:rPr>
          <w:rFonts w:cs="Arial"/>
          <w:b/>
          <w:sz w:val="20"/>
          <w:szCs w:val="20"/>
        </w:rPr>
        <w:t>.</w:t>
      </w:r>
    </w:p>
    <w:p w:rsidR="00EF0B16" w:rsidRPr="00621617" w:rsidRDefault="00445ADE" w:rsidP="00A35B92">
      <w:pPr>
        <w:jc w:val="center"/>
        <w:rPr>
          <w:rFonts w:cs="Arial"/>
          <w:b/>
          <w:sz w:val="20"/>
          <w:szCs w:val="20"/>
        </w:rPr>
      </w:pPr>
      <w:r w:rsidRPr="00621617">
        <w:rPr>
          <w:rFonts w:cs="Arial"/>
          <w:b/>
          <w:sz w:val="20"/>
          <w:szCs w:val="20"/>
        </w:rPr>
        <w:t>ZP/4</w:t>
      </w:r>
      <w:r w:rsidR="00EF0B16" w:rsidRPr="00621617">
        <w:rPr>
          <w:rFonts w:cs="Arial"/>
          <w:b/>
          <w:sz w:val="20"/>
          <w:szCs w:val="20"/>
        </w:rPr>
        <w:t>/2015</w:t>
      </w:r>
    </w:p>
    <w:p w:rsidR="00EF0B16" w:rsidRPr="00621617" w:rsidRDefault="00EF0B16" w:rsidP="00F37C00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21617">
        <w:rPr>
          <w:rFonts w:cs="Arial"/>
          <w:sz w:val="20"/>
          <w:szCs w:val="20"/>
        </w:rPr>
        <w:t>oraz</w:t>
      </w:r>
    </w:p>
    <w:p w:rsidR="00EF0B16" w:rsidRPr="00407D45" w:rsidRDefault="00EF0B16" w:rsidP="00F37C00">
      <w:pPr>
        <w:spacing w:after="0" w:line="240" w:lineRule="auto"/>
        <w:jc w:val="center"/>
        <w:rPr>
          <w:rFonts w:cs="Tahoma"/>
          <w:sz w:val="20"/>
          <w:szCs w:val="20"/>
        </w:rPr>
      </w:pPr>
      <w:r w:rsidRPr="00621617">
        <w:rPr>
          <w:rFonts w:cs="Arial"/>
          <w:sz w:val="20"/>
          <w:szCs w:val="20"/>
        </w:rPr>
        <w:t>“</w:t>
      </w:r>
      <w:r w:rsidRPr="00621617">
        <w:rPr>
          <w:rFonts w:cs="Arial"/>
          <w:b/>
          <w:sz w:val="20"/>
          <w:szCs w:val="20"/>
        </w:rPr>
        <w:t xml:space="preserve">nie otwierać przed dniem </w:t>
      </w:r>
      <w:r w:rsidR="003A0AC7">
        <w:rPr>
          <w:rFonts w:cs="Arial"/>
          <w:b/>
          <w:sz w:val="20"/>
          <w:szCs w:val="20"/>
        </w:rPr>
        <w:t>9</w:t>
      </w:r>
      <w:r w:rsidR="00445ADE" w:rsidRPr="00621617">
        <w:rPr>
          <w:rFonts w:cs="Arial"/>
          <w:b/>
          <w:sz w:val="20"/>
          <w:szCs w:val="20"/>
        </w:rPr>
        <w:t xml:space="preserve"> </w:t>
      </w:r>
      <w:r w:rsidRPr="00621617">
        <w:rPr>
          <w:rFonts w:cs="Arial"/>
          <w:b/>
          <w:sz w:val="20"/>
          <w:szCs w:val="20"/>
        </w:rPr>
        <w:t xml:space="preserve">marca 2015 roku godz. </w:t>
      </w:r>
      <w:smartTag w:uri="urn:schemas-microsoft-com:office:smarttags" w:element="metricconverter">
        <w:smartTagPr>
          <w:attr w:name="ProductID" w:val="10.00”"/>
        </w:smartTagPr>
        <w:r w:rsidRPr="00621617">
          <w:rPr>
            <w:rFonts w:cs="Arial"/>
            <w:b/>
            <w:sz w:val="20"/>
            <w:szCs w:val="20"/>
          </w:rPr>
          <w:t>10.00</w:t>
        </w:r>
        <w:r w:rsidRPr="00621617">
          <w:rPr>
            <w:rFonts w:cs="Arial"/>
            <w:sz w:val="20"/>
            <w:szCs w:val="20"/>
          </w:rPr>
          <w:t>”</w:t>
        </w:r>
      </w:smartTag>
    </w:p>
    <w:p w:rsidR="00EF0B16" w:rsidRDefault="00EF0B16" w:rsidP="00D75B15">
      <w:pPr>
        <w:jc w:val="both"/>
        <w:rPr>
          <w:rFonts w:cs="Tahoma"/>
          <w:sz w:val="20"/>
          <w:szCs w:val="20"/>
        </w:rPr>
      </w:pPr>
    </w:p>
    <w:p w:rsidR="00EF0B16" w:rsidRPr="00407D45" w:rsidRDefault="00EF0B16" w:rsidP="00D75B15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Poza oznaczeniami podanymi powyżej, koperta powinna zawierać </w:t>
      </w:r>
      <w:r>
        <w:rPr>
          <w:rFonts w:cs="Tahoma"/>
          <w:sz w:val="20"/>
          <w:szCs w:val="20"/>
          <w:u w:val="single"/>
        </w:rPr>
        <w:t>nazwę i adres</w:t>
      </w:r>
      <w:r>
        <w:rPr>
          <w:rFonts w:cs="Tahoma"/>
          <w:sz w:val="20"/>
          <w:szCs w:val="20"/>
        </w:rPr>
        <w:t xml:space="preserve"> wykonawcy.</w:t>
      </w:r>
    </w:p>
    <w:p w:rsidR="00EF0B16" w:rsidRDefault="00EF0B16" w:rsidP="00E41FAC">
      <w:pPr>
        <w:widowControl w:val="0"/>
        <w:numPr>
          <w:ilvl w:val="1"/>
          <w:numId w:val="7"/>
        </w:numPr>
        <w:adjustRightInd w:val="0"/>
        <w:spacing w:before="120" w:after="0" w:line="240" w:lineRule="auto"/>
        <w:ind w:left="0" w:firstLine="0"/>
        <w:jc w:val="both"/>
        <w:textAlignment w:val="baseline"/>
        <w:rPr>
          <w:rFonts w:cs="Arial"/>
          <w:sz w:val="20"/>
          <w:szCs w:val="20"/>
        </w:rPr>
      </w:pPr>
      <w:r w:rsidRPr="003C41C9">
        <w:rPr>
          <w:rFonts w:cs="Arial"/>
          <w:sz w:val="20"/>
          <w:szCs w:val="20"/>
        </w:rPr>
        <w:t xml:space="preserve">Wykonawca może, zgodnie z art. 8 ust. 3 ustawy zastrzec w ofercie informacje stanowiące tajemnicę przedsiębiorstwa w rozumieniu przepisów o zwalczaniu nieuczciwej konkurencji. Wykonawca nie może zastrzec informacji, o których mowa w art. 86 ust. 4 ustawy. Zastrzeżenie informacji, które nie stanowią tajemnicy przedsiębiorstwa w rozumieniu ww. przepisów, skutkować będzie ich odtajnieniem przez zamawiającego. </w:t>
      </w:r>
    </w:p>
    <w:p w:rsidR="00EF0B16" w:rsidRPr="003C41C9" w:rsidRDefault="00EF0B16" w:rsidP="006E5968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CE500C">
        <w:rPr>
          <w:rFonts w:cs="Arial"/>
          <w:sz w:val="20"/>
          <w:szCs w:val="20"/>
        </w:rPr>
        <w:t>W przypadku dokonania zastrzeżenia wykonawca zobowiązany jest załączyć d</w:t>
      </w:r>
      <w:r>
        <w:rPr>
          <w:rFonts w:cs="Arial"/>
          <w:sz w:val="20"/>
          <w:szCs w:val="20"/>
        </w:rPr>
        <w:t xml:space="preserve">o oferty uzasadnienie </w:t>
      </w:r>
      <w:r w:rsidRPr="00CE500C">
        <w:rPr>
          <w:rFonts w:cs="Arial"/>
          <w:sz w:val="20"/>
          <w:szCs w:val="20"/>
        </w:rPr>
        <w:t>podstaw faktycznych i prawnych zastrzeżenia jako taj</w:t>
      </w:r>
      <w:r>
        <w:rPr>
          <w:rFonts w:cs="Arial"/>
          <w:sz w:val="20"/>
          <w:szCs w:val="20"/>
        </w:rPr>
        <w:t>emnicy przedsiębiorstwa danych wraz ze stosownymi dowodami. Nie załączenie uzasadnienia  lub brak wskazania odpowiednich argumentów popartych dowodami będzie świadczył   o niestarannym zabezpieczeniu tajemnicy przedsiębiorstwa, co skutkować będzie odtajnieniem przez zamawiającego zastrzeżonych elementów oferty.</w:t>
      </w:r>
    </w:p>
    <w:p w:rsidR="00EF0B16" w:rsidRPr="00407D45" w:rsidRDefault="00EF0B16" w:rsidP="00E41FAC">
      <w:pPr>
        <w:widowControl w:val="0"/>
        <w:numPr>
          <w:ilvl w:val="1"/>
          <w:numId w:val="7"/>
        </w:numPr>
        <w:adjustRightInd w:val="0"/>
        <w:spacing w:before="120" w:after="0" w:line="240" w:lineRule="auto"/>
        <w:ind w:left="0" w:firstLine="0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Wykonawca może wprowadzić zmiany lub wycofać złożoną przez siebie ofertę pod warunkiem, że zamawiający otrzyma pisemnie powiadomienie o wprowadzeniu zmian lub wycofaniu oferty przed terminem składania ofert, określonym w pkt 9.1 SIWZ. Powiadomienie o wprowadzeniu zmian lub wycofaniu oferty, winno zostać przygotowane, opieczętowane i oznaczone zgodnie z postanowieniami pkt. 8.6 powyżej, a koperta </w:t>
      </w:r>
      <w:r>
        <w:rPr>
          <w:rFonts w:cs="Arial"/>
          <w:sz w:val="20"/>
          <w:szCs w:val="20"/>
        </w:rPr>
        <w:lastRenderedPageBreak/>
        <w:t xml:space="preserve">dodatkowo oznaczona określeniem </w:t>
      </w:r>
      <w:r>
        <w:rPr>
          <w:rFonts w:cs="Arial"/>
          <w:b/>
          <w:sz w:val="20"/>
          <w:szCs w:val="20"/>
        </w:rPr>
        <w:t>„ZMIANA”</w:t>
      </w:r>
      <w:r>
        <w:rPr>
          <w:rFonts w:cs="Arial"/>
          <w:sz w:val="20"/>
          <w:szCs w:val="20"/>
        </w:rPr>
        <w:t xml:space="preserve"> lub </w:t>
      </w:r>
      <w:r>
        <w:rPr>
          <w:rFonts w:cs="Arial"/>
          <w:b/>
          <w:sz w:val="20"/>
          <w:szCs w:val="20"/>
        </w:rPr>
        <w:t>„WYCOFANIE”.</w:t>
      </w:r>
    </w:p>
    <w:p w:rsidR="00EF0B16" w:rsidRPr="00407D45" w:rsidRDefault="00EF0B16" w:rsidP="00E41FAC">
      <w:pPr>
        <w:widowControl w:val="0"/>
        <w:numPr>
          <w:ilvl w:val="1"/>
          <w:numId w:val="7"/>
        </w:numPr>
        <w:adjustRightInd w:val="0"/>
        <w:spacing w:before="120" w:after="0" w:line="240" w:lineRule="auto"/>
        <w:ind w:left="0" w:firstLine="0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Oferta musi zawierać wszystkie wymagane w SIWZ dokumenty w  formie oryginałów albo kopii potwierdzonych za zgodność z oryginałem przez osobę/y uprawnioną/e do reprezentowania wykonawcy/ów. Wszelkie poprawki lub zmiany w tekście oferty muszą być parafowane i datowane własnoręcznie przez osobę podpisującą ofertę.</w:t>
      </w:r>
    </w:p>
    <w:p w:rsidR="00EF0B16" w:rsidRDefault="00EF0B16" w:rsidP="003C41C9">
      <w:pPr>
        <w:spacing w:after="0"/>
        <w:rPr>
          <w:rFonts w:cs="Calibri"/>
          <w:b/>
          <w:sz w:val="20"/>
          <w:szCs w:val="20"/>
        </w:rPr>
      </w:pPr>
    </w:p>
    <w:p w:rsidR="00EF0B16" w:rsidRPr="00407D45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9</w:t>
      </w:r>
    </w:p>
    <w:p w:rsidR="00EF0B16" w:rsidRPr="00407D45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MIEJSCE I TERMIN SKŁADANIA OFERT</w:t>
      </w:r>
    </w:p>
    <w:p w:rsidR="00EF0B16" w:rsidRPr="003C41C9" w:rsidRDefault="00EF0B16" w:rsidP="00E41FAC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0" w:firstLine="0"/>
        <w:jc w:val="both"/>
        <w:textAlignment w:val="baseline"/>
        <w:rPr>
          <w:rFonts w:cs="Arial"/>
          <w:sz w:val="20"/>
          <w:szCs w:val="20"/>
        </w:rPr>
      </w:pPr>
      <w:r w:rsidRPr="003C41C9">
        <w:rPr>
          <w:rFonts w:cs="Arial"/>
          <w:sz w:val="20"/>
          <w:szCs w:val="20"/>
        </w:rPr>
        <w:t xml:space="preserve">Ofertę należy złożyć </w:t>
      </w:r>
      <w:r w:rsidRPr="00621617">
        <w:rPr>
          <w:rFonts w:cs="Arial"/>
          <w:sz w:val="20"/>
          <w:szCs w:val="20"/>
        </w:rPr>
        <w:t xml:space="preserve">do dnia </w:t>
      </w:r>
      <w:r w:rsidR="003A0AC7">
        <w:rPr>
          <w:rFonts w:cs="Arial"/>
          <w:sz w:val="20"/>
          <w:szCs w:val="20"/>
        </w:rPr>
        <w:t>9</w:t>
      </w:r>
      <w:r w:rsidRPr="00621617">
        <w:rPr>
          <w:rFonts w:cs="Arial"/>
          <w:sz w:val="20"/>
          <w:szCs w:val="20"/>
        </w:rPr>
        <w:t xml:space="preserve"> marca 2015 roku do godz. 09.</w:t>
      </w:r>
      <w:r w:rsidRPr="003C41C9">
        <w:rPr>
          <w:rFonts w:cs="Arial"/>
          <w:sz w:val="20"/>
          <w:szCs w:val="20"/>
        </w:rPr>
        <w:t>45 na adres: Władza Wdrażająca Programy Europejskie ul. Syreny 23, 0-150 Warszawa</w:t>
      </w:r>
    </w:p>
    <w:p w:rsidR="00EF0B16" w:rsidRPr="003C41C9" w:rsidRDefault="00EF0B16" w:rsidP="00E41FAC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0" w:firstLine="0"/>
        <w:jc w:val="both"/>
        <w:textAlignment w:val="baseline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Konsekwencje nieprawidłowego złożenia oferty lub jej niewłaściwego oznakowania ponosi wykonawca.</w:t>
      </w:r>
    </w:p>
    <w:p w:rsidR="00EF0B16" w:rsidRPr="00407D45" w:rsidRDefault="00EF0B16" w:rsidP="003C41C9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</w:p>
    <w:p w:rsidR="00EF0B16" w:rsidRPr="00407D45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10</w:t>
      </w:r>
    </w:p>
    <w:p w:rsidR="00EF0B16" w:rsidRPr="00407D45" w:rsidRDefault="00EF0B16" w:rsidP="00370A06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MIEJSCE I TERMIN OTWARCIA OFERT</w:t>
      </w:r>
    </w:p>
    <w:p w:rsidR="00EF0B16" w:rsidRPr="003C41C9" w:rsidRDefault="00EF0B16" w:rsidP="00370A0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C96747">
        <w:rPr>
          <w:rFonts w:cs="Arial"/>
          <w:sz w:val="20"/>
          <w:szCs w:val="20"/>
        </w:rPr>
        <w:t xml:space="preserve">Publiczne otwarcie ofert nastąpi na </w:t>
      </w:r>
      <w:r w:rsidRPr="00621617">
        <w:rPr>
          <w:rFonts w:cs="Arial"/>
          <w:sz w:val="20"/>
          <w:szCs w:val="20"/>
        </w:rPr>
        <w:t>w dniu</w:t>
      </w:r>
      <w:r w:rsidR="003A0AC7">
        <w:rPr>
          <w:rFonts w:cs="Arial"/>
          <w:sz w:val="20"/>
          <w:szCs w:val="20"/>
        </w:rPr>
        <w:t xml:space="preserve"> 9</w:t>
      </w:r>
      <w:r w:rsidR="00445ADE" w:rsidRPr="00621617">
        <w:rPr>
          <w:rFonts w:cs="Arial"/>
          <w:sz w:val="20"/>
          <w:szCs w:val="20"/>
        </w:rPr>
        <w:t xml:space="preserve"> </w:t>
      </w:r>
      <w:r w:rsidRPr="00621617">
        <w:rPr>
          <w:rFonts w:cs="Arial"/>
          <w:sz w:val="20"/>
          <w:szCs w:val="20"/>
        </w:rPr>
        <w:t>marca 2015 roku w</w:t>
      </w:r>
      <w:r w:rsidRPr="003C41C9">
        <w:rPr>
          <w:rFonts w:cs="Arial"/>
          <w:sz w:val="20"/>
          <w:szCs w:val="20"/>
        </w:rPr>
        <w:t xml:space="preserve"> siedzibie WWPE przy ul.</w:t>
      </w:r>
      <w:r w:rsidRPr="00C96747">
        <w:rPr>
          <w:rFonts w:cs="Arial"/>
          <w:sz w:val="20"/>
          <w:szCs w:val="20"/>
        </w:rPr>
        <w:t xml:space="preserve"> Syreny 23, 01-150 Warszawa</w:t>
      </w:r>
      <w:r w:rsidRPr="003C41C9">
        <w:rPr>
          <w:rFonts w:cs="Arial"/>
          <w:sz w:val="20"/>
          <w:szCs w:val="20"/>
        </w:rPr>
        <w:t>, o godz. 10.00.</w:t>
      </w:r>
    </w:p>
    <w:p w:rsidR="00EF0B16" w:rsidRPr="00407D45" w:rsidRDefault="00EF0B16" w:rsidP="00370A0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</w:p>
    <w:p w:rsidR="00EF0B16" w:rsidRPr="002807E4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  <w:r w:rsidRPr="002807E4">
        <w:rPr>
          <w:rFonts w:cs="Calibri"/>
          <w:b/>
          <w:sz w:val="20"/>
          <w:szCs w:val="20"/>
        </w:rPr>
        <w:t>Rozdział 11</w:t>
      </w:r>
    </w:p>
    <w:p w:rsidR="00EF0B16" w:rsidRPr="002807E4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  <w:r w:rsidRPr="002807E4">
        <w:rPr>
          <w:rFonts w:cs="Calibri"/>
          <w:b/>
          <w:sz w:val="20"/>
          <w:szCs w:val="20"/>
        </w:rPr>
        <w:t>KRYTERIA OCENY OFERT</w:t>
      </w:r>
    </w:p>
    <w:p w:rsidR="00EF0B16" w:rsidRPr="004C25E6" w:rsidRDefault="00EF0B16" w:rsidP="004C25E6">
      <w:pPr>
        <w:pStyle w:val="Tekstpodstawowy2"/>
        <w:widowControl w:val="0"/>
        <w:adjustRightInd w:val="0"/>
        <w:spacing w:after="60" w:line="276" w:lineRule="auto"/>
        <w:textAlignment w:val="baseline"/>
        <w:rPr>
          <w:rFonts w:ascii="Calibri" w:hAnsi="Calibri"/>
          <w:sz w:val="20"/>
          <w:szCs w:val="20"/>
        </w:rPr>
      </w:pPr>
      <w:bookmarkStart w:id="1" w:name="OLE_LINK3"/>
      <w:r w:rsidRPr="004C25E6">
        <w:rPr>
          <w:rFonts w:ascii="Calibri" w:hAnsi="Calibri"/>
          <w:sz w:val="20"/>
          <w:szCs w:val="20"/>
        </w:rPr>
        <w:t xml:space="preserve">Zamawiający dokona oceny ofert w oparciu o przyjęte kryteria zgodnie z metodą wskazaną poniżej: </w:t>
      </w:r>
    </w:p>
    <w:p w:rsidR="00EF0B16" w:rsidRPr="004C25E6" w:rsidRDefault="00EF0B16" w:rsidP="004C25E6">
      <w:pPr>
        <w:pStyle w:val="Tekstpodstawowy2"/>
        <w:widowControl w:val="0"/>
        <w:adjustRightInd w:val="0"/>
        <w:spacing w:after="60" w:line="276" w:lineRule="auto"/>
        <w:ind w:left="375"/>
        <w:textAlignment w:val="baseline"/>
        <w:rPr>
          <w:rFonts w:ascii="Calibri" w:hAnsi="Calibri"/>
          <w:bCs/>
          <w:sz w:val="20"/>
          <w:szCs w:val="20"/>
        </w:rPr>
      </w:pPr>
    </w:p>
    <w:tbl>
      <w:tblPr>
        <w:tblW w:w="9075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4384"/>
        <w:gridCol w:w="3970"/>
      </w:tblGrid>
      <w:tr w:rsidR="00EF0B16" w:rsidRPr="00FB7AE5" w:rsidTr="004C25E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F0B16" w:rsidRPr="004C25E6" w:rsidRDefault="00EF0B16">
            <w:pPr>
              <w:suppressAutoHyphens/>
              <w:spacing w:after="60"/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4C25E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F0B16" w:rsidRPr="004C25E6" w:rsidRDefault="00EF0B16">
            <w:pPr>
              <w:suppressAutoHyphens/>
              <w:spacing w:after="60"/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4C25E6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F0B16" w:rsidRPr="004C25E6" w:rsidRDefault="00EF0B16">
            <w:pPr>
              <w:suppressAutoHyphens/>
              <w:spacing w:after="60"/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4C25E6">
              <w:rPr>
                <w:b/>
                <w:sz w:val="20"/>
                <w:szCs w:val="20"/>
              </w:rPr>
              <w:t>Liczba punktów (waga)</w:t>
            </w:r>
          </w:p>
        </w:tc>
      </w:tr>
      <w:tr w:rsidR="00EF0B16" w:rsidRPr="00FB7AE5" w:rsidTr="004C25E6">
        <w:trPr>
          <w:trHeight w:val="4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16" w:rsidRPr="004C25E6" w:rsidRDefault="00EF0B16">
            <w:pPr>
              <w:suppressAutoHyphens/>
              <w:spacing w:after="60"/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4C25E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16" w:rsidRPr="004C25E6" w:rsidRDefault="00EF0B16">
            <w:pPr>
              <w:suppressAutoHyphens/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4C25E6">
              <w:rPr>
                <w:b/>
                <w:sz w:val="20"/>
                <w:szCs w:val="20"/>
              </w:rPr>
              <w:t>Cena (P1)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16" w:rsidRPr="004C25E6" w:rsidRDefault="00EF0B16">
            <w:pPr>
              <w:suppressAutoHyphens/>
              <w:jc w:val="center"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4C25E6">
              <w:rPr>
                <w:b/>
                <w:sz w:val="20"/>
                <w:szCs w:val="20"/>
              </w:rPr>
              <w:t>0</w:t>
            </w:r>
          </w:p>
        </w:tc>
      </w:tr>
      <w:tr w:rsidR="00EF0B16" w:rsidRPr="00FB7AE5" w:rsidTr="004C25E6">
        <w:trPr>
          <w:trHeight w:val="4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16" w:rsidRPr="004C25E6" w:rsidRDefault="00EF0B16">
            <w:pPr>
              <w:suppressAutoHyphens/>
              <w:spacing w:after="60"/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4C25E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16" w:rsidRPr="003C41C9" w:rsidRDefault="00EF0B16" w:rsidP="002038A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C41C9">
              <w:rPr>
                <w:b/>
                <w:sz w:val="20"/>
                <w:szCs w:val="20"/>
              </w:rPr>
              <w:t>Termin realizacji (P2)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16" w:rsidRPr="003C41C9" w:rsidRDefault="00EF0B16">
            <w:pPr>
              <w:suppressAutoHyphens/>
              <w:jc w:val="center"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C41C9">
              <w:rPr>
                <w:b/>
                <w:sz w:val="20"/>
                <w:szCs w:val="20"/>
              </w:rPr>
              <w:t>0</w:t>
            </w:r>
          </w:p>
        </w:tc>
      </w:tr>
      <w:tr w:rsidR="00EF0B16" w:rsidRPr="00FB7AE5" w:rsidTr="004C25E6">
        <w:trPr>
          <w:trHeight w:val="4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6" w:rsidRPr="004C25E6" w:rsidRDefault="00EF0B16">
            <w:pPr>
              <w:suppressAutoHyphens/>
              <w:spacing w:after="60"/>
              <w:jc w:val="right"/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16" w:rsidRPr="004C25E6" w:rsidRDefault="00EF0B16">
            <w:pPr>
              <w:suppressAutoHyphens/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4C25E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16" w:rsidRPr="004C25E6" w:rsidRDefault="00EF0B16">
            <w:pPr>
              <w:suppressAutoHyphens/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4C25E6">
              <w:rPr>
                <w:b/>
                <w:sz w:val="20"/>
                <w:szCs w:val="20"/>
              </w:rPr>
              <w:t>100</w:t>
            </w:r>
          </w:p>
        </w:tc>
      </w:tr>
    </w:tbl>
    <w:p w:rsidR="00EF0B16" w:rsidRPr="004C25E6" w:rsidRDefault="00EF0B16" w:rsidP="004C25E6">
      <w:pPr>
        <w:pStyle w:val="Akapitzlist"/>
        <w:tabs>
          <w:tab w:val="num" w:pos="993"/>
        </w:tabs>
        <w:overflowPunct w:val="0"/>
        <w:spacing w:after="60"/>
        <w:ind w:left="993"/>
        <w:jc w:val="both"/>
        <w:textAlignment w:val="baseline"/>
        <w:rPr>
          <w:sz w:val="20"/>
          <w:lang w:eastAsia="en-US"/>
        </w:rPr>
      </w:pPr>
    </w:p>
    <w:p w:rsidR="00EF0B16" w:rsidRPr="004C25E6" w:rsidRDefault="00EF0B16" w:rsidP="00504CFD">
      <w:pPr>
        <w:pStyle w:val="Akapitzlist"/>
        <w:numPr>
          <w:ilvl w:val="0"/>
          <w:numId w:val="13"/>
        </w:numPr>
        <w:tabs>
          <w:tab w:val="num" w:pos="993"/>
        </w:tabs>
        <w:overflowPunct w:val="0"/>
        <w:spacing w:after="60"/>
        <w:ind w:left="993" w:hanging="284"/>
        <w:contextualSpacing w:val="0"/>
        <w:jc w:val="both"/>
        <w:textAlignment w:val="baseline"/>
        <w:rPr>
          <w:sz w:val="20"/>
          <w:lang w:eastAsia="en-US"/>
        </w:rPr>
      </w:pPr>
      <w:r w:rsidRPr="004C25E6">
        <w:rPr>
          <w:sz w:val="20"/>
          <w:lang w:eastAsia="en-US"/>
        </w:rPr>
        <w:t>Cena</w:t>
      </w:r>
      <w:r>
        <w:rPr>
          <w:sz w:val="20"/>
          <w:lang w:eastAsia="en-US"/>
        </w:rPr>
        <w:t xml:space="preserve"> (P1)</w:t>
      </w:r>
      <w:r w:rsidRPr="004C25E6">
        <w:rPr>
          <w:sz w:val="20"/>
          <w:lang w:eastAsia="en-US"/>
        </w:rPr>
        <w:t>:</w:t>
      </w:r>
    </w:p>
    <w:p w:rsidR="00EF0B16" w:rsidRPr="004C25E6" w:rsidRDefault="00EF0B16" w:rsidP="00504CFD">
      <w:pPr>
        <w:pStyle w:val="Akapitzlist"/>
        <w:numPr>
          <w:ilvl w:val="0"/>
          <w:numId w:val="14"/>
        </w:numPr>
        <w:overflowPunct w:val="0"/>
        <w:spacing w:after="60"/>
        <w:ind w:left="993" w:hanging="284"/>
        <w:contextualSpacing w:val="0"/>
        <w:jc w:val="both"/>
        <w:textAlignment w:val="baseline"/>
        <w:rPr>
          <w:sz w:val="20"/>
          <w:lang w:eastAsia="en-US"/>
        </w:rPr>
      </w:pPr>
      <w:r w:rsidRPr="004C25E6">
        <w:rPr>
          <w:sz w:val="20"/>
          <w:lang w:eastAsia="en-US"/>
        </w:rPr>
        <w:t xml:space="preserve">ocena kryterium P1 </w:t>
      </w:r>
      <w:r w:rsidRPr="004C25E6">
        <w:rPr>
          <w:b/>
          <w:sz w:val="20"/>
          <w:lang w:eastAsia="en-US"/>
        </w:rPr>
        <w:t>cena</w:t>
      </w:r>
      <w:r w:rsidRPr="004C25E6">
        <w:rPr>
          <w:sz w:val="20"/>
          <w:lang w:eastAsia="en-US"/>
        </w:rPr>
        <w:t xml:space="preserve"> będzie dokonywana n</w:t>
      </w:r>
      <w:r>
        <w:rPr>
          <w:sz w:val="20"/>
          <w:lang w:eastAsia="en-US"/>
        </w:rPr>
        <w:t>a podstawie wypełnionego przez w</w:t>
      </w:r>
      <w:r w:rsidRPr="004C25E6">
        <w:rPr>
          <w:sz w:val="20"/>
          <w:lang w:eastAsia="en-US"/>
        </w:rPr>
        <w:t>ykonawcę formularza ofertowego;</w:t>
      </w:r>
    </w:p>
    <w:p w:rsidR="00EF0B16" w:rsidRPr="004C25E6" w:rsidRDefault="00EF0B16" w:rsidP="00504CFD">
      <w:pPr>
        <w:pStyle w:val="Akapitzlist"/>
        <w:numPr>
          <w:ilvl w:val="0"/>
          <w:numId w:val="14"/>
        </w:numPr>
        <w:overflowPunct w:val="0"/>
        <w:spacing w:after="60"/>
        <w:ind w:left="993" w:hanging="284"/>
        <w:contextualSpacing w:val="0"/>
        <w:jc w:val="both"/>
        <w:textAlignment w:val="baseline"/>
        <w:rPr>
          <w:sz w:val="20"/>
          <w:lang w:eastAsia="en-US"/>
        </w:rPr>
      </w:pPr>
      <w:r w:rsidRPr="004C25E6">
        <w:rPr>
          <w:sz w:val="20"/>
          <w:lang w:eastAsia="en-US"/>
        </w:rPr>
        <w:t>cena określa łączną wartość bru</w:t>
      </w:r>
      <w:r>
        <w:rPr>
          <w:sz w:val="20"/>
          <w:lang w:eastAsia="en-US"/>
        </w:rPr>
        <w:t>tto (tj. z VAT) złożonej przez w</w:t>
      </w:r>
      <w:r w:rsidRPr="004C25E6">
        <w:rPr>
          <w:sz w:val="20"/>
          <w:lang w:eastAsia="en-US"/>
        </w:rPr>
        <w:t>ykona</w:t>
      </w:r>
      <w:r>
        <w:rPr>
          <w:sz w:val="20"/>
          <w:lang w:eastAsia="en-US"/>
        </w:rPr>
        <w:t xml:space="preserve">wcę oferty, wynikającej </w:t>
      </w:r>
      <w:r>
        <w:rPr>
          <w:sz w:val="20"/>
          <w:lang w:eastAsia="en-US"/>
        </w:rPr>
        <w:br/>
      </w:r>
      <w:r w:rsidRPr="004C25E6">
        <w:rPr>
          <w:sz w:val="20"/>
          <w:lang w:eastAsia="en-US"/>
        </w:rPr>
        <w:t>z uwzględn</w:t>
      </w:r>
      <w:r>
        <w:rPr>
          <w:sz w:val="20"/>
          <w:lang w:eastAsia="en-US"/>
        </w:rPr>
        <w:t>ienia wszystkich kosztów jakie w</w:t>
      </w:r>
      <w:r w:rsidRPr="004C25E6">
        <w:rPr>
          <w:sz w:val="20"/>
          <w:lang w:eastAsia="en-US"/>
        </w:rPr>
        <w:t>ykonawca poniesie w związku z realizacją przedmiotu zamówienia;</w:t>
      </w:r>
    </w:p>
    <w:p w:rsidR="00EF0B16" w:rsidRPr="004C25E6" w:rsidRDefault="00EF0B16" w:rsidP="00504CFD">
      <w:pPr>
        <w:pStyle w:val="Akapitzlist"/>
        <w:numPr>
          <w:ilvl w:val="0"/>
          <w:numId w:val="14"/>
        </w:numPr>
        <w:overflowPunct w:val="0"/>
        <w:spacing w:after="60"/>
        <w:ind w:left="993" w:hanging="284"/>
        <w:contextualSpacing w:val="0"/>
        <w:jc w:val="both"/>
        <w:textAlignment w:val="baseline"/>
        <w:rPr>
          <w:sz w:val="20"/>
          <w:lang w:eastAsia="en-US"/>
        </w:rPr>
      </w:pPr>
      <w:r>
        <w:rPr>
          <w:sz w:val="20"/>
          <w:lang w:eastAsia="en-US"/>
        </w:rPr>
        <w:t>z</w:t>
      </w:r>
      <w:r w:rsidRPr="004C25E6">
        <w:rPr>
          <w:sz w:val="20"/>
          <w:lang w:eastAsia="en-US"/>
        </w:rPr>
        <w:t xml:space="preserve">amawiający przydzieli każdej badanej ofercie w kryterium </w:t>
      </w:r>
      <w:r w:rsidRPr="004C25E6">
        <w:rPr>
          <w:b/>
          <w:sz w:val="20"/>
          <w:lang w:eastAsia="en-US"/>
        </w:rPr>
        <w:t>cena</w:t>
      </w:r>
      <w:r w:rsidRPr="004C25E6">
        <w:rPr>
          <w:sz w:val="20"/>
          <w:lang w:eastAsia="en-US"/>
        </w:rPr>
        <w:t xml:space="preserve"> odpowiednią liczbę punktów;</w:t>
      </w:r>
    </w:p>
    <w:p w:rsidR="00EF0B16" w:rsidRPr="004C25E6" w:rsidRDefault="00EF0B16" w:rsidP="00504CFD">
      <w:pPr>
        <w:pStyle w:val="Akapitzlist"/>
        <w:numPr>
          <w:ilvl w:val="0"/>
          <w:numId w:val="14"/>
        </w:numPr>
        <w:overflowPunct w:val="0"/>
        <w:spacing w:after="60"/>
        <w:ind w:left="993" w:hanging="284"/>
        <w:contextualSpacing w:val="0"/>
        <w:jc w:val="both"/>
        <w:textAlignment w:val="baseline"/>
        <w:rPr>
          <w:sz w:val="20"/>
          <w:lang w:eastAsia="en-US"/>
        </w:rPr>
      </w:pPr>
      <w:r>
        <w:rPr>
          <w:sz w:val="20"/>
          <w:lang w:eastAsia="en-US"/>
        </w:rPr>
        <w:t>w</w:t>
      </w:r>
      <w:r w:rsidRPr="004C25E6">
        <w:rPr>
          <w:sz w:val="20"/>
          <w:lang w:eastAsia="en-US"/>
        </w:rPr>
        <w:t xml:space="preserve">ykonawca, który zaproponuje najniższą cenę otrzyma </w:t>
      </w:r>
      <w:r>
        <w:rPr>
          <w:b/>
          <w:sz w:val="20"/>
          <w:lang w:eastAsia="en-US"/>
        </w:rPr>
        <w:t>9</w:t>
      </w:r>
      <w:r w:rsidRPr="004C25E6">
        <w:rPr>
          <w:b/>
          <w:sz w:val="20"/>
          <w:lang w:eastAsia="en-US"/>
        </w:rPr>
        <w:t>0 punktów</w:t>
      </w:r>
      <w:r w:rsidRPr="004C25E6">
        <w:rPr>
          <w:sz w:val="20"/>
          <w:lang w:eastAsia="en-US"/>
        </w:rPr>
        <w:t>, natomiast pozostali odpowiednio mniej punktów zgodnie z poniższym wzorem:</w:t>
      </w:r>
    </w:p>
    <w:p w:rsidR="00EF0B16" w:rsidRPr="004C25E6" w:rsidRDefault="00EF0B16" w:rsidP="004C25E6">
      <w:pPr>
        <w:pStyle w:val="Akapitzlist"/>
        <w:tabs>
          <w:tab w:val="left" w:pos="1276"/>
        </w:tabs>
        <w:spacing w:after="60"/>
        <w:ind w:left="1276" w:right="141"/>
        <w:jc w:val="both"/>
        <w:rPr>
          <w:sz w:val="20"/>
          <w:lang w:eastAsia="en-US"/>
        </w:rPr>
      </w:pPr>
    </w:p>
    <w:p w:rsidR="00EF0B16" w:rsidRPr="004C25E6" w:rsidRDefault="00EF0B16" w:rsidP="004C25E6">
      <w:pPr>
        <w:pStyle w:val="Akapitzlist"/>
        <w:spacing w:after="60"/>
        <w:ind w:left="1276" w:right="142"/>
        <w:jc w:val="both"/>
        <w:rPr>
          <w:sz w:val="20"/>
          <w:lang w:eastAsia="ar-SA"/>
        </w:rPr>
      </w:pPr>
      <w:r w:rsidRPr="004C25E6">
        <w:rPr>
          <w:kern w:val="2"/>
          <w:position w:val="-30"/>
          <w:sz w:val="20"/>
          <w:lang w:eastAsia="ar-SA"/>
        </w:rPr>
        <w:object w:dxaOrig="14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4.5pt" o:ole="">
            <v:imagedata r:id="rId9" o:title=""/>
          </v:shape>
          <o:OLEObject Type="Embed" ProgID="Equation.3" ShapeID="_x0000_i1025" DrawAspect="Content" ObjectID="_1486468765" r:id="rId10"/>
        </w:object>
      </w:r>
    </w:p>
    <w:p w:rsidR="00EF0B16" w:rsidRPr="004C25E6" w:rsidRDefault="00EF0B16" w:rsidP="004C25E6">
      <w:pPr>
        <w:spacing w:after="60"/>
        <w:ind w:left="993"/>
        <w:jc w:val="both"/>
        <w:rPr>
          <w:sz w:val="20"/>
          <w:szCs w:val="20"/>
          <w:lang w:eastAsia="en-US"/>
        </w:rPr>
      </w:pPr>
      <w:r w:rsidRPr="004C25E6">
        <w:rPr>
          <w:sz w:val="20"/>
          <w:szCs w:val="20"/>
          <w:lang w:eastAsia="en-US"/>
        </w:rPr>
        <w:t>gdzie:</w:t>
      </w:r>
    </w:p>
    <w:p w:rsidR="00EF0B16" w:rsidRPr="004C25E6" w:rsidRDefault="00EF0B16" w:rsidP="004C25E6">
      <w:pPr>
        <w:tabs>
          <w:tab w:val="left" w:pos="1985"/>
          <w:tab w:val="left" w:pos="2410"/>
        </w:tabs>
        <w:spacing w:after="60"/>
        <w:ind w:left="2410" w:hanging="1417"/>
        <w:jc w:val="both"/>
        <w:rPr>
          <w:sz w:val="20"/>
          <w:szCs w:val="20"/>
          <w:lang w:eastAsia="en-US"/>
        </w:rPr>
      </w:pPr>
      <w:r w:rsidRPr="004C25E6">
        <w:rPr>
          <w:sz w:val="20"/>
          <w:szCs w:val="20"/>
          <w:lang w:eastAsia="en-US"/>
        </w:rPr>
        <w:t>P1</w:t>
      </w:r>
      <w:r w:rsidRPr="004C25E6">
        <w:rPr>
          <w:sz w:val="20"/>
          <w:szCs w:val="20"/>
          <w:lang w:eastAsia="en-US"/>
        </w:rPr>
        <w:tab/>
        <w:t>–</w:t>
      </w:r>
      <w:r w:rsidRPr="004C25E6">
        <w:rPr>
          <w:sz w:val="20"/>
          <w:szCs w:val="20"/>
          <w:lang w:eastAsia="en-US"/>
        </w:rPr>
        <w:tab/>
        <w:t xml:space="preserve">oznacza liczbę punktów jakie otrzyma oferta badana za kryterium </w:t>
      </w:r>
      <w:r w:rsidRPr="004C25E6">
        <w:rPr>
          <w:b/>
          <w:sz w:val="20"/>
          <w:szCs w:val="20"/>
          <w:lang w:eastAsia="en-US"/>
        </w:rPr>
        <w:t>cena</w:t>
      </w:r>
      <w:r w:rsidRPr="004C25E6">
        <w:rPr>
          <w:sz w:val="20"/>
          <w:szCs w:val="20"/>
          <w:lang w:eastAsia="en-US"/>
        </w:rPr>
        <w:t>,</w:t>
      </w:r>
    </w:p>
    <w:p w:rsidR="00EF0B16" w:rsidRPr="004C25E6" w:rsidRDefault="00EF0B16" w:rsidP="004C25E6">
      <w:pPr>
        <w:tabs>
          <w:tab w:val="left" w:pos="1985"/>
          <w:tab w:val="left" w:pos="2410"/>
        </w:tabs>
        <w:spacing w:after="60"/>
        <w:ind w:left="2410" w:hanging="1417"/>
        <w:jc w:val="both"/>
        <w:rPr>
          <w:sz w:val="20"/>
          <w:szCs w:val="20"/>
          <w:lang w:eastAsia="en-US"/>
        </w:rPr>
      </w:pPr>
      <w:r w:rsidRPr="004C25E6">
        <w:rPr>
          <w:sz w:val="20"/>
          <w:szCs w:val="20"/>
          <w:lang w:eastAsia="en-US"/>
        </w:rPr>
        <w:t>C</w:t>
      </w:r>
      <w:r w:rsidRPr="004C25E6">
        <w:rPr>
          <w:sz w:val="20"/>
          <w:szCs w:val="20"/>
          <w:vertAlign w:val="subscript"/>
          <w:lang w:eastAsia="en-US"/>
        </w:rPr>
        <w:t>min</w:t>
      </w:r>
      <w:r w:rsidRPr="004C25E6">
        <w:rPr>
          <w:sz w:val="20"/>
          <w:szCs w:val="20"/>
          <w:lang w:eastAsia="en-US"/>
        </w:rPr>
        <w:tab/>
        <w:t>–</w:t>
      </w:r>
      <w:r w:rsidRPr="004C25E6">
        <w:rPr>
          <w:sz w:val="20"/>
          <w:szCs w:val="20"/>
          <w:lang w:eastAsia="en-US"/>
        </w:rPr>
        <w:tab/>
        <w:t>oznacza najniższą cenę brutto wykonania przedmiotu z</w:t>
      </w:r>
      <w:r>
        <w:rPr>
          <w:sz w:val="20"/>
          <w:szCs w:val="20"/>
          <w:lang w:eastAsia="en-US"/>
        </w:rPr>
        <w:t>amówienia spośród ważnych i nie</w:t>
      </w:r>
      <w:r w:rsidRPr="004C25E6">
        <w:rPr>
          <w:sz w:val="20"/>
          <w:szCs w:val="20"/>
          <w:lang w:eastAsia="en-US"/>
        </w:rPr>
        <w:t>odrzuconych ofert,</w:t>
      </w:r>
    </w:p>
    <w:p w:rsidR="00EF0B16" w:rsidRPr="004C25E6" w:rsidRDefault="00EF0B16" w:rsidP="004C25E6">
      <w:pPr>
        <w:tabs>
          <w:tab w:val="left" w:pos="1985"/>
          <w:tab w:val="left" w:pos="2410"/>
        </w:tabs>
        <w:spacing w:after="60"/>
        <w:ind w:left="992"/>
        <w:jc w:val="both"/>
        <w:rPr>
          <w:sz w:val="20"/>
          <w:szCs w:val="20"/>
          <w:lang w:eastAsia="en-US"/>
        </w:rPr>
      </w:pPr>
      <w:r w:rsidRPr="004C25E6">
        <w:rPr>
          <w:sz w:val="20"/>
          <w:szCs w:val="20"/>
          <w:lang w:eastAsia="en-US"/>
        </w:rPr>
        <w:t>C</w:t>
      </w:r>
      <w:r w:rsidRPr="004C25E6">
        <w:rPr>
          <w:sz w:val="20"/>
          <w:szCs w:val="20"/>
          <w:vertAlign w:val="subscript"/>
          <w:lang w:eastAsia="en-US"/>
        </w:rPr>
        <w:t>i</w:t>
      </w:r>
      <w:r w:rsidRPr="004C25E6">
        <w:rPr>
          <w:sz w:val="20"/>
          <w:szCs w:val="20"/>
          <w:lang w:eastAsia="en-US"/>
        </w:rPr>
        <w:tab/>
        <w:t>–</w:t>
      </w:r>
      <w:r w:rsidRPr="004C25E6">
        <w:rPr>
          <w:sz w:val="20"/>
          <w:szCs w:val="20"/>
          <w:lang w:eastAsia="en-US"/>
        </w:rPr>
        <w:tab/>
        <w:t>oznacza cenę brutto oferty badanej.</w:t>
      </w:r>
    </w:p>
    <w:p w:rsidR="00EF0B16" w:rsidRPr="004C25E6" w:rsidRDefault="00EF0B16" w:rsidP="004C25E6">
      <w:pPr>
        <w:tabs>
          <w:tab w:val="left" w:pos="1985"/>
          <w:tab w:val="left" w:pos="2410"/>
        </w:tabs>
        <w:spacing w:after="60"/>
        <w:ind w:left="992"/>
        <w:jc w:val="both"/>
        <w:rPr>
          <w:sz w:val="20"/>
          <w:szCs w:val="20"/>
          <w:lang w:eastAsia="en-US"/>
        </w:rPr>
      </w:pPr>
    </w:p>
    <w:p w:rsidR="00EF0B16" w:rsidRPr="004C25E6" w:rsidRDefault="00EF0B16" w:rsidP="00504CFD">
      <w:pPr>
        <w:numPr>
          <w:ilvl w:val="0"/>
          <w:numId w:val="14"/>
        </w:numPr>
        <w:tabs>
          <w:tab w:val="left" w:pos="0"/>
        </w:tabs>
        <w:suppressAutoHyphens/>
        <w:spacing w:after="60"/>
        <w:ind w:left="993"/>
        <w:jc w:val="both"/>
        <w:rPr>
          <w:sz w:val="20"/>
          <w:szCs w:val="20"/>
          <w:lang w:eastAsia="en-US"/>
        </w:rPr>
      </w:pPr>
      <w:r>
        <w:rPr>
          <w:color w:val="000000"/>
          <w:sz w:val="20"/>
          <w:szCs w:val="20"/>
        </w:rPr>
        <w:t>Oferta złożona przez danego w</w:t>
      </w:r>
      <w:r w:rsidRPr="004C25E6">
        <w:rPr>
          <w:color w:val="000000"/>
          <w:sz w:val="20"/>
          <w:szCs w:val="20"/>
        </w:rPr>
        <w:t>ykonawcę otrzyma ocenę zaokrągloną do dwóch miejsc po przecinku.</w:t>
      </w:r>
    </w:p>
    <w:p w:rsidR="00EF0B16" w:rsidRPr="002038A6" w:rsidRDefault="00EF0B16" w:rsidP="002038A6">
      <w:pPr>
        <w:pStyle w:val="Akapitzlist"/>
        <w:numPr>
          <w:ilvl w:val="0"/>
          <w:numId w:val="13"/>
        </w:numPr>
        <w:tabs>
          <w:tab w:val="num" w:pos="993"/>
        </w:tabs>
        <w:overflowPunct w:val="0"/>
        <w:spacing w:after="60"/>
        <w:ind w:left="993" w:hanging="284"/>
        <w:contextualSpacing w:val="0"/>
        <w:jc w:val="both"/>
        <w:textAlignment w:val="baseline"/>
        <w:rPr>
          <w:sz w:val="20"/>
          <w:lang w:eastAsia="en-US"/>
        </w:rPr>
      </w:pPr>
      <w:r w:rsidRPr="002038A6">
        <w:rPr>
          <w:sz w:val="20"/>
          <w:lang w:eastAsia="en-US"/>
        </w:rPr>
        <w:t>Termin realizacji</w:t>
      </w:r>
      <w:r>
        <w:rPr>
          <w:sz w:val="20"/>
          <w:lang w:eastAsia="en-US"/>
        </w:rPr>
        <w:t xml:space="preserve"> (P2)</w:t>
      </w:r>
      <w:r w:rsidRPr="002038A6">
        <w:rPr>
          <w:sz w:val="20"/>
          <w:lang w:eastAsia="en-US"/>
        </w:rPr>
        <w:t>:</w:t>
      </w:r>
    </w:p>
    <w:p w:rsidR="00EF0B16" w:rsidRPr="00621617" w:rsidRDefault="00EF0B16" w:rsidP="002F7AC0">
      <w:pPr>
        <w:suppressAutoHyphens/>
        <w:spacing w:before="240" w:after="60"/>
        <w:ind w:left="709"/>
        <w:jc w:val="both"/>
        <w:rPr>
          <w:sz w:val="20"/>
          <w:szCs w:val="20"/>
          <w:lang w:eastAsia="en-US"/>
        </w:rPr>
      </w:pPr>
      <w:r w:rsidRPr="00621617">
        <w:rPr>
          <w:sz w:val="20"/>
          <w:szCs w:val="20"/>
          <w:lang w:eastAsia="en-US"/>
        </w:rPr>
        <w:t xml:space="preserve">Zgodnie ze Szczegółowym opisem przedmiotu zamówienia czas realizacji zamówienia (oddania kompletnej wersji produktu do akceptacji) ustalono na dzień </w:t>
      </w:r>
      <w:r w:rsidRPr="00621617">
        <w:rPr>
          <w:b/>
          <w:sz w:val="20"/>
          <w:szCs w:val="20"/>
          <w:lang w:eastAsia="en-US"/>
        </w:rPr>
        <w:t>21 kwietnia 2015r</w:t>
      </w:r>
      <w:r w:rsidRPr="00621617">
        <w:rPr>
          <w:sz w:val="20"/>
          <w:szCs w:val="20"/>
          <w:lang w:eastAsia="en-US"/>
        </w:rPr>
        <w:t>. Powyższa data wynika z konieczności przygotowania kompletnego dokumentu w postaci Studium Wykonalności (SW), który jest obligatoryjnym załącznikiem składanym wraz z  wnioskiem o dofinansowanie projektu w konkursie</w:t>
      </w:r>
      <w:r w:rsidRPr="00621617">
        <w:rPr>
          <w:bCs/>
          <w:i/>
          <w:sz w:val="20"/>
          <w:szCs w:val="20"/>
          <w:lang w:eastAsia="en-US"/>
        </w:rPr>
        <w:t xml:space="preserve"> 2.1. Wysoka dostępność i jakość e-usług publicznych w ramach Programu Operacyjnego Polska Cyfrowa,</w:t>
      </w:r>
      <w:r w:rsidRPr="00621617">
        <w:rPr>
          <w:rStyle w:val="Pogrubienie"/>
          <w:rFonts w:ascii="Arial" w:hAnsi="Arial" w:cs="Arial"/>
          <w:bCs/>
          <w:color w:val="141823"/>
          <w:sz w:val="21"/>
          <w:szCs w:val="21"/>
          <w:shd w:val="clear" w:color="auto" w:fill="FFFFFF"/>
        </w:rPr>
        <w:t xml:space="preserve"> </w:t>
      </w:r>
      <w:r w:rsidRPr="00621617">
        <w:rPr>
          <w:bCs/>
          <w:sz w:val="20"/>
          <w:szCs w:val="20"/>
          <w:lang w:eastAsia="en-US"/>
        </w:rPr>
        <w:t xml:space="preserve">a którego data zakończenia naboru została określona na dzień </w:t>
      </w:r>
      <w:r w:rsidRPr="00621617">
        <w:rPr>
          <w:b/>
          <w:bCs/>
          <w:sz w:val="20"/>
          <w:szCs w:val="20"/>
          <w:lang w:eastAsia="en-US"/>
        </w:rPr>
        <w:t>4 maja 2015r</w:t>
      </w:r>
      <w:r w:rsidRPr="00621617">
        <w:rPr>
          <w:bCs/>
          <w:sz w:val="20"/>
          <w:szCs w:val="20"/>
          <w:lang w:eastAsia="en-US"/>
        </w:rPr>
        <w:t xml:space="preserve">. Powyższa data wynika również z konieczności dokonania odbioru </w:t>
      </w:r>
      <w:r w:rsidRPr="00621617">
        <w:rPr>
          <w:sz w:val="20"/>
          <w:szCs w:val="20"/>
          <w:lang w:eastAsia="en-US"/>
        </w:rPr>
        <w:t xml:space="preserve"> opracowanego SW od Wykonawcy (zgodnie z OPZ odbiór dokumentu nastąpi nie później niż 28 kwietnia 2015r.) – czyli przed zakończeniem naboru wniosków,  oraz przekazania gotowego produktu Beneficjentowi</w:t>
      </w:r>
      <w:r w:rsidR="00445ADE" w:rsidRPr="00621617">
        <w:rPr>
          <w:sz w:val="20"/>
          <w:szCs w:val="20"/>
          <w:lang w:eastAsia="en-US"/>
        </w:rPr>
        <w:t>,</w:t>
      </w:r>
      <w:r w:rsidRPr="00621617">
        <w:rPr>
          <w:sz w:val="20"/>
          <w:szCs w:val="20"/>
          <w:lang w:eastAsia="en-US"/>
        </w:rPr>
        <w:t xml:space="preserve"> na rzecz którego wykonywana jest zlecana niniejszym postępowaniem usługa, aby możliwe było złożenie wniosku o dofinansowanie w terminie przewidzianym ogłoszeniem o konkursie.</w:t>
      </w:r>
    </w:p>
    <w:p w:rsidR="00EF0B16" w:rsidRPr="00621617" w:rsidRDefault="00EF0B16" w:rsidP="002F7AC0">
      <w:pPr>
        <w:suppressAutoHyphens/>
        <w:spacing w:before="240" w:after="120"/>
        <w:ind w:left="709"/>
        <w:jc w:val="both"/>
        <w:rPr>
          <w:sz w:val="20"/>
          <w:szCs w:val="20"/>
          <w:lang w:eastAsia="en-US"/>
        </w:rPr>
      </w:pPr>
      <w:r w:rsidRPr="00621617">
        <w:rPr>
          <w:sz w:val="20"/>
          <w:szCs w:val="20"/>
          <w:lang w:eastAsia="en-US"/>
        </w:rPr>
        <w:t>Zgodnie z definicją tego kryterium, Zamawiający przyzna punkty za skrócenie terminu realizacji zamówienia w stosunku do daty: 21 kwietn</w:t>
      </w:r>
      <w:r w:rsidR="00445ADE" w:rsidRPr="00621617">
        <w:rPr>
          <w:sz w:val="20"/>
          <w:szCs w:val="20"/>
          <w:lang w:eastAsia="en-US"/>
        </w:rPr>
        <w:t>ia 2015 r.</w:t>
      </w:r>
      <w:r w:rsidRPr="00621617">
        <w:rPr>
          <w:sz w:val="20"/>
          <w:szCs w:val="20"/>
          <w:lang w:eastAsia="en-US"/>
        </w:rPr>
        <w:t xml:space="preserve"> Wykonawca może skrócić termin realizacji zamówienia (daty oddania kompletnej dokumentacji do akceptacji)</w:t>
      </w:r>
      <w:r w:rsidRPr="00621617">
        <w:t xml:space="preserve"> </w:t>
      </w:r>
      <w:r w:rsidRPr="00621617">
        <w:rPr>
          <w:sz w:val="20"/>
          <w:szCs w:val="20"/>
          <w:lang w:eastAsia="en-US"/>
        </w:rPr>
        <w:t xml:space="preserve">maksymalnie </w:t>
      </w:r>
      <w:r w:rsidRPr="00621617">
        <w:rPr>
          <w:b/>
          <w:sz w:val="20"/>
          <w:szCs w:val="20"/>
          <w:lang w:eastAsia="en-US"/>
        </w:rPr>
        <w:t xml:space="preserve">o 6 dni kalendarzowych </w:t>
      </w:r>
      <w:r w:rsidRPr="00621617">
        <w:rPr>
          <w:rFonts w:cs="Arial"/>
          <w:sz w:val="20"/>
          <w:szCs w:val="20"/>
        </w:rPr>
        <w:t>od terminu wskazanego w OPZ</w:t>
      </w:r>
      <w:r w:rsidRPr="00621617">
        <w:rPr>
          <w:sz w:val="20"/>
          <w:szCs w:val="20"/>
          <w:lang w:eastAsia="en-US"/>
        </w:rPr>
        <w:t xml:space="preserve">. </w:t>
      </w:r>
      <w:r w:rsidRPr="00621617">
        <w:rPr>
          <w:sz w:val="20"/>
          <w:szCs w:val="20"/>
        </w:rPr>
        <w:t xml:space="preserve">W ramach kryterium P2 wykonawcy zostanie przyznane </w:t>
      </w:r>
      <w:r w:rsidRPr="00621617">
        <w:rPr>
          <w:b/>
          <w:sz w:val="20"/>
          <w:szCs w:val="20"/>
        </w:rPr>
        <w:t>0,  5 albo 10 punktów.</w:t>
      </w:r>
    </w:p>
    <w:p w:rsidR="00EF0B16" w:rsidRPr="00621617" w:rsidRDefault="00EF0B16" w:rsidP="00F208E2">
      <w:pPr>
        <w:pStyle w:val="Akapitzlist"/>
        <w:adjustRightInd w:val="0"/>
        <w:spacing w:after="120"/>
        <w:contextualSpacing w:val="0"/>
        <w:jc w:val="both"/>
        <w:textAlignment w:val="baseline"/>
        <w:rPr>
          <w:sz w:val="20"/>
        </w:rPr>
      </w:pPr>
      <w:r w:rsidRPr="00621617">
        <w:rPr>
          <w:sz w:val="20"/>
        </w:rPr>
        <w:t>Punkty w ramach przedmiotowego kryterium będą przyznawane następująco:</w:t>
      </w:r>
    </w:p>
    <w:p w:rsidR="00EF0B16" w:rsidRPr="00621617" w:rsidRDefault="00EF0B16" w:rsidP="00F208E2">
      <w:pPr>
        <w:pStyle w:val="Akapitzlist"/>
        <w:adjustRightInd w:val="0"/>
        <w:spacing w:after="120"/>
        <w:contextualSpacing w:val="0"/>
        <w:jc w:val="both"/>
        <w:textAlignment w:val="baseline"/>
        <w:rPr>
          <w:sz w:val="20"/>
        </w:rPr>
      </w:pPr>
      <w:r w:rsidRPr="00621617">
        <w:rPr>
          <w:sz w:val="20"/>
        </w:rPr>
        <w:t xml:space="preserve">- 0 punków – wykonawca oświadczy, że nie skróci terminu realizacji zlecenia – zobowiązując się do wykonania zamówienia w maksymalnym możliwym terminie czyli do </w:t>
      </w:r>
      <w:r w:rsidRPr="00621617">
        <w:rPr>
          <w:b/>
          <w:sz w:val="20"/>
        </w:rPr>
        <w:t>21 kwietnia 2015r</w:t>
      </w:r>
      <w:r w:rsidRPr="00621617">
        <w:rPr>
          <w:sz w:val="20"/>
        </w:rPr>
        <w:t>. (lub nie złoży żadnego oświadczenia w tej kwestii);</w:t>
      </w:r>
    </w:p>
    <w:p w:rsidR="00EF0B16" w:rsidRPr="00621617" w:rsidRDefault="00EF0B16" w:rsidP="002038A6">
      <w:pPr>
        <w:pStyle w:val="Akapitzlist"/>
        <w:adjustRightInd w:val="0"/>
        <w:spacing w:after="120"/>
        <w:contextualSpacing w:val="0"/>
        <w:jc w:val="both"/>
        <w:textAlignment w:val="baseline"/>
        <w:rPr>
          <w:sz w:val="20"/>
        </w:rPr>
      </w:pPr>
      <w:r w:rsidRPr="00621617">
        <w:rPr>
          <w:sz w:val="20"/>
        </w:rPr>
        <w:t xml:space="preserve">- 5 punktów – wykonawca oświadczy, że skróci termin realizacji zlecenia o </w:t>
      </w:r>
      <w:r w:rsidRPr="00621617">
        <w:rPr>
          <w:b/>
          <w:sz w:val="20"/>
        </w:rPr>
        <w:t>4 dni kalendarzowe</w:t>
      </w:r>
      <w:r w:rsidRPr="00621617">
        <w:rPr>
          <w:sz w:val="20"/>
        </w:rPr>
        <w:t xml:space="preserve"> i zobowiąże się wykonać przedmiot zamówienia w terminie do dnia </w:t>
      </w:r>
      <w:r w:rsidRPr="00621617">
        <w:rPr>
          <w:b/>
          <w:sz w:val="20"/>
        </w:rPr>
        <w:t>17 kwietnia 2015r</w:t>
      </w:r>
      <w:r w:rsidRPr="00621617">
        <w:rPr>
          <w:sz w:val="20"/>
        </w:rPr>
        <w:t xml:space="preserve">.; </w:t>
      </w:r>
    </w:p>
    <w:p w:rsidR="00EF0B16" w:rsidRPr="00621617" w:rsidRDefault="00EF0B16" w:rsidP="002038A6">
      <w:pPr>
        <w:pStyle w:val="Akapitzlist"/>
        <w:adjustRightInd w:val="0"/>
        <w:spacing w:after="120"/>
        <w:contextualSpacing w:val="0"/>
        <w:jc w:val="both"/>
        <w:textAlignment w:val="baseline"/>
        <w:rPr>
          <w:sz w:val="20"/>
        </w:rPr>
      </w:pPr>
      <w:r w:rsidRPr="00621617">
        <w:rPr>
          <w:sz w:val="20"/>
        </w:rPr>
        <w:t xml:space="preserve">- 10 punktów – wykonawca oświadczy, że skróci termin realizacji zlecenia o </w:t>
      </w:r>
      <w:r w:rsidRPr="00621617">
        <w:rPr>
          <w:b/>
          <w:sz w:val="20"/>
        </w:rPr>
        <w:t>6 dni kalendarzowych</w:t>
      </w:r>
      <w:r w:rsidRPr="00621617">
        <w:rPr>
          <w:sz w:val="20"/>
        </w:rPr>
        <w:t xml:space="preserve"> i zobowiąże się wykonać przedmiot zamówienia w terminie do dnia </w:t>
      </w:r>
      <w:r w:rsidRPr="00621617">
        <w:rPr>
          <w:b/>
          <w:sz w:val="20"/>
        </w:rPr>
        <w:t>15 kwietnia 2015r</w:t>
      </w:r>
      <w:r w:rsidRPr="00621617">
        <w:rPr>
          <w:sz w:val="20"/>
        </w:rPr>
        <w:t>.</w:t>
      </w:r>
    </w:p>
    <w:p w:rsidR="00EF0B16" w:rsidRPr="00621617" w:rsidRDefault="00EF0B16" w:rsidP="004C25E6">
      <w:pPr>
        <w:pStyle w:val="Akapitzlist"/>
        <w:adjustRightInd w:val="0"/>
        <w:spacing w:after="0"/>
        <w:ind w:left="0"/>
        <w:jc w:val="both"/>
        <w:textAlignment w:val="baseline"/>
        <w:rPr>
          <w:sz w:val="20"/>
        </w:rPr>
      </w:pPr>
    </w:p>
    <w:p w:rsidR="00EF0B16" w:rsidRPr="00621617" w:rsidRDefault="00EF0B16" w:rsidP="004C25E6">
      <w:pPr>
        <w:pStyle w:val="Akapitzlist"/>
        <w:adjustRightInd w:val="0"/>
        <w:spacing w:after="0"/>
        <w:ind w:left="0"/>
        <w:jc w:val="both"/>
        <w:textAlignment w:val="baseline"/>
        <w:rPr>
          <w:sz w:val="20"/>
          <w:u w:val="single"/>
        </w:rPr>
      </w:pPr>
      <w:r w:rsidRPr="00621617">
        <w:rPr>
          <w:sz w:val="20"/>
          <w:u w:val="single"/>
        </w:rPr>
        <w:t>Nie załączenie do oferty oświadczenia (lub nie wypełnienie treści oferty w tym zakresie) dotyczącego kryterium P2 lub złożenie oświadczenia zawierającego błędy nie będzie skutkowało odrzuceniem oferty zgodnie art. 89 ust.1 pkt 2 ustawy, jednakże wykonawcy nie zostaną przyznane punkty w przedmiotowym kryterium.</w:t>
      </w:r>
    </w:p>
    <w:p w:rsidR="00EF0B16" w:rsidRPr="00621617" w:rsidRDefault="00EF0B16" w:rsidP="004C25E6">
      <w:pPr>
        <w:pStyle w:val="Akapitzlist"/>
        <w:adjustRightInd w:val="0"/>
        <w:spacing w:after="0"/>
        <w:ind w:left="0"/>
        <w:jc w:val="both"/>
        <w:textAlignment w:val="baseline"/>
        <w:rPr>
          <w:sz w:val="20"/>
        </w:rPr>
      </w:pPr>
    </w:p>
    <w:p w:rsidR="00EF0B16" w:rsidRPr="00621617" w:rsidRDefault="00EF0B16" w:rsidP="004C25E6">
      <w:pPr>
        <w:pStyle w:val="Akapitzlist"/>
        <w:adjustRightInd w:val="0"/>
        <w:spacing w:after="0"/>
        <w:ind w:left="0"/>
        <w:jc w:val="both"/>
        <w:textAlignment w:val="baseline"/>
        <w:rPr>
          <w:b/>
          <w:sz w:val="20"/>
        </w:rPr>
      </w:pPr>
      <w:r w:rsidRPr="00621617">
        <w:rPr>
          <w:b/>
          <w:sz w:val="20"/>
        </w:rPr>
        <w:t>Termin realizacji zlecenia zadeklarowany przez wykonawcę do celów oceny ofert będzie terminem wiążącym dla wykonawcy w czasie realizacji umowy o zamówienie publiczne i zostanie wpisany do jej treści.</w:t>
      </w:r>
    </w:p>
    <w:p w:rsidR="00EF0B16" w:rsidRPr="00621617" w:rsidRDefault="00EF0B16" w:rsidP="004C25E6">
      <w:pPr>
        <w:pStyle w:val="Akapitzlist"/>
        <w:adjustRightInd w:val="0"/>
        <w:spacing w:after="0"/>
        <w:ind w:left="0"/>
        <w:jc w:val="both"/>
        <w:textAlignment w:val="baseline"/>
        <w:rPr>
          <w:sz w:val="20"/>
        </w:rPr>
      </w:pPr>
    </w:p>
    <w:p w:rsidR="00EF0B16" w:rsidRPr="00621617" w:rsidRDefault="00EF0B16" w:rsidP="004C25E6">
      <w:pPr>
        <w:pStyle w:val="Akapitzlist"/>
        <w:adjustRightInd w:val="0"/>
        <w:spacing w:after="0"/>
        <w:ind w:left="0"/>
        <w:jc w:val="both"/>
        <w:textAlignment w:val="baseline"/>
        <w:rPr>
          <w:sz w:val="20"/>
        </w:rPr>
      </w:pPr>
      <w:r w:rsidRPr="00621617">
        <w:rPr>
          <w:sz w:val="20"/>
        </w:rPr>
        <w:t>Maksymalna ilość punktów jaką może uzyskać Wykonawca za spełnienie tego kryterium to 10.</w:t>
      </w:r>
    </w:p>
    <w:p w:rsidR="00EF0B16" w:rsidRPr="00621617" w:rsidRDefault="00EF0B16" w:rsidP="004C25E6">
      <w:pPr>
        <w:pStyle w:val="Akapitzlist"/>
        <w:adjustRightInd w:val="0"/>
        <w:spacing w:after="0"/>
        <w:ind w:left="0"/>
        <w:jc w:val="both"/>
        <w:textAlignment w:val="baseline"/>
        <w:rPr>
          <w:sz w:val="20"/>
        </w:rPr>
      </w:pPr>
    </w:p>
    <w:p w:rsidR="00EF0B16" w:rsidRPr="004C25E6" w:rsidRDefault="00EF0B16" w:rsidP="004C25E6">
      <w:pPr>
        <w:jc w:val="both"/>
        <w:rPr>
          <w:b/>
          <w:sz w:val="20"/>
          <w:szCs w:val="20"/>
        </w:rPr>
      </w:pPr>
      <w:r w:rsidRPr="00621617">
        <w:rPr>
          <w:b/>
          <w:sz w:val="20"/>
          <w:szCs w:val="20"/>
        </w:rPr>
        <w:t>Za najkorzystniejszą ofertę zostanie uznana oferta, która uzyska najwyższa liczbę punktów obliczoną według następującego wzoru:</w:t>
      </w:r>
    </w:p>
    <w:p w:rsidR="00EF0B16" w:rsidRPr="00042D45" w:rsidRDefault="00EF0B16" w:rsidP="00E010E4">
      <w:pPr>
        <w:jc w:val="center"/>
        <w:rPr>
          <w:b/>
          <w:sz w:val="20"/>
          <w:szCs w:val="20"/>
        </w:rPr>
      </w:pPr>
      <w:r w:rsidRPr="004C25E6">
        <w:rPr>
          <w:b/>
          <w:sz w:val="20"/>
          <w:szCs w:val="20"/>
        </w:rPr>
        <w:t>P = P1 + P2.</w:t>
      </w:r>
    </w:p>
    <w:p w:rsidR="00EF0B16" w:rsidRPr="00407D45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12</w:t>
      </w:r>
      <w:bookmarkEnd w:id="1"/>
    </w:p>
    <w:p w:rsidR="00EF0B16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ISTOTNE POSTANOWIENIA UMOWY</w:t>
      </w:r>
    </w:p>
    <w:p w:rsidR="00EF0B16" w:rsidRPr="00407D45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</w:p>
    <w:p w:rsidR="00EF0B16" w:rsidRPr="00E010E4" w:rsidRDefault="00EF0B16" w:rsidP="00E010E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Istotne postanowienia umowy stanowią załącznik nr 2 do SIWZ. </w:t>
      </w:r>
    </w:p>
    <w:p w:rsidR="00EF0B16" w:rsidRDefault="00EF0B16" w:rsidP="00C96747">
      <w:pPr>
        <w:spacing w:after="0"/>
        <w:rPr>
          <w:rFonts w:cs="Calibri"/>
          <w:b/>
          <w:sz w:val="20"/>
          <w:szCs w:val="20"/>
        </w:rPr>
      </w:pPr>
    </w:p>
    <w:p w:rsidR="00EF0B16" w:rsidRDefault="00EF0B16" w:rsidP="00C96747">
      <w:pPr>
        <w:spacing w:after="0"/>
        <w:rPr>
          <w:rFonts w:cs="Calibri"/>
          <w:b/>
          <w:sz w:val="20"/>
          <w:szCs w:val="20"/>
        </w:rPr>
      </w:pPr>
    </w:p>
    <w:p w:rsidR="00EF0B16" w:rsidRPr="00407D45" w:rsidRDefault="00EF0B16" w:rsidP="006C14B2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13</w:t>
      </w:r>
    </w:p>
    <w:p w:rsidR="00EF0B16" w:rsidRPr="00407D45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POUCZENIE O ŚRODKACH OCHRONY PRAWNEJ</w:t>
      </w:r>
    </w:p>
    <w:p w:rsidR="00EF0B16" w:rsidRPr="004C25E6" w:rsidRDefault="00EF0B16" w:rsidP="004C25E6">
      <w:pPr>
        <w:autoSpaceDE w:val="0"/>
        <w:spacing w:before="120" w:after="120"/>
        <w:jc w:val="both"/>
        <w:rPr>
          <w:sz w:val="20"/>
          <w:szCs w:val="20"/>
        </w:rPr>
      </w:pPr>
      <w:r w:rsidRPr="004C25E6">
        <w:rPr>
          <w:sz w:val="20"/>
          <w:szCs w:val="20"/>
        </w:rPr>
        <w:t>1. Środ</w:t>
      </w:r>
      <w:r>
        <w:rPr>
          <w:sz w:val="20"/>
          <w:szCs w:val="20"/>
        </w:rPr>
        <w:t>ki ochrony prawnej przysługują w</w:t>
      </w:r>
      <w:r w:rsidRPr="004C25E6">
        <w:rPr>
          <w:sz w:val="20"/>
          <w:szCs w:val="20"/>
        </w:rPr>
        <w:t xml:space="preserve">ykonawcy, a także innemu podmiotowi, jeżeli ma lub miał interes    </w:t>
      </w:r>
      <w:r>
        <w:rPr>
          <w:sz w:val="20"/>
          <w:szCs w:val="20"/>
        </w:rPr>
        <w:t xml:space="preserve">        </w:t>
      </w:r>
      <w:r w:rsidRPr="004C25E6">
        <w:rPr>
          <w:sz w:val="20"/>
          <w:szCs w:val="20"/>
        </w:rPr>
        <w:t>w uzyskaniu danego zamówienia oraz poniósł lub może ponieść szkodę w wyniku naruszenia</w:t>
      </w:r>
      <w:r>
        <w:rPr>
          <w:sz w:val="20"/>
          <w:szCs w:val="20"/>
        </w:rPr>
        <w:t xml:space="preserve"> przez zamawiającego przepisów u</w:t>
      </w:r>
      <w:r w:rsidRPr="004C25E6">
        <w:rPr>
          <w:sz w:val="20"/>
          <w:szCs w:val="20"/>
        </w:rPr>
        <w:t xml:space="preserve">stawy Pzp. </w:t>
      </w:r>
    </w:p>
    <w:p w:rsidR="00EF0B16" w:rsidRPr="004C25E6" w:rsidRDefault="00EF0B16" w:rsidP="004C25E6">
      <w:pPr>
        <w:autoSpaceDE w:val="0"/>
        <w:spacing w:before="120" w:after="120"/>
        <w:jc w:val="both"/>
        <w:rPr>
          <w:sz w:val="20"/>
          <w:szCs w:val="20"/>
        </w:rPr>
      </w:pPr>
      <w:r w:rsidRPr="004C25E6">
        <w:rPr>
          <w:sz w:val="20"/>
          <w:szCs w:val="20"/>
        </w:rPr>
        <w:t xml:space="preserve">2. Środki ochrony prawnej wobec ogłoszenia o zamówieniu oraz SIWZ przysługują również organizacjom wpisanym na listę, </w:t>
      </w:r>
      <w:r>
        <w:rPr>
          <w:sz w:val="20"/>
          <w:szCs w:val="20"/>
        </w:rPr>
        <w:t>o której mowa w art. 154 pkt 5 u</w:t>
      </w:r>
      <w:r w:rsidRPr="004C25E6">
        <w:rPr>
          <w:sz w:val="20"/>
          <w:szCs w:val="20"/>
        </w:rPr>
        <w:t xml:space="preserve">stawy. </w:t>
      </w:r>
    </w:p>
    <w:p w:rsidR="00EF0B16" w:rsidRPr="004C25E6" w:rsidRDefault="00EF0B16" w:rsidP="004C25E6">
      <w:pPr>
        <w:autoSpaceDE w:val="0"/>
        <w:spacing w:before="120" w:after="120"/>
        <w:ind w:left="567" w:hanging="567"/>
        <w:jc w:val="both"/>
        <w:rPr>
          <w:sz w:val="20"/>
          <w:szCs w:val="20"/>
        </w:rPr>
      </w:pPr>
      <w:r w:rsidRPr="004C25E6">
        <w:rPr>
          <w:sz w:val="20"/>
          <w:szCs w:val="20"/>
        </w:rPr>
        <w:t xml:space="preserve">3. Odwołanie przysługuje wyłącznie od: </w:t>
      </w:r>
    </w:p>
    <w:p w:rsidR="00EF0B16" w:rsidRPr="004C25E6" w:rsidRDefault="00EF0B16" w:rsidP="004C25E6">
      <w:pPr>
        <w:autoSpaceDE w:val="0"/>
        <w:spacing w:before="120" w:after="120"/>
        <w:ind w:left="567" w:hanging="567"/>
        <w:jc w:val="both"/>
        <w:rPr>
          <w:sz w:val="20"/>
          <w:szCs w:val="20"/>
        </w:rPr>
      </w:pPr>
      <w:r w:rsidRPr="004C25E6">
        <w:rPr>
          <w:sz w:val="20"/>
          <w:szCs w:val="20"/>
        </w:rPr>
        <w:t xml:space="preserve">1) opisu sposobu dokonywania oceny spełniania warunków udziału w postępowaniu; </w:t>
      </w:r>
    </w:p>
    <w:p w:rsidR="00EF0B16" w:rsidRPr="004C25E6" w:rsidRDefault="00EF0B16" w:rsidP="004C25E6">
      <w:pPr>
        <w:autoSpaceDE w:val="0"/>
        <w:spacing w:before="120" w:after="120"/>
        <w:ind w:left="567" w:hanging="567"/>
        <w:jc w:val="both"/>
        <w:rPr>
          <w:sz w:val="20"/>
          <w:szCs w:val="20"/>
        </w:rPr>
      </w:pPr>
      <w:r w:rsidRPr="004C25E6">
        <w:rPr>
          <w:sz w:val="20"/>
          <w:szCs w:val="20"/>
        </w:rPr>
        <w:t xml:space="preserve">2) wykluczenia odwołującego z postępowania o udzielenie zamówienia; </w:t>
      </w:r>
    </w:p>
    <w:p w:rsidR="00EF0B16" w:rsidRPr="004C25E6" w:rsidRDefault="00EF0B16" w:rsidP="004C25E6">
      <w:pPr>
        <w:autoSpaceDE w:val="0"/>
        <w:spacing w:before="120" w:after="120"/>
        <w:ind w:left="567" w:hanging="567"/>
        <w:jc w:val="both"/>
        <w:rPr>
          <w:sz w:val="20"/>
          <w:szCs w:val="20"/>
        </w:rPr>
      </w:pPr>
      <w:r w:rsidRPr="004C25E6">
        <w:rPr>
          <w:sz w:val="20"/>
          <w:szCs w:val="20"/>
        </w:rPr>
        <w:t xml:space="preserve">3) odrzucenia oferty odwołującego. </w:t>
      </w:r>
    </w:p>
    <w:p w:rsidR="00EF0B16" w:rsidRPr="004C25E6" w:rsidRDefault="00EF0B16" w:rsidP="004C25E6">
      <w:pPr>
        <w:autoSpaceDE w:val="0"/>
        <w:spacing w:before="120" w:after="120"/>
        <w:jc w:val="both"/>
        <w:rPr>
          <w:sz w:val="20"/>
          <w:szCs w:val="20"/>
        </w:rPr>
      </w:pPr>
      <w:r w:rsidRPr="004C25E6">
        <w:rPr>
          <w:sz w:val="20"/>
          <w:szCs w:val="20"/>
        </w:rPr>
        <w:t xml:space="preserve">4. Odwołanie powinno wskazywać czynność lub zaniechanie czynności zamawiającego, której  zarzuca się niezgodność z przepisami Ustawy, zawierać zwięzłe przedstawienie zarzutów, określać żądanie oraz wskazywać okoliczności faktyczne i prawne uzasadniające wniesienie odwołania. </w:t>
      </w:r>
    </w:p>
    <w:p w:rsidR="00EF0B16" w:rsidRPr="004C25E6" w:rsidRDefault="00EF0B16" w:rsidP="004C25E6">
      <w:pPr>
        <w:autoSpaceDE w:val="0"/>
        <w:spacing w:before="120" w:after="120"/>
        <w:jc w:val="both"/>
        <w:rPr>
          <w:sz w:val="20"/>
          <w:szCs w:val="20"/>
        </w:rPr>
      </w:pPr>
      <w:r w:rsidRPr="004C25E6">
        <w:rPr>
          <w:sz w:val="20"/>
          <w:szCs w:val="20"/>
        </w:rPr>
        <w:t xml:space="preserve">5. Odwołanie wnosi się do Prezesa Izby w formie pisemnej albo elektronicznej opatrzonej bezpiecznym podpisem elektronicznym weryfikowanym za pomocą ważnego kwalifikowanego certyfikatu. </w:t>
      </w:r>
    </w:p>
    <w:p w:rsidR="00EF0B16" w:rsidRPr="004C25E6" w:rsidRDefault="00EF0B16" w:rsidP="004C25E6">
      <w:pPr>
        <w:autoSpaceDE w:val="0"/>
        <w:spacing w:before="120" w:after="120"/>
        <w:jc w:val="both"/>
        <w:rPr>
          <w:sz w:val="20"/>
          <w:szCs w:val="20"/>
        </w:rPr>
      </w:pPr>
      <w:r w:rsidRPr="004C25E6">
        <w:rPr>
          <w:sz w:val="20"/>
          <w:szCs w:val="20"/>
        </w:rPr>
        <w:t xml:space="preserve">6. Odwołujący przesyła kopię odwołania zamawiającemu przed upływem terminu do wniesienia odwołania              w taki sposób, aby mógł on zapoznać się z jego treścią przed upływem tego terminu. Domniemywa się,               </w:t>
      </w:r>
      <w:r>
        <w:rPr>
          <w:sz w:val="20"/>
          <w:szCs w:val="20"/>
        </w:rPr>
        <w:t xml:space="preserve"> </w:t>
      </w:r>
      <w:r w:rsidRPr="004C25E6">
        <w:rPr>
          <w:sz w:val="20"/>
          <w:szCs w:val="20"/>
        </w:rPr>
        <w:t xml:space="preserve"> iż zamawiający mógł zapoznać się z treścią odwołania przed upływem terminu do jego wniesienia, jeżeli przesłanie jego kopii nastąpiło przed upływem terminu do jego wniesienia za pomocą jednego ze sposobów określonych w art. 27 ust. 2 Ustawy Pzp. </w:t>
      </w:r>
    </w:p>
    <w:p w:rsidR="00EF0B16" w:rsidRPr="004C25E6" w:rsidRDefault="00EF0B16" w:rsidP="004C25E6">
      <w:pPr>
        <w:autoSpaceDE w:val="0"/>
        <w:spacing w:before="120" w:after="120"/>
        <w:jc w:val="both"/>
        <w:rPr>
          <w:sz w:val="20"/>
          <w:szCs w:val="20"/>
        </w:rPr>
      </w:pPr>
      <w:r w:rsidRPr="004C25E6">
        <w:rPr>
          <w:sz w:val="20"/>
          <w:szCs w:val="20"/>
        </w:rPr>
        <w:t>7. Odwołanie wnosi się w terminie 5 dni od dnia przesłania informacji o czynności zamawiającego stanowiącej podstawę jego wniesienia- jeżeli zostało przesłane w spo</w:t>
      </w:r>
      <w:r>
        <w:rPr>
          <w:sz w:val="20"/>
          <w:szCs w:val="20"/>
        </w:rPr>
        <w:t>sób określony w art. 27 ust. 2 u</w:t>
      </w:r>
      <w:r w:rsidRPr="004C25E6">
        <w:rPr>
          <w:sz w:val="20"/>
          <w:szCs w:val="20"/>
        </w:rPr>
        <w:t xml:space="preserve">stawy, albo w terminie 10 dni – jeżeli zostało przesłane w inny sposób. </w:t>
      </w:r>
    </w:p>
    <w:p w:rsidR="00EF0B16" w:rsidRPr="004C25E6" w:rsidRDefault="00EF0B16" w:rsidP="004C25E6">
      <w:pPr>
        <w:autoSpaceDE w:val="0"/>
        <w:spacing w:before="120" w:after="120"/>
        <w:jc w:val="both"/>
        <w:rPr>
          <w:sz w:val="20"/>
          <w:szCs w:val="20"/>
        </w:rPr>
      </w:pPr>
      <w:r w:rsidRPr="004C25E6">
        <w:rPr>
          <w:sz w:val="20"/>
          <w:szCs w:val="20"/>
        </w:rPr>
        <w:t xml:space="preserve">8. Odwołanie wobec treści ogłoszenia o zamówieniu i wobec postanowień SIWZ, wnosi się w terminie 5 dni od dnia zamieszczenia ogłoszenia w Biuletynie Zamówień Publicznych lub SIWZ na stronie internetowej. </w:t>
      </w:r>
    </w:p>
    <w:p w:rsidR="00EF0B16" w:rsidRPr="004C25E6" w:rsidRDefault="00EF0B16" w:rsidP="004C25E6">
      <w:pPr>
        <w:autoSpaceDE w:val="0"/>
        <w:spacing w:before="120" w:after="120"/>
        <w:jc w:val="both"/>
        <w:rPr>
          <w:sz w:val="20"/>
          <w:szCs w:val="20"/>
        </w:rPr>
      </w:pPr>
      <w:r w:rsidRPr="004C25E6">
        <w:rPr>
          <w:sz w:val="20"/>
          <w:szCs w:val="20"/>
        </w:rPr>
        <w:t xml:space="preserve">9. Wykonawca może w terminie przewidzianym do wniesienia odwołania poinformować zamawiającego            </w:t>
      </w:r>
      <w:r>
        <w:rPr>
          <w:sz w:val="20"/>
          <w:szCs w:val="20"/>
        </w:rPr>
        <w:t xml:space="preserve">     o niezgodnej z przepisami u</w:t>
      </w:r>
      <w:r w:rsidRPr="004C25E6">
        <w:rPr>
          <w:sz w:val="20"/>
          <w:szCs w:val="20"/>
        </w:rPr>
        <w:t>stawy czynności podjętej przez niego lub zaniechaniu czynności, do której je</w:t>
      </w:r>
      <w:r>
        <w:rPr>
          <w:sz w:val="20"/>
          <w:szCs w:val="20"/>
        </w:rPr>
        <w:t>st on zobowiązany na podstawie u</w:t>
      </w:r>
      <w:r w:rsidRPr="004C25E6">
        <w:rPr>
          <w:sz w:val="20"/>
          <w:szCs w:val="20"/>
        </w:rPr>
        <w:t>stawy, na które nie  przysługuje odwołani</w:t>
      </w:r>
      <w:r>
        <w:rPr>
          <w:sz w:val="20"/>
          <w:szCs w:val="20"/>
        </w:rPr>
        <w:t>e na podstawie art. 180 ust. 2 u</w:t>
      </w:r>
      <w:r w:rsidRPr="004C25E6">
        <w:rPr>
          <w:sz w:val="20"/>
          <w:szCs w:val="20"/>
        </w:rPr>
        <w:t xml:space="preserve">stawy. </w:t>
      </w:r>
    </w:p>
    <w:p w:rsidR="00EF0B16" w:rsidRPr="004C25E6" w:rsidRDefault="00EF0B16" w:rsidP="004C25E6">
      <w:pPr>
        <w:autoSpaceDE w:val="0"/>
        <w:spacing w:before="120" w:after="120"/>
        <w:jc w:val="both"/>
        <w:rPr>
          <w:sz w:val="20"/>
          <w:szCs w:val="20"/>
        </w:rPr>
      </w:pPr>
      <w:r w:rsidRPr="004C25E6">
        <w:rPr>
          <w:sz w:val="20"/>
          <w:szCs w:val="20"/>
        </w:rPr>
        <w:t xml:space="preserve">10. W przypadku uznania zasadności przekazanej informacji zamawiający powtarza czynność albo dokonuje czynności zaniechanej, informując o tym wykonawców. </w:t>
      </w:r>
    </w:p>
    <w:p w:rsidR="00EF0B16" w:rsidRPr="004C25E6" w:rsidRDefault="00EF0B16" w:rsidP="004C25E6">
      <w:pPr>
        <w:autoSpaceDE w:val="0"/>
        <w:spacing w:before="120" w:after="120"/>
        <w:jc w:val="both"/>
        <w:rPr>
          <w:sz w:val="20"/>
          <w:szCs w:val="20"/>
        </w:rPr>
      </w:pPr>
      <w:r w:rsidRPr="004C25E6">
        <w:rPr>
          <w:sz w:val="20"/>
          <w:szCs w:val="20"/>
        </w:rPr>
        <w:t xml:space="preserve">11. Na orzeczenie Krajowej Izby Odwoławczej stronom oraz uczestnikom postępowania odwoławczego przysługuje skarga do sądu. </w:t>
      </w:r>
    </w:p>
    <w:p w:rsidR="00EF0B16" w:rsidRPr="004C25E6" w:rsidRDefault="00EF0B16" w:rsidP="004C25E6">
      <w:pPr>
        <w:autoSpaceDE w:val="0"/>
        <w:spacing w:before="120" w:after="120"/>
        <w:jc w:val="both"/>
        <w:rPr>
          <w:sz w:val="20"/>
          <w:szCs w:val="20"/>
        </w:rPr>
      </w:pPr>
      <w:r w:rsidRPr="004C25E6">
        <w:rPr>
          <w:sz w:val="20"/>
          <w:szCs w:val="20"/>
        </w:rPr>
        <w:t>12. Skargę wnosi się do sądu okręgowego właściwego dla sied</w:t>
      </w:r>
      <w:r>
        <w:rPr>
          <w:sz w:val="20"/>
          <w:szCs w:val="20"/>
        </w:rPr>
        <w:t>ziby albo miejsca zamieszkania z</w:t>
      </w:r>
      <w:r w:rsidRPr="004C25E6">
        <w:rPr>
          <w:sz w:val="20"/>
          <w:szCs w:val="20"/>
        </w:rPr>
        <w:t xml:space="preserve">amawiającego. </w:t>
      </w:r>
    </w:p>
    <w:p w:rsidR="00EF0B16" w:rsidRPr="004C25E6" w:rsidRDefault="00EF0B16" w:rsidP="004C25E6">
      <w:pPr>
        <w:autoSpaceDE w:val="0"/>
        <w:spacing w:before="120" w:after="120"/>
        <w:jc w:val="both"/>
        <w:rPr>
          <w:sz w:val="20"/>
          <w:szCs w:val="20"/>
        </w:rPr>
      </w:pPr>
      <w:r w:rsidRPr="004C25E6">
        <w:rPr>
          <w:sz w:val="20"/>
          <w:szCs w:val="20"/>
        </w:rPr>
        <w:t xml:space="preserve">13. Skargę wnosi się za pośrednictwem Prezesa Izby w terminie 7 dni od dnia doręczenia orzeczenia Izby, przesyłając jednocześnie jej odpis przeciwnikowi skargi. </w:t>
      </w:r>
    </w:p>
    <w:p w:rsidR="00EF0B16" w:rsidRPr="004C25E6" w:rsidRDefault="00EF0B16" w:rsidP="004C25E6">
      <w:pPr>
        <w:autoSpaceDE w:val="0"/>
        <w:spacing w:before="120" w:after="120"/>
        <w:jc w:val="both"/>
        <w:rPr>
          <w:sz w:val="20"/>
          <w:szCs w:val="20"/>
        </w:rPr>
      </w:pPr>
      <w:r w:rsidRPr="004C25E6">
        <w:rPr>
          <w:sz w:val="20"/>
          <w:szCs w:val="20"/>
        </w:rPr>
        <w:t>14. Złożenie skargi w placówce pocztowej opera</w:t>
      </w:r>
      <w:r>
        <w:rPr>
          <w:sz w:val="20"/>
          <w:szCs w:val="20"/>
        </w:rPr>
        <w:t>tora wyznaczonego w rozumieniu u</w:t>
      </w:r>
      <w:r w:rsidRPr="004C25E6">
        <w:rPr>
          <w:sz w:val="20"/>
          <w:szCs w:val="20"/>
        </w:rPr>
        <w:t xml:space="preserve">stawy z dnia 23 listopada 2012 r. – Prawo pocztowe (Dz. U. poz. 1529) jest równoznaczne z jej wniesieniem. </w:t>
      </w:r>
    </w:p>
    <w:p w:rsidR="00EF0B16" w:rsidRPr="004C25E6" w:rsidRDefault="00EF0B16" w:rsidP="004C25E6">
      <w:pPr>
        <w:autoSpaceDE w:val="0"/>
        <w:spacing w:before="120" w:after="120"/>
        <w:jc w:val="both"/>
        <w:rPr>
          <w:sz w:val="20"/>
          <w:szCs w:val="20"/>
        </w:rPr>
      </w:pPr>
      <w:r w:rsidRPr="004C25E6">
        <w:rPr>
          <w:sz w:val="20"/>
          <w:szCs w:val="20"/>
        </w:rPr>
        <w:t xml:space="preserve">15. Prezes Krajowej Izby Odwoławczej przekazuje skargę wraz z aktami postępowania odwoławczego właściwemu sądowi w terminie 7 dni od dnia jej otrzymania. </w:t>
      </w:r>
    </w:p>
    <w:p w:rsidR="00EF0B16" w:rsidRDefault="00EF0B16" w:rsidP="00C96747">
      <w:pPr>
        <w:autoSpaceDE w:val="0"/>
        <w:spacing w:before="120" w:after="120"/>
        <w:jc w:val="both"/>
        <w:rPr>
          <w:sz w:val="20"/>
          <w:szCs w:val="20"/>
        </w:rPr>
      </w:pPr>
      <w:r w:rsidRPr="004C25E6">
        <w:rPr>
          <w:sz w:val="20"/>
          <w:szCs w:val="20"/>
        </w:rPr>
        <w:lastRenderedPageBreak/>
        <w:t>16. W terminie 21 dni od dnia wydania orzeczenia skargę może wnieść także Prezes Urzędu. Prezes Urzędu może także przystąpić do toczącego się postępowania. Do czynności podejmowanych przez Prezesa Urzędu st</w:t>
      </w:r>
      <w:r>
        <w:rPr>
          <w:sz w:val="20"/>
          <w:szCs w:val="20"/>
        </w:rPr>
        <w:t>osuje się odpowiednio przepisy u</w:t>
      </w:r>
      <w:r w:rsidRPr="004C25E6">
        <w:rPr>
          <w:sz w:val="20"/>
          <w:szCs w:val="20"/>
        </w:rPr>
        <w:t>stawy z dnia 17 listopada 1964 r. -</w:t>
      </w:r>
      <w:r>
        <w:rPr>
          <w:sz w:val="20"/>
          <w:szCs w:val="20"/>
        </w:rPr>
        <w:t xml:space="preserve"> Kodeks postępowania cywilnego.</w:t>
      </w:r>
    </w:p>
    <w:p w:rsidR="00EF0B16" w:rsidRDefault="00EF0B16" w:rsidP="00C96747">
      <w:pPr>
        <w:autoSpaceDE w:val="0"/>
        <w:spacing w:before="120" w:after="120"/>
        <w:jc w:val="both"/>
        <w:rPr>
          <w:rFonts w:cs="Arial"/>
          <w:sz w:val="20"/>
          <w:szCs w:val="20"/>
        </w:rPr>
      </w:pPr>
      <w:r w:rsidRPr="004C25E6">
        <w:rPr>
          <w:sz w:val="20"/>
          <w:szCs w:val="20"/>
        </w:rPr>
        <w:t>17. 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  <w:r w:rsidDel="004C25E6">
        <w:rPr>
          <w:rFonts w:cs="Arial"/>
          <w:sz w:val="20"/>
          <w:szCs w:val="20"/>
        </w:rPr>
        <w:t xml:space="preserve"> </w:t>
      </w:r>
    </w:p>
    <w:p w:rsidR="00EF0B16" w:rsidRPr="00C96747" w:rsidRDefault="00EF0B16" w:rsidP="00C96747">
      <w:pPr>
        <w:autoSpaceDE w:val="0"/>
        <w:spacing w:before="120" w:after="120"/>
        <w:jc w:val="center"/>
        <w:rPr>
          <w:sz w:val="20"/>
          <w:szCs w:val="20"/>
        </w:rPr>
      </w:pPr>
      <w:r>
        <w:rPr>
          <w:rFonts w:cs="Calibri"/>
          <w:b/>
          <w:sz w:val="20"/>
          <w:szCs w:val="20"/>
        </w:rPr>
        <w:t>Rozdział 14</w:t>
      </w:r>
    </w:p>
    <w:p w:rsidR="00EF0B16" w:rsidRPr="00407D45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WYMAGANIA DOTYCZĄCE WADIUM</w:t>
      </w:r>
    </w:p>
    <w:p w:rsidR="00EF0B16" w:rsidRPr="00407D45" w:rsidRDefault="00EF0B16" w:rsidP="00C209F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 nie wymaga wniesienia wadium.</w:t>
      </w:r>
    </w:p>
    <w:p w:rsidR="00EF0B16" w:rsidRPr="00407D45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15</w:t>
      </w:r>
    </w:p>
    <w:p w:rsidR="00EF0B16" w:rsidRPr="00407D45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WYMAGANIA DOTYCZĄCE ZABEZPIECZENIA NALEŻYTEGO WYKONANIA UMOWY</w:t>
      </w:r>
    </w:p>
    <w:p w:rsidR="00EF0B16" w:rsidRDefault="00EF0B16" w:rsidP="00DB30AB">
      <w:pPr>
        <w:pStyle w:val="Akapitzlist"/>
        <w:numPr>
          <w:ilvl w:val="1"/>
          <w:numId w:val="23"/>
        </w:numPr>
        <w:tabs>
          <w:tab w:val="left" w:pos="851"/>
        </w:tabs>
        <w:spacing w:after="60"/>
        <w:ind w:left="426" w:hanging="426"/>
        <w:contextualSpacing w:val="0"/>
        <w:jc w:val="both"/>
        <w:rPr>
          <w:rFonts w:cs="Arial"/>
          <w:sz w:val="20"/>
        </w:rPr>
      </w:pPr>
      <w:r w:rsidRPr="001846D1">
        <w:rPr>
          <w:rFonts w:cs="Arial"/>
          <w:sz w:val="20"/>
        </w:rPr>
        <w:t>Zamawiający wymaga wniesienia zabezpieczenia należytego wykonania umowy.</w:t>
      </w:r>
    </w:p>
    <w:p w:rsidR="00EF0B16" w:rsidRDefault="00EF0B16" w:rsidP="00DB30AB">
      <w:pPr>
        <w:pStyle w:val="Akapitzlist"/>
        <w:numPr>
          <w:ilvl w:val="1"/>
          <w:numId w:val="23"/>
        </w:numPr>
        <w:tabs>
          <w:tab w:val="left" w:pos="426"/>
        </w:tabs>
        <w:spacing w:after="60"/>
        <w:ind w:left="426" w:hanging="426"/>
        <w:contextualSpacing w:val="0"/>
        <w:jc w:val="both"/>
        <w:rPr>
          <w:rFonts w:cs="Arial"/>
          <w:sz w:val="20"/>
        </w:rPr>
      </w:pPr>
      <w:r w:rsidRPr="001846D1">
        <w:rPr>
          <w:rFonts w:cs="Arial"/>
          <w:sz w:val="20"/>
        </w:rPr>
        <w:t>Wykonawca, przed podpisaniem umowy, zobowiązany będzie do wniesienia zabezpieczenia należytego wykonania umowy na kwotę stanowiącą 10% ceny brutto (z VAT) usługi.</w:t>
      </w:r>
    </w:p>
    <w:p w:rsidR="00EF0B16" w:rsidRPr="001846D1" w:rsidRDefault="00EF0B16" w:rsidP="00DB30AB">
      <w:pPr>
        <w:pStyle w:val="Akapitzlist"/>
        <w:numPr>
          <w:ilvl w:val="1"/>
          <w:numId w:val="23"/>
        </w:numPr>
        <w:tabs>
          <w:tab w:val="left" w:pos="426"/>
        </w:tabs>
        <w:spacing w:after="60"/>
        <w:ind w:left="426" w:hanging="426"/>
        <w:contextualSpacing w:val="0"/>
        <w:jc w:val="both"/>
        <w:rPr>
          <w:rFonts w:cs="Arial"/>
          <w:sz w:val="20"/>
        </w:rPr>
      </w:pPr>
      <w:r w:rsidRPr="001846D1">
        <w:rPr>
          <w:rFonts w:cs="Arial"/>
          <w:sz w:val="20"/>
        </w:rPr>
        <w:t>Zabezpieczenie może być wniesione w jednej lub kilku spośród następujących form:</w:t>
      </w:r>
    </w:p>
    <w:p w:rsidR="00EF0B16" w:rsidRDefault="00EF0B16" w:rsidP="00DB30AB">
      <w:pPr>
        <w:pStyle w:val="Akapitzlist"/>
        <w:numPr>
          <w:ilvl w:val="0"/>
          <w:numId w:val="24"/>
        </w:numPr>
        <w:tabs>
          <w:tab w:val="left" w:pos="851"/>
        </w:tabs>
        <w:spacing w:after="60"/>
        <w:contextualSpacing w:val="0"/>
        <w:jc w:val="both"/>
        <w:rPr>
          <w:rFonts w:cs="Arial"/>
          <w:sz w:val="20"/>
        </w:rPr>
      </w:pPr>
      <w:r w:rsidRPr="001846D1">
        <w:rPr>
          <w:rFonts w:cs="Arial"/>
          <w:sz w:val="20"/>
        </w:rPr>
        <w:t>pieniądzu, przelewem na wskazany przez Zamawiającego rachunek bankowy;</w:t>
      </w:r>
    </w:p>
    <w:p w:rsidR="00EF0B16" w:rsidRDefault="00EF0B16" w:rsidP="00DB30AB">
      <w:pPr>
        <w:pStyle w:val="Akapitzlist"/>
        <w:numPr>
          <w:ilvl w:val="0"/>
          <w:numId w:val="24"/>
        </w:numPr>
        <w:tabs>
          <w:tab w:val="left" w:pos="851"/>
        </w:tabs>
        <w:spacing w:after="60"/>
        <w:contextualSpacing w:val="0"/>
        <w:jc w:val="both"/>
        <w:rPr>
          <w:rFonts w:cs="Arial"/>
          <w:sz w:val="20"/>
        </w:rPr>
      </w:pPr>
      <w:r w:rsidRPr="001846D1">
        <w:rPr>
          <w:rFonts w:cs="Arial"/>
          <w:sz w:val="20"/>
        </w:rPr>
        <w:t>poręczeniach bankowych lub poręczeniach spółdzielczej kasy oszczędnościowo-kredytowej, z tym że zobowiązanie kasy jest zawsze zobowiązaniem pieniężnym;</w:t>
      </w:r>
    </w:p>
    <w:p w:rsidR="00EF0B16" w:rsidRDefault="00EF0B16" w:rsidP="00DB30AB">
      <w:pPr>
        <w:pStyle w:val="Akapitzlist"/>
        <w:numPr>
          <w:ilvl w:val="0"/>
          <w:numId w:val="24"/>
        </w:numPr>
        <w:tabs>
          <w:tab w:val="left" w:pos="851"/>
        </w:tabs>
        <w:spacing w:after="60"/>
        <w:contextualSpacing w:val="0"/>
        <w:jc w:val="both"/>
        <w:rPr>
          <w:rFonts w:cs="Arial"/>
          <w:sz w:val="20"/>
        </w:rPr>
      </w:pPr>
      <w:r w:rsidRPr="001846D1">
        <w:rPr>
          <w:rFonts w:cs="Arial"/>
          <w:sz w:val="20"/>
        </w:rPr>
        <w:t>gwarancjach bankowych;</w:t>
      </w:r>
    </w:p>
    <w:p w:rsidR="00EF0B16" w:rsidRDefault="00EF0B16" w:rsidP="00DB30AB">
      <w:pPr>
        <w:pStyle w:val="Akapitzlist"/>
        <w:numPr>
          <w:ilvl w:val="0"/>
          <w:numId w:val="24"/>
        </w:numPr>
        <w:tabs>
          <w:tab w:val="left" w:pos="851"/>
        </w:tabs>
        <w:spacing w:after="60"/>
        <w:contextualSpacing w:val="0"/>
        <w:jc w:val="both"/>
        <w:rPr>
          <w:rFonts w:cs="Arial"/>
          <w:sz w:val="20"/>
        </w:rPr>
      </w:pPr>
      <w:r w:rsidRPr="001846D1">
        <w:rPr>
          <w:rFonts w:cs="Arial"/>
          <w:sz w:val="20"/>
        </w:rPr>
        <w:t>gwarancjach ubezpieczeniowych;</w:t>
      </w:r>
    </w:p>
    <w:p w:rsidR="00EF0B16" w:rsidRDefault="00EF0B16" w:rsidP="00DB30AB">
      <w:pPr>
        <w:pStyle w:val="Akapitzlist"/>
        <w:numPr>
          <w:ilvl w:val="0"/>
          <w:numId w:val="24"/>
        </w:numPr>
        <w:tabs>
          <w:tab w:val="left" w:pos="851"/>
        </w:tabs>
        <w:spacing w:after="60"/>
        <w:contextualSpacing w:val="0"/>
        <w:jc w:val="both"/>
        <w:rPr>
          <w:rFonts w:cs="Arial"/>
          <w:sz w:val="20"/>
        </w:rPr>
      </w:pPr>
      <w:r w:rsidRPr="001846D1">
        <w:rPr>
          <w:rFonts w:cs="Arial"/>
          <w:sz w:val="20"/>
        </w:rPr>
        <w:t>poręczeniach udzielanych przez podmioty, o których mowa w art. 6b ust. 5 pkt 2 ustawy z dnia 9 listopada 2000 r. o utworzeniu Agencji Rozwoju Przedsiębiorczości,</w:t>
      </w:r>
    </w:p>
    <w:p w:rsidR="00EF0B16" w:rsidRPr="001846D1" w:rsidRDefault="00EF0B16" w:rsidP="00DB30AB">
      <w:pPr>
        <w:pStyle w:val="Akapitzlist"/>
        <w:numPr>
          <w:ilvl w:val="0"/>
          <w:numId w:val="24"/>
        </w:numPr>
        <w:tabs>
          <w:tab w:val="left" w:pos="851"/>
        </w:tabs>
        <w:spacing w:after="60"/>
        <w:contextualSpacing w:val="0"/>
        <w:jc w:val="both"/>
        <w:rPr>
          <w:rFonts w:cs="Arial"/>
          <w:sz w:val="20"/>
        </w:rPr>
      </w:pPr>
      <w:r w:rsidRPr="001846D1">
        <w:rPr>
          <w:rFonts w:cs="Arial"/>
          <w:sz w:val="20"/>
        </w:rPr>
        <w:t>lub za zgodą Zamawiającego, w jednej z form określonych w art. 148 ust. 2 ustawy Pzp.</w:t>
      </w:r>
    </w:p>
    <w:p w:rsidR="00EF0B16" w:rsidRDefault="00EF0B16" w:rsidP="00DB30AB">
      <w:pPr>
        <w:pStyle w:val="Akapitzlist"/>
        <w:numPr>
          <w:ilvl w:val="1"/>
          <w:numId w:val="23"/>
        </w:numPr>
        <w:tabs>
          <w:tab w:val="left" w:pos="851"/>
        </w:tabs>
        <w:spacing w:after="60"/>
        <w:ind w:left="426" w:hanging="426"/>
        <w:contextualSpacing w:val="0"/>
        <w:jc w:val="both"/>
        <w:rPr>
          <w:rFonts w:cs="Arial"/>
          <w:sz w:val="20"/>
        </w:rPr>
      </w:pPr>
      <w:r w:rsidRPr="001846D1">
        <w:rPr>
          <w:rFonts w:cs="Arial"/>
          <w:sz w:val="20"/>
        </w:rPr>
        <w:t>Zabezpieczenie należytego wykonania umowy służy do pokrycia roszczeń z tytułu nienależytego wykonania lub niewykonania zamówienia.</w:t>
      </w:r>
    </w:p>
    <w:p w:rsidR="00EF0B16" w:rsidRDefault="00EF0B16" w:rsidP="00DB30AB">
      <w:pPr>
        <w:pStyle w:val="Akapitzlist"/>
        <w:numPr>
          <w:ilvl w:val="1"/>
          <w:numId w:val="23"/>
        </w:numPr>
        <w:tabs>
          <w:tab w:val="left" w:pos="851"/>
        </w:tabs>
        <w:spacing w:after="60"/>
        <w:ind w:left="426" w:hanging="426"/>
        <w:contextualSpacing w:val="0"/>
        <w:jc w:val="both"/>
        <w:rPr>
          <w:rFonts w:cs="Arial"/>
          <w:sz w:val="20"/>
        </w:rPr>
      </w:pPr>
      <w:r w:rsidRPr="001846D1">
        <w:rPr>
          <w:rFonts w:cs="Arial"/>
          <w:sz w:val="20"/>
        </w:rPr>
        <w:t>Zabezpieczenie wnoszone w innych formach niż pieniądz, Wykonawca wnosi poprzez złożenie oryginału dokumentu w siedzibie Zamawiającego.</w:t>
      </w:r>
    </w:p>
    <w:p w:rsidR="00EF0B16" w:rsidRDefault="00EF0B16" w:rsidP="00DB30AB">
      <w:pPr>
        <w:pStyle w:val="Akapitzlist"/>
        <w:numPr>
          <w:ilvl w:val="1"/>
          <w:numId w:val="23"/>
        </w:numPr>
        <w:tabs>
          <w:tab w:val="left" w:pos="851"/>
        </w:tabs>
        <w:spacing w:after="60"/>
        <w:ind w:left="426" w:hanging="426"/>
        <w:contextualSpacing w:val="0"/>
        <w:jc w:val="both"/>
        <w:rPr>
          <w:rFonts w:cs="Arial"/>
          <w:sz w:val="20"/>
        </w:rPr>
      </w:pPr>
      <w:r w:rsidRPr="001846D1">
        <w:rPr>
          <w:rFonts w:cs="Arial"/>
          <w:sz w:val="20"/>
        </w:rPr>
        <w:t xml:space="preserve">W przypadku wykorzystania przez Zamawiającego zabezpieczenia w całości lub w części, Wykonawca uzupełnieni wysokość Zabezpieczenia do poziomu określonego w pkt. 15.2, w terminie 7 (siedmiu) dni od dnia doręczenia Wykonawcy pisemnego zawiadomienia. </w:t>
      </w:r>
    </w:p>
    <w:p w:rsidR="00EF0B16" w:rsidRPr="001846D1" w:rsidRDefault="00EF0B16" w:rsidP="00DB30AB">
      <w:pPr>
        <w:pStyle w:val="Akapitzlist"/>
        <w:numPr>
          <w:ilvl w:val="1"/>
          <w:numId w:val="23"/>
        </w:numPr>
        <w:tabs>
          <w:tab w:val="left" w:pos="851"/>
        </w:tabs>
        <w:spacing w:after="60"/>
        <w:ind w:left="426" w:hanging="426"/>
        <w:contextualSpacing w:val="0"/>
        <w:jc w:val="both"/>
        <w:rPr>
          <w:rFonts w:cs="Arial"/>
          <w:sz w:val="20"/>
        </w:rPr>
      </w:pPr>
      <w:r w:rsidRPr="001846D1">
        <w:rPr>
          <w:rFonts w:cs="Arial"/>
          <w:sz w:val="20"/>
        </w:rPr>
        <w:t>Zamawiający dokona zwrotu zabezpieczenia należytego wykonania Umowy w następujących terminach:</w:t>
      </w:r>
    </w:p>
    <w:p w:rsidR="00EF0B16" w:rsidRDefault="00EF0B16" w:rsidP="00DB30AB">
      <w:pPr>
        <w:pStyle w:val="Akapitzlist"/>
        <w:numPr>
          <w:ilvl w:val="0"/>
          <w:numId w:val="25"/>
        </w:numPr>
        <w:spacing w:after="60"/>
        <w:contextualSpacing w:val="0"/>
        <w:jc w:val="both"/>
        <w:rPr>
          <w:rFonts w:cs="Arial"/>
          <w:sz w:val="20"/>
        </w:rPr>
      </w:pPr>
      <w:r w:rsidRPr="001846D1">
        <w:rPr>
          <w:rFonts w:cs="Arial"/>
          <w:sz w:val="20"/>
        </w:rPr>
        <w:t>70% wartości Zabezpieczenia w terminie 30 dni od daty podpisania protokołu odbioru Studium bez zastrzeżeń;</w:t>
      </w:r>
    </w:p>
    <w:p w:rsidR="00EF0B16" w:rsidRPr="001846D1" w:rsidRDefault="00EF0B16" w:rsidP="00DB30AB">
      <w:pPr>
        <w:pStyle w:val="Akapitzlist"/>
        <w:numPr>
          <w:ilvl w:val="0"/>
          <w:numId w:val="25"/>
        </w:numPr>
        <w:spacing w:after="60"/>
        <w:contextualSpacing w:val="0"/>
        <w:jc w:val="both"/>
        <w:rPr>
          <w:rFonts w:cs="Arial"/>
          <w:sz w:val="20"/>
        </w:rPr>
      </w:pPr>
      <w:r w:rsidRPr="001846D1">
        <w:rPr>
          <w:rFonts w:cs="Arial"/>
          <w:sz w:val="20"/>
        </w:rPr>
        <w:t>30% wartości Zabezpieczenia w terminie 15 dni od dnia wygaśnięcia roszczeń z tytułu rękojmi za wady Studium.</w:t>
      </w:r>
    </w:p>
    <w:p w:rsidR="00EF0B16" w:rsidRDefault="00EF0B16" w:rsidP="00DB30AB">
      <w:pPr>
        <w:pStyle w:val="Akapitzlist"/>
        <w:numPr>
          <w:ilvl w:val="1"/>
          <w:numId w:val="23"/>
        </w:numPr>
        <w:spacing w:after="60"/>
        <w:ind w:left="426" w:hanging="426"/>
        <w:contextualSpacing w:val="0"/>
        <w:jc w:val="both"/>
        <w:rPr>
          <w:rFonts w:cs="Arial"/>
          <w:bCs/>
          <w:sz w:val="20"/>
        </w:rPr>
      </w:pPr>
      <w:r w:rsidRPr="001846D1">
        <w:rPr>
          <w:rFonts w:cs="Arial"/>
          <w:bCs/>
          <w:sz w:val="20"/>
        </w:rPr>
        <w:t xml:space="preserve">Wykonawca zobowiązuje się, że w przypadku wniesienia Zabezpieczenia w gwarancjach bankowych, ubezpieczeniowych lub w formie poręczenia, udzielone gwarancje lub poręczenia będą bezwarunkowe, nieodwołalne, płatne na pierwsze pisemne żądanie i wykonalne na terytorium Rzeczypospolitej Polskiej, a wszelkie spory ich dotyczące podlegają rozstrzygnięciu zgodnie z prawem Rzeczypospolitej Polskiej i podlegają kompetencji sądu właściwego dla siedziby Zamawiającego. Koszty związane z wystawieniem powyższych dokumentów ponosi Wykonawca. </w:t>
      </w:r>
    </w:p>
    <w:p w:rsidR="00EF0B16" w:rsidRDefault="00EF0B16" w:rsidP="00DB30AB">
      <w:pPr>
        <w:pStyle w:val="Akapitzlist"/>
        <w:numPr>
          <w:ilvl w:val="1"/>
          <w:numId w:val="23"/>
        </w:numPr>
        <w:spacing w:after="60"/>
        <w:ind w:left="426" w:hanging="426"/>
        <w:contextualSpacing w:val="0"/>
        <w:jc w:val="both"/>
        <w:rPr>
          <w:rFonts w:cs="Arial"/>
          <w:bCs/>
          <w:sz w:val="20"/>
        </w:rPr>
      </w:pPr>
      <w:r w:rsidRPr="001846D1">
        <w:rPr>
          <w:rFonts w:cs="Arial"/>
          <w:bCs/>
          <w:sz w:val="20"/>
        </w:rPr>
        <w:t xml:space="preserve">Jeżeli z uwagi na przedłużenie terminu realizacji Umowy, niezależnie od przyczyn tego przedłużenia, Zabezpieczenie wniesione w gwarancjach bankowych, ubezpieczeniowych lub w poręczeniach wygasłoby przed upływem przedłużonego terminu realizacji Umowy, Wykonawca na 7 (siedem) dni roboczych przed </w:t>
      </w:r>
      <w:r w:rsidRPr="001846D1">
        <w:rPr>
          <w:rFonts w:cs="Arial"/>
          <w:bCs/>
          <w:sz w:val="20"/>
        </w:rPr>
        <w:lastRenderedPageBreak/>
        <w:t xml:space="preserve">wygaśnięciem takiego Zabezpieczenia przedstawia Zamawiającemu stosowny aneks lub nową gwarancję/poręczenie lub wpłaca odpowiednie Zabezpieczenie w gotówce. Jeżeli Wykonawca nie wykona powyższego obowiązku Zamawiający może zażądać od gwaranta/poręczyciela wypłaty </w:t>
      </w:r>
      <w:r w:rsidRPr="001846D1">
        <w:rPr>
          <w:rFonts w:cs="Arial"/>
          <w:bCs/>
          <w:sz w:val="20"/>
        </w:rPr>
        <w:br/>
        <w:t>z gwarancji/poręczenia i zaliczyć uzyskaną w ten sposób kwotę na poczet Zabezpieczenia. Powyższe uprawnienie musi wynikać z treści gwarancji lub poręczenia.</w:t>
      </w:r>
    </w:p>
    <w:p w:rsidR="00EF0B16" w:rsidRDefault="00EF0B16" w:rsidP="00DB30AB">
      <w:pPr>
        <w:pStyle w:val="Akapitzlist"/>
        <w:numPr>
          <w:ilvl w:val="1"/>
          <w:numId w:val="23"/>
        </w:numPr>
        <w:spacing w:after="60"/>
        <w:ind w:left="426" w:hanging="426"/>
        <w:contextualSpacing w:val="0"/>
        <w:jc w:val="both"/>
        <w:rPr>
          <w:rFonts w:cs="Arial"/>
          <w:bCs/>
          <w:sz w:val="20"/>
        </w:rPr>
      </w:pPr>
      <w:r w:rsidRPr="001846D1">
        <w:rPr>
          <w:rFonts w:cs="Arial"/>
          <w:bCs/>
          <w:sz w:val="20"/>
        </w:rPr>
        <w:t>W przypadku, gdy Wykonawca wniesie Zabezpieczenie w pieniądzu, Zamawiający zobowiązuje się do zwrotu Zabezpieczenia wraz z odsetkami wynikającymi z Umowy rachunku bankowego, na którym było ono przechowywane, pomniejszonego o koszt prowadzenia tego rachunku oraz prowizji bankowej za przelew pieniędzy na rachunek bankowy Wykonawcy.</w:t>
      </w:r>
    </w:p>
    <w:p w:rsidR="00EF0B16" w:rsidRPr="001846D1" w:rsidRDefault="00EF0B16" w:rsidP="00DB30AB">
      <w:pPr>
        <w:pStyle w:val="Akapitzlist"/>
        <w:numPr>
          <w:ilvl w:val="1"/>
          <w:numId w:val="23"/>
        </w:numPr>
        <w:spacing w:after="60"/>
        <w:ind w:left="426" w:hanging="426"/>
        <w:contextualSpacing w:val="0"/>
        <w:jc w:val="both"/>
        <w:rPr>
          <w:rFonts w:cs="Arial"/>
          <w:bCs/>
          <w:sz w:val="20"/>
        </w:rPr>
      </w:pPr>
      <w:r w:rsidRPr="001846D1">
        <w:rPr>
          <w:rFonts w:cs="Arial"/>
          <w:bCs/>
          <w:sz w:val="20"/>
        </w:rPr>
        <w:t xml:space="preserve">Wykonawca oświadcza, że wyraża zgodę na bezpośrednie potrącenie przez Zamawiającego </w:t>
      </w:r>
      <w:r w:rsidRPr="001846D1">
        <w:rPr>
          <w:rFonts w:cs="Arial"/>
          <w:bCs/>
          <w:sz w:val="20"/>
        </w:rPr>
        <w:br/>
        <w:t>z zabezpieczenia wszelkich należności powstałych w wyniku niewykonania lub nienależytego wykonania Umowy, w tym należności wynikających z kar umownych.</w:t>
      </w:r>
    </w:p>
    <w:p w:rsidR="00EF0B16" w:rsidRPr="00407D45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16</w:t>
      </w:r>
    </w:p>
    <w:p w:rsidR="00EF0B16" w:rsidRPr="00407D45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INFORMACJE O FORMALNOŚCIACH, JAKIE POWINNY BYĆ DOPEŁNIONE PO WYBORZE OFERTY W CELU ZAWARCIA UMOWY</w:t>
      </w:r>
    </w:p>
    <w:p w:rsidR="00EF0B16" w:rsidRPr="00DF6DEA" w:rsidRDefault="00EF0B16" w:rsidP="00DF6DE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Osoby reprezentujące wykonawcę przy zawarciu umowy powinny posiadać dokumenty potwierdzające ich umocowanie do reprezentowania wykonawcy, o ile umocowanie to nie będzie wynikać z dokumentów załączonych do ofert.</w:t>
      </w:r>
    </w:p>
    <w:p w:rsidR="00EF0B16" w:rsidRPr="00407D45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17</w:t>
      </w:r>
    </w:p>
    <w:p w:rsidR="00EF0B16" w:rsidRPr="00407D45" w:rsidRDefault="00EF0B16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POSTANOWIENIA KOŃCOWE</w:t>
      </w:r>
    </w:p>
    <w:p w:rsidR="00EF0B16" w:rsidRPr="00407D45" w:rsidRDefault="00EF0B16" w:rsidP="00DF6DEA">
      <w:pPr>
        <w:ind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W sprawach nieuregulowanych w niniejszej SIWZ mają zastosowanie przepisy ustawy z dnia 29 stycznia 2004 r. Prawo zamówień publicznych (</w:t>
      </w:r>
      <w:r w:rsidRPr="00E010E4">
        <w:rPr>
          <w:rFonts w:cs="Arial"/>
          <w:sz w:val="20"/>
          <w:szCs w:val="20"/>
        </w:rPr>
        <w:t>Dz. U. z 2013 r. poz. 907, 984, 1047 i 1473 oraz z 2014 r. poz. 423, 768, 811, 915, 1146 i 1232</w:t>
      </w:r>
      <w:r>
        <w:rPr>
          <w:rFonts w:cs="Arial"/>
          <w:sz w:val="20"/>
          <w:szCs w:val="20"/>
        </w:rPr>
        <w:t>).</w:t>
      </w:r>
    </w:p>
    <w:p w:rsidR="00EF0B16" w:rsidRPr="00407D45" w:rsidRDefault="00EF0B16" w:rsidP="007A52A9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18</w:t>
      </w:r>
    </w:p>
    <w:p w:rsidR="00EF0B16" w:rsidRPr="00407D45" w:rsidRDefault="00EF0B16" w:rsidP="007A52A9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ZAŁĄCZNIKI DO SIWZ</w:t>
      </w:r>
    </w:p>
    <w:p w:rsidR="00EF0B16" w:rsidRPr="008371D1" w:rsidRDefault="00EF0B16" w:rsidP="007A52A9">
      <w:pPr>
        <w:spacing w:line="240" w:lineRule="auto"/>
        <w:jc w:val="both"/>
        <w:rPr>
          <w:rFonts w:cs="Calibri"/>
          <w:sz w:val="20"/>
          <w:szCs w:val="20"/>
        </w:rPr>
      </w:pPr>
      <w:r w:rsidRPr="008371D1">
        <w:rPr>
          <w:rFonts w:cs="Calibri"/>
          <w:sz w:val="20"/>
          <w:szCs w:val="20"/>
        </w:rPr>
        <w:t>Integralną częścią SIWZ są załączniki:</w:t>
      </w:r>
    </w:p>
    <w:p w:rsidR="00EF0B16" w:rsidRPr="008371D1" w:rsidRDefault="00EF0B16" w:rsidP="00E41FAC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8371D1">
        <w:rPr>
          <w:rFonts w:cs="Calibri"/>
          <w:sz w:val="20"/>
          <w:szCs w:val="20"/>
        </w:rPr>
        <w:t>Załącznik Nr 1 – Szczegółowy opis przedmiotu zamówienia;</w:t>
      </w:r>
    </w:p>
    <w:p w:rsidR="00EF0B16" w:rsidRPr="008371D1" w:rsidRDefault="00EF0B16" w:rsidP="00E41FAC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8371D1">
        <w:rPr>
          <w:rFonts w:cs="Calibri"/>
          <w:sz w:val="20"/>
          <w:szCs w:val="20"/>
        </w:rPr>
        <w:t>Załącznik Nr 2 – Istotne postanowienia umowy;</w:t>
      </w:r>
    </w:p>
    <w:p w:rsidR="00EF0B16" w:rsidRPr="008371D1" w:rsidRDefault="00EF0B16" w:rsidP="00E41FA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8371D1">
        <w:rPr>
          <w:rFonts w:cs="Calibri"/>
          <w:sz w:val="20"/>
          <w:szCs w:val="20"/>
        </w:rPr>
        <w:t> </w:t>
      </w:r>
      <w:r>
        <w:rPr>
          <w:rFonts w:cs="Calibri"/>
          <w:sz w:val="20"/>
          <w:szCs w:val="20"/>
        </w:rPr>
        <w:t xml:space="preserve"> </w:t>
      </w:r>
      <w:r w:rsidRPr="008371D1">
        <w:rPr>
          <w:rFonts w:cs="Calibri"/>
          <w:sz w:val="20"/>
          <w:szCs w:val="20"/>
        </w:rPr>
        <w:t>Załącznik Nr 3 – wzór oświadczenia o spełnianiu warunków udziału w postępowaniu;</w:t>
      </w:r>
    </w:p>
    <w:p w:rsidR="00EF0B16" w:rsidRPr="008371D1" w:rsidRDefault="00EF0B16" w:rsidP="00E41FA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8371D1">
        <w:rPr>
          <w:rFonts w:cs="Calibri"/>
          <w:sz w:val="20"/>
          <w:szCs w:val="20"/>
        </w:rPr>
        <w:t>Załącznik Nr 3A – wzór oświadczenia o braku podstaw do wykluczenia z postępowania;</w:t>
      </w:r>
    </w:p>
    <w:p w:rsidR="00EF0B16" w:rsidRDefault="00EF0B16" w:rsidP="00E41FA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8371D1">
        <w:rPr>
          <w:rFonts w:cs="Calibri"/>
          <w:sz w:val="20"/>
          <w:szCs w:val="20"/>
        </w:rPr>
        <w:t>Załącznik Nr 3B – wzór oświadczenia o przynależności do grupy kapitałowej;</w:t>
      </w:r>
    </w:p>
    <w:p w:rsidR="00EF0B16" w:rsidRPr="008371D1" w:rsidRDefault="00EF0B16" w:rsidP="00E41FA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Załącznik nr 4 – wzór wykazu wykonanych usług;</w:t>
      </w:r>
    </w:p>
    <w:p w:rsidR="00EF0B16" w:rsidRPr="008371D1" w:rsidRDefault="00EF0B16" w:rsidP="00E41FAC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5</w:t>
      </w:r>
      <w:r w:rsidRPr="008371D1">
        <w:rPr>
          <w:rFonts w:cs="Calibri"/>
          <w:sz w:val="20"/>
          <w:szCs w:val="20"/>
        </w:rPr>
        <w:t xml:space="preserve"> - wzór wykazu osób;</w:t>
      </w:r>
    </w:p>
    <w:p w:rsidR="00EF0B16" w:rsidRPr="00DF6DEA" w:rsidRDefault="00EF0B16" w:rsidP="00DF6DEA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6 - wzór Formularza Ofertowego.</w:t>
      </w:r>
    </w:p>
    <w:p w:rsidR="00EF0B16" w:rsidRDefault="00EF0B16" w:rsidP="00375D32">
      <w:pPr>
        <w:ind w:hanging="567"/>
        <w:jc w:val="right"/>
        <w:rPr>
          <w:rFonts w:cs="Arial"/>
          <w:sz w:val="20"/>
          <w:szCs w:val="20"/>
        </w:rPr>
      </w:pPr>
    </w:p>
    <w:p w:rsidR="00EF0B16" w:rsidRDefault="00EF0B16" w:rsidP="00375D32">
      <w:pPr>
        <w:ind w:hanging="567"/>
        <w:jc w:val="right"/>
        <w:rPr>
          <w:rFonts w:cs="Arial"/>
          <w:sz w:val="20"/>
          <w:szCs w:val="20"/>
        </w:rPr>
        <w:sectPr w:rsidR="00EF0B16" w:rsidSect="004366CE">
          <w:footerReference w:type="default" r:id="rId11"/>
          <w:headerReference w:type="first" r:id="rId12"/>
          <w:footerReference w:type="first" r:id="rId13"/>
          <w:pgSz w:w="11906" w:h="16838" w:code="9"/>
          <w:pgMar w:top="1418" w:right="1276" w:bottom="1418" w:left="1418" w:header="426" w:footer="397" w:gutter="0"/>
          <w:cols w:space="708"/>
          <w:titlePg/>
        </w:sectPr>
      </w:pPr>
    </w:p>
    <w:p w:rsidR="00EF0B16" w:rsidRPr="00573233" w:rsidRDefault="00EF0B16" w:rsidP="00375D32">
      <w:pPr>
        <w:ind w:hanging="567"/>
        <w:jc w:val="right"/>
        <w:rPr>
          <w:rFonts w:cs="Arial"/>
          <w:sz w:val="20"/>
          <w:szCs w:val="20"/>
        </w:rPr>
      </w:pPr>
      <w:r w:rsidRPr="00573233">
        <w:rPr>
          <w:rFonts w:cs="Arial"/>
          <w:sz w:val="20"/>
          <w:szCs w:val="20"/>
        </w:rPr>
        <w:lastRenderedPageBreak/>
        <w:t>Załącznik nr 1 do SIWZ</w:t>
      </w:r>
    </w:p>
    <w:p w:rsidR="00EF0B16" w:rsidRPr="00573233" w:rsidRDefault="00EF0B16" w:rsidP="001846D1">
      <w:pPr>
        <w:pStyle w:val="Nagwekspisutreci"/>
        <w:tabs>
          <w:tab w:val="left" w:pos="5109"/>
        </w:tabs>
        <w:spacing w:before="0"/>
        <w:rPr>
          <w:rFonts w:cs="Calibri"/>
          <w:sz w:val="20"/>
          <w:szCs w:val="20"/>
        </w:rPr>
      </w:pPr>
      <w:bookmarkStart w:id="2" w:name="_Toc269383903"/>
      <w:bookmarkStart w:id="3" w:name="_Ref287953117"/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tbl>
      <w:tblPr>
        <w:tblpPr w:leftFromText="187" w:rightFromText="187" w:vertAnchor="page" w:horzAnchor="margin" w:tblpY="4066"/>
        <w:tblW w:w="4000" w:type="pct"/>
        <w:tblBorders>
          <w:left w:val="single" w:sz="18" w:space="0" w:color="4F81BD"/>
        </w:tblBorders>
        <w:tblLook w:val="00A0" w:firstRow="1" w:lastRow="0" w:firstColumn="1" w:lastColumn="0" w:noHBand="0" w:noVBand="0"/>
      </w:tblPr>
      <w:tblGrid>
        <w:gridCol w:w="7554"/>
      </w:tblGrid>
      <w:tr w:rsidR="00EF0B16" w:rsidRPr="00573233" w:rsidTr="001846D1">
        <w:tc>
          <w:tcPr>
            <w:tcW w:w="74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F0B16" w:rsidRPr="00907DE9" w:rsidRDefault="00EF0B16" w:rsidP="001846D1">
            <w:pPr>
              <w:pStyle w:val="Bezodstpw"/>
              <w:spacing w:after="200" w:line="276" w:lineRule="auto"/>
              <w:rPr>
                <w:rFonts w:cs="Calibri"/>
                <w:sz w:val="20"/>
                <w:szCs w:val="20"/>
              </w:rPr>
            </w:pPr>
            <w:r w:rsidRPr="00907DE9">
              <w:rPr>
                <w:rFonts w:cs="Calibri"/>
                <w:sz w:val="20"/>
                <w:szCs w:val="20"/>
              </w:rPr>
              <w:t>Departament Ewidencji Państwowych MSW</w:t>
            </w:r>
          </w:p>
        </w:tc>
      </w:tr>
      <w:tr w:rsidR="00EF0B16" w:rsidRPr="00573233" w:rsidTr="001846D1">
        <w:tc>
          <w:tcPr>
            <w:tcW w:w="7440" w:type="dxa"/>
          </w:tcPr>
          <w:p w:rsidR="00EF0B16" w:rsidRPr="00907DE9" w:rsidRDefault="00EF0B16" w:rsidP="001846D1">
            <w:pPr>
              <w:pStyle w:val="Bezodstpw"/>
              <w:spacing w:after="200" w:line="276" w:lineRule="auto"/>
              <w:rPr>
                <w:rFonts w:cs="Calibri"/>
                <w:sz w:val="20"/>
                <w:szCs w:val="20"/>
              </w:rPr>
            </w:pPr>
            <w:r w:rsidRPr="00907DE9">
              <w:rPr>
                <w:rFonts w:cs="Calibri"/>
                <w:sz w:val="20"/>
                <w:szCs w:val="20"/>
              </w:rPr>
              <w:t>Opis Przedmiotu Zamówienia</w:t>
            </w:r>
          </w:p>
          <w:p w:rsidR="00EF0B16" w:rsidRPr="00907DE9" w:rsidRDefault="00EF0B16" w:rsidP="001846D1">
            <w:pPr>
              <w:pStyle w:val="Bezodstpw"/>
              <w:spacing w:after="20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EF0B16" w:rsidRPr="00573233" w:rsidTr="001846D1">
        <w:tc>
          <w:tcPr>
            <w:tcW w:w="74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F0B16" w:rsidRPr="00573233" w:rsidRDefault="00EF0B16" w:rsidP="001846D1">
            <w:pPr>
              <w:pStyle w:val="numeryreferencyjne"/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73233">
              <w:rPr>
                <w:rFonts w:ascii="Calibri" w:hAnsi="Calibri" w:cs="Calibri"/>
                <w:b/>
                <w:sz w:val="20"/>
                <w:szCs w:val="20"/>
              </w:rPr>
              <w:t>Opracowanie Studium Wykonalności Projektu  SPOC / PKD - System gromadzenia, udostępniania i wymiany certyfikatów umożliwiających potwierdzenie autentyczności dokumentu - etap II</w:t>
            </w:r>
          </w:p>
        </w:tc>
      </w:tr>
    </w:tbl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0534A0">
      <w:pPr>
        <w:rPr>
          <w:sz w:val="20"/>
          <w:szCs w:val="20"/>
          <w:lang w:eastAsia="en-US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rPr>
          <w:rFonts w:cs="Calibri"/>
          <w:b w:val="0"/>
          <w:color w:val="auto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ind w:firstLine="709"/>
        <w:jc w:val="center"/>
        <w:rPr>
          <w:rFonts w:cs="Calibri"/>
          <w:b w:val="0"/>
          <w:color w:val="auto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ind w:firstLine="709"/>
        <w:jc w:val="center"/>
        <w:rPr>
          <w:rFonts w:cs="Calibri"/>
          <w:b w:val="0"/>
          <w:color w:val="auto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ind w:firstLine="709"/>
        <w:jc w:val="center"/>
        <w:rPr>
          <w:rFonts w:cs="Calibri"/>
          <w:b w:val="0"/>
          <w:color w:val="auto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ind w:firstLine="709"/>
        <w:jc w:val="center"/>
        <w:rPr>
          <w:rFonts w:cs="Calibri"/>
          <w:b w:val="0"/>
          <w:color w:val="auto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ind w:firstLine="709"/>
        <w:jc w:val="center"/>
        <w:rPr>
          <w:rFonts w:cs="Calibri"/>
          <w:b w:val="0"/>
          <w:color w:val="auto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ind w:firstLine="709"/>
        <w:jc w:val="center"/>
        <w:rPr>
          <w:rFonts w:cs="Calibri"/>
          <w:b w:val="0"/>
          <w:color w:val="auto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ind w:firstLine="709"/>
        <w:jc w:val="center"/>
        <w:rPr>
          <w:rFonts w:cs="Calibri"/>
          <w:b w:val="0"/>
          <w:color w:val="auto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ind w:firstLine="709"/>
        <w:jc w:val="center"/>
        <w:rPr>
          <w:rFonts w:cs="Calibri"/>
          <w:b w:val="0"/>
          <w:color w:val="auto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ind w:firstLine="709"/>
        <w:jc w:val="center"/>
        <w:rPr>
          <w:rFonts w:cs="Calibri"/>
          <w:b w:val="0"/>
          <w:color w:val="auto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ind w:firstLine="709"/>
        <w:jc w:val="center"/>
        <w:rPr>
          <w:rFonts w:cs="Calibri"/>
          <w:b w:val="0"/>
          <w:color w:val="auto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ind w:firstLine="709"/>
        <w:jc w:val="center"/>
        <w:rPr>
          <w:rFonts w:cs="Calibri"/>
          <w:b w:val="0"/>
          <w:color w:val="auto"/>
          <w:sz w:val="20"/>
          <w:szCs w:val="20"/>
        </w:rPr>
      </w:pPr>
    </w:p>
    <w:p w:rsidR="00EF0B16" w:rsidRDefault="00EF0B16" w:rsidP="000534A0">
      <w:pPr>
        <w:pStyle w:val="Nagwekspisutreci"/>
        <w:spacing w:before="0"/>
        <w:ind w:firstLine="709"/>
        <w:jc w:val="center"/>
        <w:rPr>
          <w:rFonts w:cs="Calibri"/>
          <w:b w:val="0"/>
          <w:color w:val="auto"/>
          <w:sz w:val="20"/>
          <w:szCs w:val="20"/>
        </w:rPr>
      </w:pPr>
    </w:p>
    <w:p w:rsidR="00EF0B16" w:rsidRDefault="00EF0B16" w:rsidP="000534A0">
      <w:pPr>
        <w:pStyle w:val="Nagwekspisutreci"/>
        <w:spacing w:before="0"/>
        <w:ind w:firstLine="709"/>
        <w:jc w:val="center"/>
        <w:rPr>
          <w:rFonts w:cs="Calibri"/>
          <w:b w:val="0"/>
          <w:color w:val="auto"/>
          <w:sz w:val="20"/>
          <w:szCs w:val="20"/>
        </w:rPr>
      </w:pPr>
    </w:p>
    <w:p w:rsidR="00EF0B16" w:rsidRDefault="00EF0B16" w:rsidP="000534A0">
      <w:pPr>
        <w:pStyle w:val="Nagwekspisutreci"/>
        <w:spacing w:before="0"/>
        <w:ind w:firstLine="709"/>
        <w:jc w:val="center"/>
        <w:rPr>
          <w:rFonts w:cs="Calibri"/>
          <w:b w:val="0"/>
          <w:color w:val="auto"/>
          <w:sz w:val="20"/>
          <w:szCs w:val="20"/>
        </w:rPr>
      </w:pPr>
    </w:p>
    <w:p w:rsidR="00EF0B16" w:rsidRDefault="00EF0B16" w:rsidP="000534A0">
      <w:pPr>
        <w:pStyle w:val="Nagwekspisutreci"/>
        <w:spacing w:before="0"/>
        <w:ind w:firstLine="709"/>
        <w:jc w:val="center"/>
        <w:rPr>
          <w:rFonts w:cs="Calibri"/>
          <w:b w:val="0"/>
          <w:color w:val="auto"/>
          <w:sz w:val="20"/>
          <w:szCs w:val="20"/>
        </w:rPr>
      </w:pPr>
    </w:p>
    <w:p w:rsidR="00EF0B16" w:rsidRDefault="00EF0B16" w:rsidP="000534A0">
      <w:pPr>
        <w:pStyle w:val="Nagwekspisutreci"/>
        <w:spacing w:before="0"/>
        <w:ind w:firstLine="709"/>
        <w:jc w:val="center"/>
        <w:rPr>
          <w:rFonts w:cs="Calibri"/>
          <w:b w:val="0"/>
          <w:color w:val="auto"/>
          <w:sz w:val="20"/>
          <w:szCs w:val="20"/>
        </w:rPr>
      </w:pPr>
    </w:p>
    <w:p w:rsidR="00EF0B16" w:rsidRDefault="00EF0B16" w:rsidP="000534A0">
      <w:pPr>
        <w:pStyle w:val="Nagwekspisutreci"/>
        <w:spacing w:before="0"/>
        <w:ind w:firstLine="709"/>
        <w:jc w:val="center"/>
        <w:rPr>
          <w:rFonts w:cs="Calibri"/>
          <w:b w:val="0"/>
          <w:color w:val="auto"/>
          <w:sz w:val="20"/>
          <w:szCs w:val="20"/>
        </w:rPr>
      </w:pPr>
    </w:p>
    <w:p w:rsidR="00EF0B16" w:rsidRPr="00573233" w:rsidRDefault="00EF0B16" w:rsidP="00573233">
      <w:pPr>
        <w:pStyle w:val="Nagwekspisutreci"/>
        <w:spacing w:before="0"/>
        <w:jc w:val="center"/>
        <w:rPr>
          <w:rFonts w:cs="Calibri"/>
          <w:b w:val="0"/>
          <w:color w:val="auto"/>
          <w:sz w:val="20"/>
          <w:szCs w:val="20"/>
        </w:rPr>
      </w:pPr>
      <w:r w:rsidRPr="00573233">
        <w:rPr>
          <w:rFonts w:cs="Calibri"/>
          <w:b w:val="0"/>
          <w:color w:val="auto"/>
          <w:sz w:val="20"/>
          <w:szCs w:val="20"/>
        </w:rPr>
        <w:t xml:space="preserve">Warszawa </w:t>
      </w:r>
      <w:r w:rsidR="00445ADE">
        <w:rPr>
          <w:rFonts w:cs="Calibri"/>
          <w:b w:val="0"/>
          <w:color w:val="auto"/>
          <w:sz w:val="20"/>
          <w:szCs w:val="20"/>
        </w:rPr>
        <w:t xml:space="preserve">25 lutego </w:t>
      </w:r>
      <w:r w:rsidRPr="00573233">
        <w:rPr>
          <w:rFonts w:cs="Calibri"/>
          <w:b w:val="0"/>
          <w:color w:val="auto"/>
          <w:sz w:val="20"/>
          <w:szCs w:val="20"/>
        </w:rPr>
        <w:t>2015 r.</w:t>
      </w:r>
    </w:p>
    <w:p w:rsidR="00EF0B16" w:rsidRPr="00573233" w:rsidRDefault="00EF0B16" w:rsidP="001846D1">
      <w:pPr>
        <w:pStyle w:val="Nagwekspisutreci"/>
        <w:spacing w:before="0"/>
        <w:ind w:firstLine="709"/>
        <w:rPr>
          <w:rFonts w:cs="Calibri"/>
          <w:b w:val="0"/>
          <w:color w:val="auto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ind w:firstLine="709"/>
        <w:rPr>
          <w:rFonts w:cs="Calibri"/>
          <w:b w:val="0"/>
          <w:color w:val="auto"/>
          <w:sz w:val="20"/>
          <w:szCs w:val="20"/>
        </w:rPr>
      </w:pPr>
    </w:p>
    <w:p w:rsidR="00EF0B16" w:rsidRPr="00573233" w:rsidRDefault="00EF0B16" w:rsidP="001846D1">
      <w:pPr>
        <w:pStyle w:val="Nagwekspisutreci"/>
        <w:spacing w:before="0"/>
        <w:ind w:firstLine="709"/>
        <w:rPr>
          <w:rFonts w:cs="Calibri"/>
          <w:b w:val="0"/>
          <w:color w:val="auto"/>
          <w:sz w:val="20"/>
          <w:szCs w:val="20"/>
        </w:rPr>
      </w:pPr>
    </w:p>
    <w:p w:rsidR="00EF0B16" w:rsidRPr="00573233" w:rsidRDefault="00EF0B16" w:rsidP="00573233">
      <w:pPr>
        <w:pStyle w:val="Nagwekspisutreci"/>
        <w:spacing w:before="0"/>
        <w:rPr>
          <w:rFonts w:cs="Calibri"/>
          <w:sz w:val="20"/>
          <w:szCs w:val="20"/>
        </w:rPr>
      </w:pPr>
      <w:r w:rsidRPr="00573233">
        <w:rPr>
          <w:rFonts w:cs="Calibri"/>
          <w:b w:val="0"/>
          <w:color w:val="auto"/>
          <w:sz w:val="20"/>
          <w:szCs w:val="20"/>
        </w:rPr>
        <w:br w:type="column"/>
      </w:r>
      <w:r w:rsidRPr="00573233">
        <w:rPr>
          <w:rFonts w:cs="Calibri"/>
          <w:sz w:val="20"/>
          <w:szCs w:val="20"/>
        </w:rPr>
        <w:lastRenderedPageBreak/>
        <w:t>Spis treści</w:t>
      </w:r>
    </w:p>
    <w:p w:rsidR="00EF0B16" w:rsidRPr="00573233" w:rsidRDefault="00EF0B16">
      <w:pPr>
        <w:pStyle w:val="Spistreci1"/>
        <w:rPr>
          <w:b w:val="0"/>
          <w:bCs w:val="0"/>
          <w:caps w:val="0"/>
          <w:noProof/>
          <w:lang w:eastAsia="pl-PL"/>
        </w:rPr>
      </w:pPr>
      <w:r w:rsidRPr="00573233">
        <w:rPr>
          <w:rFonts w:cs="Calibri"/>
        </w:rPr>
        <w:fldChar w:fldCharType="begin"/>
      </w:r>
      <w:r w:rsidRPr="00573233">
        <w:rPr>
          <w:rFonts w:cs="Calibri"/>
        </w:rPr>
        <w:instrText xml:space="preserve"> TOC \o "1-3" \h \z \u </w:instrText>
      </w:r>
      <w:r w:rsidRPr="00573233">
        <w:rPr>
          <w:rFonts w:cs="Calibri"/>
        </w:rPr>
        <w:fldChar w:fldCharType="separate"/>
      </w:r>
      <w:hyperlink w:anchor="_Toc400452222" w:history="1">
        <w:r w:rsidRPr="00573233">
          <w:rPr>
            <w:rStyle w:val="Hipercze"/>
            <w:noProof/>
          </w:rPr>
          <w:t>I.</w:t>
        </w:r>
        <w:r w:rsidRPr="00573233">
          <w:rPr>
            <w:b w:val="0"/>
            <w:bCs w:val="0"/>
            <w:caps w:val="0"/>
            <w:noProof/>
            <w:lang w:eastAsia="pl-PL"/>
          </w:rPr>
          <w:tab/>
        </w:r>
        <w:r w:rsidRPr="00573233">
          <w:rPr>
            <w:rStyle w:val="Hipercze"/>
            <w:rFonts w:cs="Calibri"/>
            <w:noProof/>
          </w:rPr>
          <w:t>Słownik pojęć i skrótów</w:t>
        </w:r>
        <w:r w:rsidRPr="00573233">
          <w:rPr>
            <w:noProof/>
            <w:webHidden/>
          </w:rPr>
          <w:tab/>
        </w:r>
        <w:r w:rsidRPr="00573233">
          <w:rPr>
            <w:noProof/>
            <w:webHidden/>
          </w:rPr>
          <w:fldChar w:fldCharType="begin"/>
        </w:r>
        <w:r w:rsidRPr="00573233">
          <w:rPr>
            <w:noProof/>
            <w:webHidden/>
          </w:rPr>
          <w:instrText xml:space="preserve"> PAGEREF _Toc400452222 \h </w:instrText>
        </w:r>
        <w:r w:rsidRPr="00573233">
          <w:rPr>
            <w:noProof/>
            <w:webHidden/>
          </w:rPr>
        </w:r>
        <w:r w:rsidRPr="00573233">
          <w:rPr>
            <w:noProof/>
            <w:webHidden/>
          </w:rPr>
          <w:fldChar w:fldCharType="separate"/>
        </w:r>
        <w:r w:rsidR="003A0AC7">
          <w:rPr>
            <w:noProof/>
            <w:webHidden/>
          </w:rPr>
          <w:t>16</w:t>
        </w:r>
        <w:r w:rsidRPr="00573233">
          <w:rPr>
            <w:noProof/>
            <w:webHidden/>
          </w:rPr>
          <w:fldChar w:fldCharType="end"/>
        </w:r>
      </w:hyperlink>
    </w:p>
    <w:p w:rsidR="00EF0B16" w:rsidRPr="00573233" w:rsidRDefault="003A0AC7">
      <w:pPr>
        <w:pStyle w:val="Spistreci1"/>
        <w:rPr>
          <w:b w:val="0"/>
          <w:bCs w:val="0"/>
          <w:caps w:val="0"/>
          <w:noProof/>
          <w:lang w:eastAsia="pl-PL"/>
        </w:rPr>
      </w:pPr>
      <w:hyperlink w:anchor="_Toc400452223" w:history="1">
        <w:r w:rsidR="00EF0B16" w:rsidRPr="00573233">
          <w:rPr>
            <w:rStyle w:val="Hipercze"/>
            <w:noProof/>
          </w:rPr>
          <w:t>II.</w:t>
        </w:r>
        <w:r w:rsidR="00EF0B16" w:rsidRPr="00573233">
          <w:rPr>
            <w:b w:val="0"/>
            <w:bCs w:val="0"/>
            <w:caps w:val="0"/>
            <w:noProof/>
            <w:lang w:eastAsia="pl-PL"/>
          </w:rPr>
          <w:tab/>
        </w:r>
        <w:r w:rsidR="00EF0B16" w:rsidRPr="00573233">
          <w:rPr>
            <w:rStyle w:val="Hipercze"/>
            <w:rFonts w:cs="Calibri"/>
            <w:noProof/>
          </w:rPr>
          <w:t>Cel realizacji Przedmiotu Zamówienia</w:t>
        </w:r>
        <w:r w:rsidR="00EF0B16" w:rsidRPr="00573233">
          <w:rPr>
            <w:noProof/>
            <w:webHidden/>
          </w:rPr>
          <w:tab/>
        </w:r>
        <w:r w:rsidR="00EF0B16" w:rsidRPr="00573233">
          <w:rPr>
            <w:noProof/>
            <w:webHidden/>
          </w:rPr>
          <w:fldChar w:fldCharType="begin"/>
        </w:r>
        <w:r w:rsidR="00EF0B16" w:rsidRPr="00573233">
          <w:rPr>
            <w:noProof/>
            <w:webHidden/>
          </w:rPr>
          <w:instrText xml:space="preserve"> PAGEREF _Toc400452223 \h </w:instrText>
        </w:r>
        <w:r w:rsidR="00EF0B16" w:rsidRPr="00573233">
          <w:rPr>
            <w:noProof/>
            <w:webHidden/>
          </w:rPr>
        </w:r>
        <w:r w:rsidR="00EF0B16" w:rsidRPr="00573233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EF0B16" w:rsidRPr="00573233">
          <w:rPr>
            <w:noProof/>
            <w:webHidden/>
          </w:rPr>
          <w:fldChar w:fldCharType="end"/>
        </w:r>
      </w:hyperlink>
    </w:p>
    <w:p w:rsidR="00EF0B16" w:rsidRPr="00573233" w:rsidRDefault="003A0AC7">
      <w:pPr>
        <w:pStyle w:val="Spistreci1"/>
        <w:rPr>
          <w:b w:val="0"/>
          <w:bCs w:val="0"/>
          <w:caps w:val="0"/>
          <w:noProof/>
          <w:lang w:eastAsia="pl-PL"/>
        </w:rPr>
      </w:pPr>
      <w:hyperlink w:anchor="_Toc400452224" w:history="1">
        <w:r w:rsidR="00EF0B16" w:rsidRPr="00573233">
          <w:rPr>
            <w:rStyle w:val="Hipercze"/>
            <w:noProof/>
          </w:rPr>
          <w:t>III.</w:t>
        </w:r>
        <w:r w:rsidR="00EF0B16" w:rsidRPr="00573233">
          <w:rPr>
            <w:b w:val="0"/>
            <w:bCs w:val="0"/>
            <w:caps w:val="0"/>
            <w:noProof/>
            <w:lang w:eastAsia="pl-PL"/>
          </w:rPr>
          <w:tab/>
        </w:r>
        <w:r w:rsidR="00EF0B16" w:rsidRPr="00573233">
          <w:rPr>
            <w:rStyle w:val="Hipercze"/>
            <w:rFonts w:cs="Calibri"/>
            <w:noProof/>
          </w:rPr>
          <w:t>Szczegółowe wymagania dla przedmiotu zamówienia</w:t>
        </w:r>
        <w:r w:rsidR="00EF0B16" w:rsidRPr="00573233">
          <w:rPr>
            <w:noProof/>
            <w:webHidden/>
          </w:rPr>
          <w:tab/>
        </w:r>
        <w:r w:rsidR="00EF0B16" w:rsidRPr="00573233">
          <w:rPr>
            <w:noProof/>
            <w:webHidden/>
          </w:rPr>
          <w:fldChar w:fldCharType="begin"/>
        </w:r>
        <w:r w:rsidR="00EF0B16" w:rsidRPr="00573233">
          <w:rPr>
            <w:noProof/>
            <w:webHidden/>
          </w:rPr>
          <w:instrText xml:space="preserve"> PAGEREF _Toc400452224 \h </w:instrText>
        </w:r>
        <w:r w:rsidR="00EF0B16" w:rsidRPr="00573233">
          <w:rPr>
            <w:noProof/>
            <w:webHidden/>
          </w:rPr>
        </w:r>
        <w:r w:rsidR="00EF0B16" w:rsidRPr="0057323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EF0B16" w:rsidRPr="00573233">
          <w:rPr>
            <w:noProof/>
            <w:webHidden/>
          </w:rPr>
          <w:fldChar w:fldCharType="end"/>
        </w:r>
      </w:hyperlink>
    </w:p>
    <w:p w:rsidR="00EF0B16" w:rsidRPr="00573233" w:rsidRDefault="003A0AC7">
      <w:pPr>
        <w:pStyle w:val="Spistreci1"/>
        <w:rPr>
          <w:b w:val="0"/>
          <w:bCs w:val="0"/>
          <w:caps w:val="0"/>
          <w:noProof/>
          <w:lang w:eastAsia="pl-PL"/>
        </w:rPr>
      </w:pPr>
      <w:hyperlink w:anchor="_Toc400452225" w:history="1">
        <w:r w:rsidR="00EF0B16" w:rsidRPr="00573233">
          <w:rPr>
            <w:rStyle w:val="Hipercze"/>
            <w:noProof/>
          </w:rPr>
          <w:t>IV.</w:t>
        </w:r>
        <w:r w:rsidR="00EF0B16" w:rsidRPr="00573233">
          <w:rPr>
            <w:b w:val="0"/>
            <w:bCs w:val="0"/>
            <w:caps w:val="0"/>
            <w:noProof/>
            <w:lang w:eastAsia="pl-PL"/>
          </w:rPr>
          <w:tab/>
        </w:r>
        <w:r w:rsidR="00EF0B16" w:rsidRPr="00573233">
          <w:rPr>
            <w:rStyle w:val="Hipercze"/>
            <w:rFonts w:cs="Calibri"/>
            <w:noProof/>
          </w:rPr>
          <w:t>Ogólne założenia Projektu „SPOC/PKD - System gromadzenia, udostępniania i wymiany certyfikatów umożliwiających potwierdzenie autentyczności dokumentu - etap II”</w:t>
        </w:r>
        <w:r w:rsidR="00EF0B16" w:rsidRPr="00573233">
          <w:rPr>
            <w:noProof/>
            <w:webHidden/>
          </w:rPr>
          <w:tab/>
        </w:r>
        <w:r w:rsidR="00EF0B16" w:rsidRPr="00573233">
          <w:rPr>
            <w:noProof/>
            <w:webHidden/>
          </w:rPr>
          <w:fldChar w:fldCharType="begin"/>
        </w:r>
        <w:r w:rsidR="00EF0B16" w:rsidRPr="00573233">
          <w:rPr>
            <w:noProof/>
            <w:webHidden/>
          </w:rPr>
          <w:instrText xml:space="preserve"> PAGEREF _Toc400452225 \h </w:instrText>
        </w:r>
        <w:r w:rsidR="00EF0B16" w:rsidRPr="00573233">
          <w:rPr>
            <w:noProof/>
            <w:webHidden/>
          </w:rPr>
        </w:r>
        <w:r w:rsidR="00EF0B16" w:rsidRPr="00573233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EF0B16" w:rsidRPr="00573233">
          <w:rPr>
            <w:noProof/>
            <w:webHidden/>
          </w:rPr>
          <w:fldChar w:fldCharType="end"/>
        </w:r>
      </w:hyperlink>
    </w:p>
    <w:p w:rsidR="00EF0B16" w:rsidRPr="00573233" w:rsidRDefault="003A0AC7">
      <w:pPr>
        <w:pStyle w:val="Spistreci1"/>
        <w:rPr>
          <w:b w:val="0"/>
          <w:bCs w:val="0"/>
          <w:caps w:val="0"/>
          <w:noProof/>
          <w:lang w:eastAsia="pl-PL"/>
        </w:rPr>
      </w:pPr>
      <w:hyperlink w:anchor="_Toc400452226" w:history="1">
        <w:r w:rsidR="00EF0B16" w:rsidRPr="00573233">
          <w:rPr>
            <w:rStyle w:val="Hipercze"/>
            <w:noProof/>
          </w:rPr>
          <w:t>V.</w:t>
        </w:r>
        <w:r w:rsidR="00EF0B16" w:rsidRPr="00573233">
          <w:rPr>
            <w:b w:val="0"/>
            <w:bCs w:val="0"/>
            <w:caps w:val="0"/>
            <w:noProof/>
            <w:lang w:eastAsia="pl-PL"/>
          </w:rPr>
          <w:tab/>
        </w:r>
        <w:r w:rsidR="00EF0B16" w:rsidRPr="00573233">
          <w:rPr>
            <w:rStyle w:val="Hipercze"/>
            <w:rFonts w:cs="Calibri"/>
            <w:noProof/>
          </w:rPr>
          <w:t>Realizacja Przedmiotu Zamówienia</w:t>
        </w:r>
        <w:r w:rsidR="00EF0B16" w:rsidRPr="00573233">
          <w:rPr>
            <w:noProof/>
            <w:webHidden/>
          </w:rPr>
          <w:tab/>
        </w:r>
        <w:r w:rsidR="00EF0B16" w:rsidRPr="00573233">
          <w:rPr>
            <w:noProof/>
            <w:webHidden/>
          </w:rPr>
          <w:fldChar w:fldCharType="begin"/>
        </w:r>
        <w:r w:rsidR="00EF0B16" w:rsidRPr="00573233">
          <w:rPr>
            <w:noProof/>
            <w:webHidden/>
          </w:rPr>
          <w:instrText xml:space="preserve"> PAGEREF _Toc400452226 \h </w:instrText>
        </w:r>
        <w:r w:rsidR="00EF0B16" w:rsidRPr="00573233">
          <w:rPr>
            <w:noProof/>
            <w:webHidden/>
          </w:rPr>
        </w:r>
        <w:r w:rsidR="00EF0B16" w:rsidRPr="0057323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EF0B16" w:rsidRPr="00573233">
          <w:rPr>
            <w:noProof/>
            <w:webHidden/>
          </w:rPr>
          <w:fldChar w:fldCharType="end"/>
        </w:r>
      </w:hyperlink>
    </w:p>
    <w:p w:rsidR="00EF0B16" w:rsidRPr="00573233" w:rsidRDefault="003A0AC7">
      <w:pPr>
        <w:pStyle w:val="Spistreci1"/>
        <w:rPr>
          <w:b w:val="0"/>
          <w:bCs w:val="0"/>
          <w:caps w:val="0"/>
          <w:noProof/>
          <w:lang w:eastAsia="pl-PL"/>
        </w:rPr>
      </w:pPr>
      <w:hyperlink w:anchor="_Toc400452227" w:history="1">
        <w:r w:rsidR="00EF0B16" w:rsidRPr="00573233">
          <w:rPr>
            <w:rStyle w:val="Hipercze"/>
            <w:noProof/>
          </w:rPr>
          <w:t>VI.</w:t>
        </w:r>
        <w:r w:rsidR="00EF0B16" w:rsidRPr="00573233">
          <w:rPr>
            <w:b w:val="0"/>
            <w:bCs w:val="0"/>
            <w:caps w:val="0"/>
            <w:noProof/>
            <w:lang w:eastAsia="pl-PL"/>
          </w:rPr>
          <w:tab/>
        </w:r>
        <w:r w:rsidR="00EF0B16" w:rsidRPr="00573233">
          <w:rPr>
            <w:rStyle w:val="Hipercze"/>
            <w:rFonts w:cs="Calibri"/>
            <w:noProof/>
          </w:rPr>
          <w:t>Kryteria formalne dokumentu</w:t>
        </w:r>
        <w:r w:rsidR="00EF0B16" w:rsidRPr="00573233">
          <w:rPr>
            <w:noProof/>
            <w:webHidden/>
          </w:rPr>
          <w:tab/>
        </w:r>
        <w:r w:rsidR="00EF0B16" w:rsidRPr="00573233">
          <w:rPr>
            <w:noProof/>
            <w:webHidden/>
          </w:rPr>
          <w:fldChar w:fldCharType="begin"/>
        </w:r>
        <w:r w:rsidR="00EF0B16" w:rsidRPr="00573233">
          <w:rPr>
            <w:noProof/>
            <w:webHidden/>
          </w:rPr>
          <w:instrText xml:space="preserve"> PAGEREF _Toc400452227 \h </w:instrText>
        </w:r>
        <w:r w:rsidR="00EF0B16" w:rsidRPr="00573233">
          <w:rPr>
            <w:noProof/>
            <w:webHidden/>
          </w:rPr>
        </w:r>
        <w:r w:rsidR="00EF0B16" w:rsidRPr="00573233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EF0B16" w:rsidRPr="00573233">
          <w:rPr>
            <w:noProof/>
            <w:webHidden/>
          </w:rPr>
          <w:fldChar w:fldCharType="end"/>
        </w:r>
      </w:hyperlink>
    </w:p>
    <w:p w:rsidR="00EF0B16" w:rsidRPr="00573233" w:rsidRDefault="003A0AC7">
      <w:pPr>
        <w:pStyle w:val="Spistreci1"/>
        <w:rPr>
          <w:b w:val="0"/>
          <w:bCs w:val="0"/>
          <w:caps w:val="0"/>
          <w:noProof/>
          <w:lang w:eastAsia="pl-PL"/>
        </w:rPr>
      </w:pPr>
      <w:hyperlink w:anchor="_Toc400452228" w:history="1">
        <w:r w:rsidR="00EF0B16" w:rsidRPr="00573233">
          <w:rPr>
            <w:rStyle w:val="Hipercze"/>
            <w:rFonts w:cs="Calibri"/>
            <w:noProof/>
          </w:rPr>
          <w:t>VII. Odbiór Przedmiotu Zamówienia</w:t>
        </w:r>
        <w:r w:rsidR="00EF0B16" w:rsidRPr="00573233">
          <w:rPr>
            <w:noProof/>
            <w:webHidden/>
          </w:rPr>
          <w:tab/>
        </w:r>
        <w:r w:rsidR="00EF0B16" w:rsidRPr="00573233">
          <w:rPr>
            <w:noProof/>
            <w:webHidden/>
          </w:rPr>
          <w:fldChar w:fldCharType="begin"/>
        </w:r>
        <w:r w:rsidR="00EF0B16" w:rsidRPr="00573233">
          <w:rPr>
            <w:noProof/>
            <w:webHidden/>
          </w:rPr>
          <w:instrText xml:space="preserve"> PAGEREF _Toc400452228 \h </w:instrText>
        </w:r>
        <w:r w:rsidR="00EF0B16" w:rsidRPr="00573233">
          <w:rPr>
            <w:noProof/>
            <w:webHidden/>
          </w:rPr>
        </w:r>
        <w:r w:rsidR="00EF0B16" w:rsidRPr="00573233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EF0B16" w:rsidRPr="00573233">
          <w:rPr>
            <w:noProof/>
            <w:webHidden/>
          </w:rPr>
          <w:fldChar w:fldCharType="end"/>
        </w:r>
      </w:hyperlink>
    </w:p>
    <w:p w:rsidR="00EF0B16" w:rsidRPr="00573233" w:rsidRDefault="003A0AC7">
      <w:pPr>
        <w:pStyle w:val="Spistreci1"/>
        <w:rPr>
          <w:b w:val="0"/>
          <w:bCs w:val="0"/>
          <w:caps w:val="0"/>
          <w:noProof/>
          <w:lang w:eastAsia="pl-PL"/>
        </w:rPr>
      </w:pPr>
      <w:hyperlink w:anchor="_Toc400452229" w:history="1">
        <w:r w:rsidR="00EF0B16" w:rsidRPr="00573233">
          <w:rPr>
            <w:rStyle w:val="Hipercze"/>
            <w:rFonts w:cs="Calibri"/>
            <w:noProof/>
          </w:rPr>
          <w:t xml:space="preserve">VIII. Etapy </w:t>
        </w:r>
        <w:r w:rsidR="00EF0B16" w:rsidRPr="00573233">
          <w:rPr>
            <w:rStyle w:val="Hipercze"/>
            <w:noProof/>
          </w:rPr>
          <w:t>realizacji</w:t>
        </w:r>
        <w:r w:rsidR="00EF0B16" w:rsidRPr="00573233">
          <w:rPr>
            <w:rStyle w:val="Hipercze"/>
            <w:rFonts w:cs="Calibri"/>
            <w:noProof/>
          </w:rPr>
          <w:t xml:space="preserve"> Przedmiotu Zamówienia</w:t>
        </w:r>
        <w:r w:rsidR="00EF0B16" w:rsidRPr="00573233">
          <w:rPr>
            <w:noProof/>
            <w:webHidden/>
          </w:rPr>
          <w:tab/>
        </w:r>
        <w:r w:rsidR="00EF0B16" w:rsidRPr="00573233">
          <w:rPr>
            <w:noProof/>
            <w:webHidden/>
          </w:rPr>
          <w:fldChar w:fldCharType="begin"/>
        </w:r>
        <w:r w:rsidR="00EF0B16" w:rsidRPr="00573233">
          <w:rPr>
            <w:noProof/>
            <w:webHidden/>
          </w:rPr>
          <w:instrText xml:space="preserve"> PAGEREF _Toc400452229 \h </w:instrText>
        </w:r>
        <w:r w:rsidR="00EF0B16" w:rsidRPr="00573233">
          <w:rPr>
            <w:noProof/>
            <w:webHidden/>
          </w:rPr>
        </w:r>
        <w:r w:rsidR="00EF0B16" w:rsidRPr="00573233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EF0B16" w:rsidRPr="00573233">
          <w:rPr>
            <w:noProof/>
            <w:webHidden/>
          </w:rPr>
          <w:fldChar w:fldCharType="end"/>
        </w:r>
      </w:hyperlink>
    </w:p>
    <w:p w:rsidR="00EF0B16" w:rsidRPr="00573233" w:rsidRDefault="003A0AC7">
      <w:pPr>
        <w:pStyle w:val="Spistreci1"/>
        <w:rPr>
          <w:b w:val="0"/>
          <w:bCs w:val="0"/>
          <w:caps w:val="0"/>
          <w:noProof/>
          <w:lang w:eastAsia="pl-PL"/>
        </w:rPr>
      </w:pPr>
      <w:hyperlink w:anchor="_Toc400452230" w:history="1">
        <w:r w:rsidR="00EF0B16" w:rsidRPr="00573233">
          <w:rPr>
            <w:rStyle w:val="Hipercze"/>
            <w:noProof/>
          </w:rPr>
          <w:t>IX. Obowiązujące akty prawne, polityki i strategie</w:t>
        </w:r>
        <w:r w:rsidR="00EF0B16" w:rsidRPr="00573233">
          <w:rPr>
            <w:noProof/>
            <w:webHidden/>
          </w:rPr>
          <w:tab/>
        </w:r>
        <w:r w:rsidR="00EF0B16" w:rsidRPr="00573233">
          <w:rPr>
            <w:noProof/>
            <w:webHidden/>
          </w:rPr>
          <w:fldChar w:fldCharType="begin"/>
        </w:r>
        <w:r w:rsidR="00EF0B16" w:rsidRPr="00573233">
          <w:rPr>
            <w:noProof/>
            <w:webHidden/>
          </w:rPr>
          <w:instrText xml:space="preserve"> PAGEREF _Toc400452230 \h </w:instrText>
        </w:r>
        <w:r w:rsidR="00EF0B16" w:rsidRPr="00573233">
          <w:rPr>
            <w:noProof/>
            <w:webHidden/>
          </w:rPr>
        </w:r>
        <w:r w:rsidR="00EF0B16" w:rsidRPr="00573233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EF0B16" w:rsidRPr="00573233">
          <w:rPr>
            <w:noProof/>
            <w:webHidden/>
          </w:rPr>
          <w:fldChar w:fldCharType="end"/>
        </w:r>
      </w:hyperlink>
    </w:p>
    <w:p w:rsidR="00EF0B16" w:rsidRPr="00573233" w:rsidRDefault="003A0AC7">
      <w:pPr>
        <w:pStyle w:val="Spistreci1"/>
        <w:rPr>
          <w:b w:val="0"/>
          <w:bCs w:val="0"/>
          <w:caps w:val="0"/>
          <w:noProof/>
          <w:lang w:eastAsia="pl-PL"/>
        </w:rPr>
      </w:pPr>
      <w:hyperlink w:anchor="_Toc400452231" w:history="1">
        <w:r w:rsidR="00EF0B16" w:rsidRPr="00573233">
          <w:rPr>
            <w:rStyle w:val="Hipercze"/>
            <w:rFonts w:cs="Calibri"/>
            <w:noProof/>
          </w:rPr>
          <w:t>X. Załączniki</w:t>
        </w:r>
        <w:r w:rsidR="00EF0B16" w:rsidRPr="00573233">
          <w:rPr>
            <w:noProof/>
            <w:webHidden/>
          </w:rPr>
          <w:tab/>
        </w:r>
        <w:r w:rsidR="00EF0B16" w:rsidRPr="00573233">
          <w:rPr>
            <w:noProof/>
            <w:webHidden/>
          </w:rPr>
          <w:fldChar w:fldCharType="begin"/>
        </w:r>
        <w:r w:rsidR="00EF0B16" w:rsidRPr="00573233">
          <w:rPr>
            <w:noProof/>
            <w:webHidden/>
          </w:rPr>
          <w:instrText xml:space="preserve"> PAGEREF _Toc400452231 \h </w:instrText>
        </w:r>
        <w:r w:rsidR="00EF0B16" w:rsidRPr="00573233">
          <w:rPr>
            <w:noProof/>
            <w:webHidden/>
          </w:rPr>
        </w:r>
        <w:r w:rsidR="00EF0B16" w:rsidRPr="00573233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EF0B16" w:rsidRPr="00573233">
          <w:rPr>
            <w:noProof/>
            <w:webHidden/>
          </w:rPr>
          <w:fldChar w:fldCharType="end"/>
        </w:r>
      </w:hyperlink>
    </w:p>
    <w:p w:rsidR="00EF0B16" w:rsidRPr="00573233" w:rsidRDefault="00EF0B16" w:rsidP="001846D1">
      <w:pPr>
        <w:pStyle w:val="Spistreci1"/>
        <w:rPr>
          <w:rFonts w:cs="Calibri"/>
        </w:rPr>
      </w:pPr>
      <w:r w:rsidRPr="00573233">
        <w:rPr>
          <w:rFonts w:cs="Calibri"/>
        </w:rPr>
        <w:fldChar w:fldCharType="end"/>
      </w:r>
      <w:bookmarkStart w:id="4" w:name="_Ref290419338"/>
    </w:p>
    <w:p w:rsidR="00EF0B16" w:rsidRPr="00573233" w:rsidRDefault="00EF0B16" w:rsidP="001846D1">
      <w:pPr>
        <w:pStyle w:val="Nagwekspisutreci"/>
        <w:spacing w:after="120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Spis tabel</w:t>
      </w:r>
    </w:p>
    <w:p w:rsidR="00EF0B16" w:rsidRPr="00573233" w:rsidRDefault="00EF0B16">
      <w:pPr>
        <w:pStyle w:val="Spisilustracji"/>
        <w:tabs>
          <w:tab w:val="right" w:leader="dot" w:pos="9060"/>
        </w:tabs>
        <w:rPr>
          <w:rFonts w:cs="Calibri"/>
          <w:noProof/>
          <w:sz w:val="20"/>
          <w:szCs w:val="20"/>
          <w:lang w:eastAsia="pl-PL"/>
        </w:rPr>
      </w:pPr>
      <w:r w:rsidRPr="00573233">
        <w:rPr>
          <w:rFonts w:cs="Calibri"/>
          <w:sz w:val="20"/>
          <w:szCs w:val="20"/>
        </w:rPr>
        <w:fldChar w:fldCharType="begin"/>
      </w:r>
      <w:r w:rsidRPr="00573233">
        <w:rPr>
          <w:rFonts w:cs="Calibri"/>
          <w:sz w:val="20"/>
          <w:szCs w:val="20"/>
        </w:rPr>
        <w:instrText xml:space="preserve"> TOC \h \z \c "Tabela" </w:instrText>
      </w:r>
      <w:r w:rsidRPr="00573233">
        <w:rPr>
          <w:rFonts w:cs="Calibri"/>
          <w:sz w:val="20"/>
          <w:szCs w:val="20"/>
        </w:rPr>
        <w:fldChar w:fldCharType="separate"/>
      </w:r>
      <w:hyperlink w:anchor="_Toc343366549" w:history="1">
        <w:r w:rsidRPr="00573233">
          <w:rPr>
            <w:rStyle w:val="Hipercze"/>
            <w:rFonts w:cs="Calibri"/>
            <w:noProof/>
            <w:sz w:val="20"/>
            <w:szCs w:val="20"/>
          </w:rPr>
          <w:t>Tabela 1. Słownik pojęć i skrótów</w:t>
        </w:r>
        <w:r w:rsidRPr="00573233">
          <w:rPr>
            <w:rFonts w:cs="Calibri"/>
            <w:noProof/>
            <w:webHidden/>
            <w:sz w:val="20"/>
            <w:szCs w:val="20"/>
          </w:rPr>
          <w:tab/>
        </w:r>
        <w:r w:rsidRPr="00573233">
          <w:rPr>
            <w:rFonts w:cs="Calibri"/>
            <w:noProof/>
            <w:webHidden/>
            <w:sz w:val="20"/>
            <w:szCs w:val="20"/>
          </w:rPr>
          <w:fldChar w:fldCharType="begin"/>
        </w:r>
        <w:r w:rsidRPr="00573233">
          <w:rPr>
            <w:rFonts w:cs="Calibri"/>
            <w:noProof/>
            <w:webHidden/>
            <w:sz w:val="20"/>
            <w:szCs w:val="20"/>
          </w:rPr>
          <w:instrText xml:space="preserve"> PAGEREF _Toc343366549 \h </w:instrText>
        </w:r>
        <w:r w:rsidRPr="00573233">
          <w:rPr>
            <w:rFonts w:cs="Calibri"/>
            <w:noProof/>
            <w:webHidden/>
            <w:sz w:val="20"/>
            <w:szCs w:val="20"/>
          </w:rPr>
        </w:r>
        <w:r w:rsidRPr="00573233">
          <w:rPr>
            <w:rFonts w:cs="Calibri"/>
            <w:noProof/>
            <w:webHidden/>
            <w:sz w:val="20"/>
            <w:szCs w:val="20"/>
          </w:rPr>
          <w:fldChar w:fldCharType="separate"/>
        </w:r>
        <w:r w:rsidR="003A0AC7">
          <w:rPr>
            <w:rFonts w:cs="Calibri"/>
            <w:noProof/>
            <w:webHidden/>
            <w:sz w:val="20"/>
            <w:szCs w:val="20"/>
          </w:rPr>
          <w:t>16</w:t>
        </w:r>
        <w:r w:rsidRPr="00573233">
          <w:rPr>
            <w:rFonts w:cs="Calibri"/>
            <w:noProof/>
            <w:webHidden/>
            <w:sz w:val="20"/>
            <w:szCs w:val="20"/>
          </w:rPr>
          <w:fldChar w:fldCharType="end"/>
        </w:r>
      </w:hyperlink>
    </w:p>
    <w:p w:rsidR="00EF0B16" w:rsidRPr="00573233" w:rsidRDefault="00EF0B16" w:rsidP="001846D1">
      <w:pPr>
        <w:spacing w:after="120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fldChar w:fldCharType="end"/>
      </w:r>
    </w:p>
    <w:p w:rsidR="00EF0B16" w:rsidRPr="00573233" w:rsidRDefault="00EF0B16" w:rsidP="001846D1">
      <w:pPr>
        <w:spacing w:after="100"/>
        <w:jc w:val="both"/>
        <w:rPr>
          <w:rFonts w:cs="Calibri"/>
          <w:sz w:val="20"/>
          <w:szCs w:val="20"/>
        </w:rPr>
        <w:sectPr w:rsidR="00EF0B16" w:rsidRPr="00573233" w:rsidSect="001846D1">
          <w:headerReference w:type="even" r:id="rId14"/>
          <w:headerReference w:type="default" r:id="rId15"/>
          <w:footerReference w:type="default" r:id="rId16"/>
          <w:pgSz w:w="11906" w:h="16838" w:code="9"/>
          <w:pgMar w:top="1418" w:right="1276" w:bottom="1418" w:left="1418" w:header="709" w:footer="397" w:gutter="0"/>
          <w:cols w:space="708"/>
          <w:titlePg/>
        </w:sectPr>
      </w:pPr>
    </w:p>
    <w:p w:rsidR="00EF0B16" w:rsidRPr="00573233" w:rsidRDefault="00EF0B16" w:rsidP="00DB30AB">
      <w:pPr>
        <w:pStyle w:val="Nagwek1"/>
        <w:numPr>
          <w:ilvl w:val="0"/>
          <w:numId w:val="26"/>
        </w:numPr>
        <w:spacing w:before="0"/>
        <w:ind w:left="431" w:hanging="431"/>
        <w:jc w:val="both"/>
        <w:rPr>
          <w:rFonts w:ascii="Calibri" w:hAnsi="Calibri" w:cs="Calibri"/>
          <w:sz w:val="20"/>
          <w:szCs w:val="20"/>
        </w:rPr>
      </w:pPr>
      <w:bookmarkStart w:id="5" w:name="_Toc303677671"/>
      <w:bookmarkStart w:id="6" w:name="_Toc313529519"/>
      <w:bookmarkStart w:id="7" w:name="_Toc400452222"/>
      <w:r w:rsidRPr="00573233">
        <w:rPr>
          <w:rFonts w:ascii="Calibri" w:hAnsi="Calibri" w:cs="Calibri"/>
          <w:sz w:val="20"/>
          <w:szCs w:val="20"/>
        </w:rPr>
        <w:lastRenderedPageBreak/>
        <w:t>Słownik</w:t>
      </w:r>
      <w:bookmarkEnd w:id="2"/>
      <w:bookmarkEnd w:id="3"/>
      <w:bookmarkEnd w:id="4"/>
      <w:bookmarkEnd w:id="5"/>
      <w:bookmarkEnd w:id="6"/>
      <w:r w:rsidRPr="00573233">
        <w:rPr>
          <w:rFonts w:ascii="Calibri" w:hAnsi="Calibri" w:cs="Calibri"/>
          <w:sz w:val="20"/>
          <w:szCs w:val="20"/>
        </w:rPr>
        <w:t xml:space="preserve"> pojęć i skrótów</w:t>
      </w:r>
      <w:bookmarkEnd w:id="7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30"/>
        <w:gridCol w:w="2159"/>
        <w:gridCol w:w="6439"/>
      </w:tblGrid>
      <w:tr w:rsidR="00EF0B16" w:rsidRPr="00573233" w:rsidTr="001846D1">
        <w:trPr>
          <w:cantSplit/>
          <w:trHeight w:val="345"/>
          <w:tblHeader/>
        </w:trPr>
        <w:tc>
          <w:tcPr>
            <w:tcW w:w="440" w:type="pct"/>
            <w:shd w:val="clear" w:color="auto" w:fill="548DD4"/>
            <w:vAlign w:val="center"/>
          </w:tcPr>
          <w:p w:rsidR="00EF0B16" w:rsidRPr="00573233" w:rsidRDefault="00EF0B16" w:rsidP="001846D1">
            <w:pPr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bookmarkStart w:id="8" w:name="_Toc265231334"/>
            <w:bookmarkStart w:id="9" w:name="_Toc265231593"/>
            <w:bookmarkStart w:id="10" w:name="_Toc265231335"/>
            <w:bookmarkStart w:id="11" w:name="_Toc265231594"/>
            <w:bookmarkStart w:id="12" w:name="_Toc265231336"/>
            <w:bookmarkStart w:id="13" w:name="_Toc265231595"/>
            <w:bookmarkStart w:id="14" w:name="_Toc265741427"/>
            <w:bookmarkStart w:id="15" w:name="_Toc265741692"/>
            <w:bookmarkStart w:id="16" w:name="_Toc265745059"/>
            <w:bookmarkStart w:id="17" w:name="_Toc265753450"/>
            <w:bookmarkStart w:id="18" w:name="_Toc266039221"/>
            <w:bookmarkStart w:id="19" w:name="_Toc266039631"/>
            <w:bookmarkStart w:id="20" w:name="_Toc266040043"/>
            <w:bookmarkStart w:id="21" w:name="_Toc266042313"/>
            <w:bookmarkStart w:id="22" w:name="_Toc266083331"/>
            <w:bookmarkStart w:id="23" w:name="_Toc265741428"/>
            <w:bookmarkStart w:id="24" w:name="_Toc265741693"/>
            <w:bookmarkStart w:id="25" w:name="_Toc265745060"/>
            <w:bookmarkStart w:id="26" w:name="_Toc265753451"/>
            <w:bookmarkStart w:id="27" w:name="_Toc266039222"/>
            <w:bookmarkStart w:id="28" w:name="_Toc266039632"/>
            <w:bookmarkStart w:id="29" w:name="_Toc266040044"/>
            <w:bookmarkStart w:id="30" w:name="_Toc266042314"/>
            <w:bookmarkStart w:id="31" w:name="_Toc266083332"/>
            <w:bookmarkStart w:id="32" w:name="_Ref329815349"/>
            <w:bookmarkStart w:id="33" w:name="_Toc343366549"/>
            <w:bookmarkStart w:id="34" w:name="_Toc260048248"/>
            <w:bookmarkStart w:id="35" w:name="_Toc260149739"/>
            <w:bookmarkStart w:id="36" w:name="_Toc261935851"/>
            <w:bookmarkStart w:id="37" w:name="_Toc261935940"/>
            <w:bookmarkStart w:id="38" w:name="_Toc269383905"/>
            <w:bookmarkStart w:id="39" w:name="_Ref289690931"/>
            <w:bookmarkStart w:id="40" w:name="_Ref289690937"/>
            <w:bookmarkStart w:id="41" w:name="_Ref289857413"/>
            <w:bookmarkStart w:id="42" w:name="_Ref289857432"/>
            <w:bookmarkStart w:id="43" w:name="_Ref289944042"/>
            <w:bookmarkStart w:id="44" w:name="_Ref290419326"/>
            <w:bookmarkStart w:id="45" w:name="_Ref290419346"/>
            <w:bookmarkStart w:id="46" w:name="_Toc295730542"/>
            <w:bookmarkStart w:id="47" w:name="_Ref289680116"/>
            <w:bookmarkStart w:id="48" w:name="_Ref289680131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 w:rsidRPr="00573233">
              <w:rPr>
                <w:rFonts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145" w:type="pct"/>
            <w:shd w:val="clear" w:color="auto" w:fill="548DD4"/>
            <w:vAlign w:val="center"/>
          </w:tcPr>
          <w:p w:rsidR="00EF0B16" w:rsidRPr="00573233" w:rsidRDefault="00EF0B16" w:rsidP="001846D1">
            <w:pPr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73233">
              <w:rPr>
                <w:rFonts w:cs="Calibri"/>
                <w:b/>
                <w:color w:val="FFFFFF"/>
                <w:sz w:val="20"/>
                <w:szCs w:val="20"/>
              </w:rPr>
              <w:t>Pojęcie/ skrót</w:t>
            </w:r>
          </w:p>
        </w:tc>
        <w:tc>
          <w:tcPr>
            <w:tcW w:w="3415" w:type="pct"/>
            <w:shd w:val="clear" w:color="auto" w:fill="548DD4"/>
            <w:vAlign w:val="center"/>
          </w:tcPr>
          <w:p w:rsidR="00EF0B16" w:rsidRPr="00573233" w:rsidRDefault="00EF0B16" w:rsidP="001846D1">
            <w:pPr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73233">
              <w:rPr>
                <w:rFonts w:cs="Calibri"/>
                <w:b/>
                <w:color w:val="FFFFFF"/>
                <w:sz w:val="20"/>
                <w:szCs w:val="20"/>
              </w:rPr>
              <w:t>Definicja</w:t>
            </w:r>
          </w:p>
        </w:tc>
      </w:tr>
      <w:tr w:rsidR="00EF0B16" w:rsidRPr="00573233" w:rsidTr="001846D1">
        <w:trPr>
          <w:cantSplit/>
          <w:trHeight w:hRule="exact" w:val="700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caps/>
                <w:sz w:val="20"/>
                <w:szCs w:val="20"/>
              </w:rPr>
              <w:t>PKD</w:t>
            </w:r>
          </w:p>
        </w:tc>
        <w:tc>
          <w:tcPr>
            <w:tcW w:w="114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Public Key Directory</w:t>
            </w:r>
          </w:p>
        </w:tc>
        <w:tc>
          <w:tcPr>
            <w:tcW w:w="341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Krajowe repozytorium</w:t>
            </w:r>
            <w:r w:rsidRPr="00573233">
              <w:rPr>
                <w:rFonts w:cs="Calibri"/>
                <w:caps/>
                <w:sz w:val="20"/>
                <w:szCs w:val="20"/>
              </w:rPr>
              <w:t xml:space="preserve"> </w:t>
            </w:r>
            <w:r w:rsidRPr="00573233">
              <w:rPr>
                <w:rFonts w:cs="Calibri"/>
                <w:sz w:val="20"/>
                <w:szCs w:val="20"/>
              </w:rPr>
              <w:t>certyfikatów CSCA, DS</w:t>
            </w:r>
            <w:r w:rsidRPr="00573233">
              <w:rPr>
                <w:rFonts w:cs="Calibri"/>
                <w:caps/>
                <w:sz w:val="20"/>
                <w:szCs w:val="20"/>
              </w:rPr>
              <w:t xml:space="preserve"> o</w:t>
            </w:r>
            <w:r w:rsidRPr="00573233">
              <w:rPr>
                <w:rFonts w:cs="Calibri"/>
                <w:sz w:val="20"/>
                <w:szCs w:val="20"/>
              </w:rPr>
              <w:t>raz list CRL wystawianych przez Państwa Członkowskie</w:t>
            </w:r>
            <w:r w:rsidRPr="00573233">
              <w:rPr>
                <w:rFonts w:cs="Calibri"/>
                <w:caps/>
                <w:sz w:val="20"/>
                <w:szCs w:val="20"/>
              </w:rPr>
              <w:t>.</w:t>
            </w:r>
          </w:p>
        </w:tc>
      </w:tr>
      <w:tr w:rsidR="00EF0B16" w:rsidRPr="00573233" w:rsidTr="001846D1">
        <w:trPr>
          <w:cantSplit/>
          <w:trHeight w:val="1440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caps/>
                <w:sz w:val="20"/>
                <w:szCs w:val="20"/>
              </w:rPr>
              <w:t>SPOC</w:t>
            </w:r>
          </w:p>
        </w:tc>
        <w:tc>
          <w:tcPr>
            <w:tcW w:w="114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Single Point Of Contact</w:t>
            </w:r>
          </w:p>
        </w:tc>
        <w:tc>
          <w:tcPr>
            <w:tcW w:w="341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Pojedynczy punkt kontaktowy</w:t>
            </w:r>
            <w:r w:rsidRPr="00573233">
              <w:rPr>
                <w:rFonts w:cs="Calibri"/>
                <w:caps/>
                <w:sz w:val="20"/>
                <w:szCs w:val="20"/>
              </w:rPr>
              <w:t xml:space="preserve">. </w:t>
            </w:r>
            <w:r w:rsidRPr="00573233">
              <w:rPr>
                <w:rFonts w:cs="Calibri"/>
                <w:sz w:val="20"/>
                <w:szCs w:val="20"/>
              </w:rPr>
              <w:t>Interfejs komunikacyjny pomiędzy Państwami Członkowskimi, umożliwiający wymianę kluczy kryptograficznych, niezbędnych do wykonania TA, warunkujących m.in. dostęp do odcisków palców zawartych  w mikroprocesorze MRTD. Współpracuje bezpośrednio z krajowymi CVCA oraz DVCA.</w:t>
            </w:r>
          </w:p>
        </w:tc>
      </w:tr>
      <w:tr w:rsidR="00EF0B16" w:rsidRPr="00573233" w:rsidTr="001846D1">
        <w:trPr>
          <w:cantSplit/>
          <w:trHeight w:val="515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  <w:lang w:val="en-US"/>
              </w:rPr>
            </w:pPr>
            <w:r w:rsidRPr="00573233">
              <w:rPr>
                <w:rFonts w:cs="Calibri"/>
                <w:caps/>
                <w:sz w:val="20"/>
                <w:szCs w:val="20"/>
                <w:lang w:val="en-US"/>
              </w:rPr>
              <w:t>csca</w:t>
            </w:r>
          </w:p>
        </w:tc>
        <w:tc>
          <w:tcPr>
            <w:tcW w:w="114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  <w:lang w:val="en-US"/>
              </w:rPr>
            </w:pPr>
            <w:r w:rsidRPr="00573233">
              <w:rPr>
                <w:rFonts w:cs="Calibri"/>
                <w:sz w:val="20"/>
                <w:szCs w:val="20"/>
                <w:lang w:val="en-US"/>
              </w:rPr>
              <w:t>Country Signing Certification Authority</w:t>
            </w:r>
          </w:p>
        </w:tc>
        <w:tc>
          <w:tcPr>
            <w:tcW w:w="341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iCs/>
                <w:sz w:val="20"/>
                <w:szCs w:val="20"/>
              </w:rPr>
              <w:t>Krajowe Centrum Certyfikacji Elektronicznej, działające na rzecz systemu wydawania MRTD z mikroprocesorem.</w:t>
            </w:r>
          </w:p>
        </w:tc>
      </w:tr>
      <w:tr w:rsidR="00EF0B16" w:rsidRPr="00573233" w:rsidTr="001846D1">
        <w:trPr>
          <w:cantSplit/>
          <w:trHeight w:val="575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  <w:lang w:val="en-US"/>
              </w:rPr>
            </w:pPr>
            <w:r w:rsidRPr="00573233">
              <w:rPr>
                <w:rFonts w:cs="Calibri"/>
                <w:caps/>
                <w:sz w:val="20"/>
                <w:szCs w:val="20"/>
                <w:lang w:val="en-US"/>
              </w:rPr>
              <w:t>ds</w:t>
            </w:r>
          </w:p>
        </w:tc>
        <w:tc>
          <w:tcPr>
            <w:tcW w:w="114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  <w:lang w:val="en-US"/>
              </w:rPr>
            </w:pPr>
            <w:r w:rsidRPr="00573233">
              <w:rPr>
                <w:rFonts w:cs="Calibri"/>
                <w:sz w:val="20"/>
                <w:szCs w:val="20"/>
                <w:lang w:val="en-US"/>
              </w:rPr>
              <w:t>Document Signer</w:t>
            </w:r>
          </w:p>
        </w:tc>
        <w:tc>
          <w:tcPr>
            <w:tcW w:w="341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P</w:t>
            </w:r>
            <w:r w:rsidRPr="00573233">
              <w:rPr>
                <w:rFonts w:cs="Calibri"/>
                <w:iCs/>
                <w:sz w:val="20"/>
                <w:szCs w:val="20"/>
              </w:rPr>
              <w:t xml:space="preserve">odmiot lub urządzenie w ramach podmiotu podpisującego dane </w:t>
            </w:r>
            <w:r w:rsidR="00445ADE">
              <w:rPr>
                <w:rFonts w:cs="Calibri"/>
                <w:iCs/>
                <w:sz w:val="20"/>
                <w:szCs w:val="20"/>
              </w:rPr>
              <w:t xml:space="preserve">                                 </w:t>
            </w:r>
            <w:r w:rsidRPr="00573233">
              <w:rPr>
                <w:rFonts w:cs="Calibri"/>
                <w:iCs/>
                <w:sz w:val="20"/>
                <w:szCs w:val="20"/>
              </w:rPr>
              <w:t>w mikroprocesorze MRTD.</w:t>
            </w:r>
          </w:p>
        </w:tc>
      </w:tr>
      <w:tr w:rsidR="00EF0B16" w:rsidRPr="00573233" w:rsidTr="001846D1">
        <w:trPr>
          <w:cantSplit/>
          <w:trHeight w:val="503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  <w:lang w:val="en-US"/>
              </w:rPr>
            </w:pPr>
            <w:r w:rsidRPr="00573233">
              <w:rPr>
                <w:rFonts w:cs="Calibri"/>
                <w:caps/>
                <w:sz w:val="20"/>
                <w:szCs w:val="20"/>
                <w:lang w:val="en-US"/>
              </w:rPr>
              <w:t>crl</w:t>
            </w:r>
          </w:p>
        </w:tc>
        <w:tc>
          <w:tcPr>
            <w:tcW w:w="114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  <w:lang w:val="en-US"/>
              </w:rPr>
            </w:pPr>
            <w:r w:rsidRPr="00573233">
              <w:rPr>
                <w:rFonts w:cs="Calibri"/>
                <w:sz w:val="20"/>
                <w:szCs w:val="20"/>
                <w:lang w:val="en-US"/>
              </w:rPr>
              <w:t>Certificate Revocation List</w:t>
            </w:r>
          </w:p>
        </w:tc>
        <w:tc>
          <w:tcPr>
            <w:tcW w:w="341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iCs/>
                <w:sz w:val="20"/>
                <w:szCs w:val="20"/>
              </w:rPr>
              <w:t>Lista Odwołań Certyfikatów; listy wydawane przez Centrum Certyfikacji informujące o unieważnieniu certyfikatów.</w:t>
            </w:r>
          </w:p>
        </w:tc>
      </w:tr>
      <w:tr w:rsidR="00EF0B16" w:rsidRPr="00573233" w:rsidTr="001846D1">
        <w:trPr>
          <w:cantSplit/>
          <w:trHeight w:val="417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  <w:lang w:val="en-US"/>
              </w:rPr>
            </w:pPr>
            <w:r w:rsidRPr="00573233">
              <w:rPr>
                <w:rFonts w:cs="Calibri"/>
                <w:caps/>
                <w:sz w:val="20"/>
                <w:szCs w:val="20"/>
                <w:lang w:val="en-US"/>
              </w:rPr>
              <w:t>LDAP</w:t>
            </w:r>
          </w:p>
        </w:tc>
        <w:tc>
          <w:tcPr>
            <w:tcW w:w="114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bCs/>
                <w:sz w:val="20"/>
                <w:szCs w:val="20"/>
                <w:lang w:val="en-US"/>
              </w:rPr>
              <w:t>Lightweight Direct</w:t>
            </w:r>
            <w:r w:rsidRPr="00573233">
              <w:rPr>
                <w:rFonts w:cs="Calibri"/>
                <w:bCs/>
                <w:sz w:val="20"/>
                <w:szCs w:val="20"/>
              </w:rPr>
              <w:t>ory Access Protocol</w:t>
            </w:r>
          </w:p>
        </w:tc>
        <w:tc>
          <w:tcPr>
            <w:tcW w:w="341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Protokół usług katalogowych;</w:t>
            </w:r>
            <w:r w:rsidRPr="00573233">
              <w:rPr>
                <w:rFonts w:cs="Calibri"/>
                <w:caps/>
                <w:sz w:val="20"/>
                <w:szCs w:val="20"/>
              </w:rPr>
              <w:t xml:space="preserve"> </w:t>
            </w:r>
            <w:r w:rsidRPr="00573233">
              <w:rPr>
                <w:rFonts w:cs="Calibri"/>
                <w:sz w:val="20"/>
                <w:szCs w:val="20"/>
              </w:rPr>
              <w:t>również nazwa usługi katalogowej umożliwiających przechowywanie i wymianę danych.</w:t>
            </w:r>
          </w:p>
        </w:tc>
      </w:tr>
      <w:tr w:rsidR="00EF0B16" w:rsidRPr="00573233" w:rsidTr="001846D1">
        <w:trPr>
          <w:cantSplit/>
          <w:trHeight w:val="912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caps/>
                <w:sz w:val="20"/>
                <w:szCs w:val="20"/>
              </w:rPr>
              <w:t>ICAO</w:t>
            </w:r>
          </w:p>
        </w:tc>
        <w:tc>
          <w:tcPr>
            <w:tcW w:w="114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International Civil Aviation Organization</w:t>
            </w:r>
          </w:p>
        </w:tc>
        <w:tc>
          <w:tcPr>
            <w:tcW w:w="341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Międzynarodowa Organizacja Lotnictwa Cywilnego. Tu jako ICAO PKD – infrastruktura PKD działająca pod egidą ICAO celem przechowywania</w:t>
            </w:r>
            <w:r w:rsidR="00445ADE">
              <w:rPr>
                <w:rFonts w:cs="Calibri"/>
                <w:sz w:val="20"/>
                <w:szCs w:val="20"/>
              </w:rPr>
              <w:t xml:space="preserve">                         </w:t>
            </w:r>
            <w:r w:rsidRPr="00573233">
              <w:rPr>
                <w:rFonts w:cs="Calibri"/>
                <w:sz w:val="20"/>
                <w:szCs w:val="20"/>
              </w:rPr>
              <w:t xml:space="preserve"> i udostępniania certyfikatów umożliwiających przeprowadzenie PA. Dostępna dla wszystkich krajów świata. </w:t>
            </w:r>
          </w:p>
        </w:tc>
      </w:tr>
      <w:tr w:rsidR="00EF0B16" w:rsidRPr="00573233" w:rsidTr="001846D1">
        <w:trPr>
          <w:cantSplit/>
          <w:trHeight w:val="1367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  <w:lang w:val="en-US"/>
              </w:rPr>
            </w:pPr>
            <w:r w:rsidRPr="00573233">
              <w:rPr>
                <w:rFonts w:cs="Calibri"/>
                <w:caps/>
                <w:sz w:val="20"/>
                <w:szCs w:val="20"/>
                <w:lang w:val="en-US"/>
              </w:rPr>
              <w:t>cvca</w:t>
            </w:r>
          </w:p>
        </w:tc>
        <w:tc>
          <w:tcPr>
            <w:tcW w:w="1145" w:type="pct"/>
          </w:tcPr>
          <w:p w:rsidR="00EF0B16" w:rsidRPr="00573233" w:rsidRDefault="00EF0B16" w:rsidP="001846D1">
            <w:pPr>
              <w:rPr>
                <w:rFonts w:cs="Calibri"/>
                <w:sz w:val="20"/>
                <w:szCs w:val="20"/>
                <w:lang w:val="en-US"/>
              </w:rPr>
            </w:pPr>
            <w:r w:rsidRPr="00573233">
              <w:rPr>
                <w:rFonts w:cs="Calibri"/>
                <w:iCs/>
                <w:sz w:val="20"/>
                <w:szCs w:val="20"/>
                <w:lang w:val="en-US"/>
              </w:rPr>
              <w:t>Country Verifier Certification Authority</w:t>
            </w:r>
          </w:p>
        </w:tc>
        <w:tc>
          <w:tcPr>
            <w:tcW w:w="341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iCs/>
                <w:sz w:val="20"/>
                <w:szCs w:val="20"/>
              </w:rPr>
              <w:t>Krajowe Centrum Certyfikacji Elektronicznej, służące do wydawania certyfikatów dla DVCA.</w:t>
            </w:r>
          </w:p>
        </w:tc>
      </w:tr>
      <w:tr w:rsidR="00EF0B16" w:rsidRPr="00573233" w:rsidTr="001846D1">
        <w:trPr>
          <w:cantSplit/>
          <w:trHeight w:val="625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  <w:lang w:val="en-US"/>
              </w:rPr>
            </w:pPr>
            <w:r w:rsidRPr="00573233">
              <w:rPr>
                <w:rFonts w:cs="Calibri"/>
                <w:caps/>
                <w:sz w:val="20"/>
                <w:szCs w:val="20"/>
                <w:lang w:val="en-US"/>
              </w:rPr>
              <w:t>dvca</w:t>
            </w:r>
          </w:p>
        </w:tc>
        <w:tc>
          <w:tcPr>
            <w:tcW w:w="1145" w:type="pct"/>
          </w:tcPr>
          <w:p w:rsidR="00EF0B16" w:rsidRPr="00573233" w:rsidRDefault="00EF0B16" w:rsidP="001846D1">
            <w:pPr>
              <w:rPr>
                <w:rFonts w:cs="Calibri"/>
                <w:sz w:val="20"/>
                <w:szCs w:val="20"/>
                <w:lang w:val="en-US"/>
              </w:rPr>
            </w:pPr>
            <w:r w:rsidRPr="00573233">
              <w:rPr>
                <w:rFonts w:cs="Calibri"/>
                <w:iCs/>
                <w:sz w:val="20"/>
                <w:szCs w:val="20"/>
                <w:lang w:val="en-US"/>
              </w:rPr>
              <w:t>Document Verifier Certification Authority</w:t>
            </w:r>
          </w:p>
        </w:tc>
        <w:tc>
          <w:tcPr>
            <w:tcW w:w="341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iCs/>
                <w:sz w:val="20"/>
                <w:szCs w:val="20"/>
              </w:rPr>
              <w:t>Krajowe Centrum Certyfikacji, służące do wydawania certyfikatów do urządzeń weryfikujących dokumenty.</w:t>
            </w:r>
          </w:p>
        </w:tc>
      </w:tr>
      <w:tr w:rsidR="00EF0B16" w:rsidRPr="00573233" w:rsidTr="001846D1">
        <w:trPr>
          <w:cantSplit/>
          <w:trHeight w:val="699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  <w:lang w:val="en-US"/>
              </w:rPr>
            </w:pPr>
            <w:r w:rsidRPr="00573233">
              <w:rPr>
                <w:rFonts w:cs="Calibri"/>
                <w:caps/>
                <w:sz w:val="20"/>
                <w:szCs w:val="20"/>
                <w:lang w:val="en-US"/>
              </w:rPr>
              <w:t>MRTD</w:t>
            </w:r>
          </w:p>
        </w:tc>
        <w:tc>
          <w:tcPr>
            <w:tcW w:w="1145" w:type="pct"/>
          </w:tcPr>
          <w:p w:rsidR="00EF0B16" w:rsidRPr="00573233" w:rsidRDefault="00EF0B16" w:rsidP="001846D1">
            <w:pPr>
              <w:rPr>
                <w:rFonts w:cs="Calibri"/>
                <w:iC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  <w:lang w:val="en-US"/>
              </w:rPr>
              <w:t xml:space="preserve">Machine Readable Travel </w:t>
            </w:r>
            <w:r w:rsidRPr="00573233">
              <w:rPr>
                <w:rFonts w:cs="Calibri"/>
                <w:sz w:val="20"/>
                <w:szCs w:val="20"/>
              </w:rPr>
              <w:t>Document</w:t>
            </w:r>
          </w:p>
        </w:tc>
        <w:tc>
          <w:tcPr>
            <w:tcW w:w="341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Dokument podróży do odczytu maszynowego</w:t>
            </w:r>
            <w:r w:rsidRPr="00573233">
              <w:rPr>
                <w:rFonts w:cs="Calibri"/>
                <w:caps/>
                <w:sz w:val="20"/>
                <w:szCs w:val="20"/>
              </w:rPr>
              <w:t xml:space="preserve">. </w:t>
            </w:r>
            <w:r w:rsidRPr="00573233">
              <w:rPr>
                <w:rFonts w:cs="Calibri"/>
                <w:sz w:val="20"/>
                <w:szCs w:val="20"/>
              </w:rPr>
              <w:t>Paszport, jak również dokument pobytowy, zwykle wyposażony w mikroprocesor zawierający dane biometryczne.</w:t>
            </w:r>
          </w:p>
        </w:tc>
      </w:tr>
      <w:tr w:rsidR="00EF0B16" w:rsidRPr="00573233" w:rsidTr="001846D1">
        <w:trPr>
          <w:cantSplit/>
          <w:trHeight w:val="631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caps/>
                <w:sz w:val="20"/>
                <w:szCs w:val="20"/>
              </w:rPr>
              <w:t>PA</w:t>
            </w:r>
          </w:p>
        </w:tc>
        <w:tc>
          <w:tcPr>
            <w:tcW w:w="1145" w:type="pct"/>
          </w:tcPr>
          <w:p w:rsidR="00EF0B16" w:rsidRPr="00573233" w:rsidRDefault="00EF0B16" w:rsidP="001846D1">
            <w:pPr>
              <w:rPr>
                <w:rFonts w:cs="Calibri"/>
                <w:iCs/>
                <w:sz w:val="20"/>
                <w:szCs w:val="20"/>
              </w:rPr>
            </w:pPr>
            <w:r w:rsidRPr="00573233">
              <w:rPr>
                <w:rFonts w:cs="Calibri"/>
                <w:iCs/>
                <w:sz w:val="20"/>
                <w:szCs w:val="20"/>
              </w:rPr>
              <w:t>Passive Authentication</w:t>
            </w:r>
          </w:p>
        </w:tc>
        <w:tc>
          <w:tcPr>
            <w:tcW w:w="341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 xml:space="preserve">Uwierzytelnienie bierne. Mechanizm oparty na kryptografii PKI, umożliwiający potwierdzenie autentyczności danych w mikroprocesorze MRTD. </w:t>
            </w:r>
          </w:p>
        </w:tc>
      </w:tr>
      <w:tr w:rsidR="00EF0B16" w:rsidRPr="00573233" w:rsidTr="001846D1">
        <w:trPr>
          <w:cantSplit/>
          <w:trHeight w:val="405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caps/>
                <w:sz w:val="20"/>
                <w:szCs w:val="20"/>
              </w:rPr>
              <w:lastRenderedPageBreak/>
              <w:t>TA</w:t>
            </w:r>
          </w:p>
        </w:tc>
        <w:tc>
          <w:tcPr>
            <w:tcW w:w="1145" w:type="pct"/>
          </w:tcPr>
          <w:p w:rsidR="00EF0B16" w:rsidRPr="00573233" w:rsidRDefault="00EF0B16" w:rsidP="001846D1">
            <w:pPr>
              <w:rPr>
                <w:rFonts w:cs="Calibri"/>
                <w:iCs/>
                <w:sz w:val="20"/>
                <w:szCs w:val="20"/>
              </w:rPr>
            </w:pPr>
            <w:r w:rsidRPr="00573233">
              <w:rPr>
                <w:rFonts w:cs="Calibri"/>
                <w:iCs/>
                <w:sz w:val="20"/>
                <w:szCs w:val="20"/>
              </w:rPr>
              <w:t>Terminal Authentication</w:t>
            </w:r>
          </w:p>
        </w:tc>
        <w:tc>
          <w:tcPr>
            <w:tcW w:w="341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Uwierzytelnienie terminala. Mechanizm oparty na kryptografii PKI, umożliwiający dostęp do drugiej cechy biometrycznej (obrazów odcisków palców) w mikroprocesorze MRTD.</w:t>
            </w:r>
          </w:p>
        </w:tc>
      </w:tr>
      <w:tr w:rsidR="00EF0B16" w:rsidRPr="00573233" w:rsidTr="001846D1">
        <w:trPr>
          <w:cantSplit/>
          <w:trHeight w:val="463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caps/>
                <w:sz w:val="20"/>
                <w:szCs w:val="20"/>
              </w:rPr>
              <w:t>PKI</w:t>
            </w:r>
          </w:p>
        </w:tc>
        <w:tc>
          <w:tcPr>
            <w:tcW w:w="1145" w:type="pct"/>
          </w:tcPr>
          <w:p w:rsidR="00EF0B16" w:rsidRPr="00573233" w:rsidRDefault="00EF0B16" w:rsidP="001846D1">
            <w:pPr>
              <w:rPr>
                <w:rFonts w:cs="Calibri"/>
                <w:iC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Public Key Infrastructure</w:t>
            </w:r>
          </w:p>
        </w:tc>
        <w:tc>
          <w:tcPr>
            <w:tcW w:w="341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Infrastruktura klucza publicznego. Infrastruktura kryptograficzna zarządzająca certyfikatami klucza publicznego.</w:t>
            </w:r>
          </w:p>
        </w:tc>
      </w:tr>
      <w:tr w:rsidR="00EF0B16" w:rsidRPr="00573233" w:rsidTr="001846D1">
        <w:trPr>
          <w:cantSplit/>
          <w:trHeight w:val="533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caps/>
                <w:sz w:val="20"/>
                <w:szCs w:val="20"/>
              </w:rPr>
              <w:t>PKD</w:t>
            </w:r>
          </w:p>
        </w:tc>
        <w:tc>
          <w:tcPr>
            <w:tcW w:w="114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Public Key Directory</w:t>
            </w:r>
          </w:p>
        </w:tc>
        <w:tc>
          <w:tcPr>
            <w:tcW w:w="341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Krajowe repozytorium</w:t>
            </w:r>
            <w:r w:rsidRPr="00573233">
              <w:rPr>
                <w:rFonts w:cs="Calibri"/>
                <w:caps/>
                <w:sz w:val="20"/>
                <w:szCs w:val="20"/>
              </w:rPr>
              <w:t xml:space="preserve"> </w:t>
            </w:r>
            <w:r w:rsidRPr="00573233">
              <w:rPr>
                <w:rFonts w:cs="Calibri"/>
                <w:sz w:val="20"/>
                <w:szCs w:val="20"/>
              </w:rPr>
              <w:t>certyfikatów CSCA, DS</w:t>
            </w:r>
            <w:r w:rsidRPr="00573233">
              <w:rPr>
                <w:rFonts w:cs="Calibri"/>
                <w:caps/>
                <w:sz w:val="20"/>
                <w:szCs w:val="20"/>
              </w:rPr>
              <w:t xml:space="preserve"> o</w:t>
            </w:r>
            <w:r w:rsidRPr="00573233">
              <w:rPr>
                <w:rFonts w:cs="Calibri"/>
                <w:sz w:val="20"/>
                <w:szCs w:val="20"/>
              </w:rPr>
              <w:t>raz list CRL wystawianych przez Państwa Członkowskie</w:t>
            </w:r>
            <w:r w:rsidRPr="00573233">
              <w:rPr>
                <w:rFonts w:cs="Calibri"/>
                <w:caps/>
                <w:sz w:val="20"/>
                <w:szCs w:val="20"/>
              </w:rPr>
              <w:t>.</w:t>
            </w:r>
          </w:p>
        </w:tc>
      </w:tr>
      <w:tr w:rsidR="00EF0B16" w:rsidRPr="00573233" w:rsidTr="001846D1">
        <w:trPr>
          <w:cantSplit/>
          <w:trHeight w:val="653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caps/>
                <w:sz w:val="20"/>
                <w:szCs w:val="20"/>
              </w:rPr>
              <w:t>SPOC</w:t>
            </w:r>
          </w:p>
        </w:tc>
        <w:tc>
          <w:tcPr>
            <w:tcW w:w="114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Single Point Of Contact</w:t>
            </w:r>
          </w:p>
        </w:tc>
        <w:tc>
          <w:tcPr>
            <w:tcW w:w="3415" w:type="pct"/>
          </w:tcPr>
          <w:p w:rsidR="00EF0B16" w:rsidRPr="00573233" w:rsidRDefault="00EF0B16" w:rsidP="001846D1">
            <w:pPr>
              <w:rPr>
                <w:rFonts w:cs="Calibri"/>
                <w:caps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Pojedynczy punkt kontaktowy</w:t>
            </w:r>
            <w:r w:rsidRPr="00573233">
              <w:rPr>
                <w:rFonts w:cs="Calibri"/>
                <w:caps/>
                <w:sz w:val="20"/>
                <w:szCs w:val="20"/>
              </w:rPr>
              <w:t xml:space="preserve">. </w:t>
            </w:r>
            <w:r w:rsidRPr="00573233">
              <w:rPr>
                <w:rFonts w:cs="Calibri"/>
                <w:sz w:val="20"/>
                <w:szCs w:val="20"/>
              </w:rPr>
              <w:t>Interfejs komunikacyjny pomiędzy Państwami Członkowskimi, umożliwiający wymianę kluczy kryptograficznych, niezbędnych do wykonania TA, warunkujących m.in. dostęp do odcisków palców zawart</w:t>
            </w:r>
            <w:r w:rsidR="00445ADE">
              <w:rPr>
                <w:rFonts w:cs="Calibri"/>
                <w:sz w:val="20"/>
                <w:szCs w:val="20"/>
              </w:rPr>
              <w:t>ych</w:t>
            </w:r>
            <w:r w:rsidRPr="00573233">
              <w:rPr>
                <w:rFonts w:cs="Calibri"/>
                <w:sz w:val="20"/>
                <w:szCs w:val="20"/>
              </w:rPr>
              <w:t xml:space="preserve">  w mikroprocesorze MRTD. Współpracuje bezpośrednio z krajowymi CVCA oraz DVCA.</w:t>
            </w:r>
          </w:p>
        </w:tc>
      </w:tr>
      <w:tr w:rsidR="00EF0B16" w:rsidRPr="00573233" w:rsidTr="001846D1">
        <w:trPr>
          <w:cantSplit/>
          <w:trHeight w:val="653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</w:rPr>
            </w:pPr>
          </w:p>
        </w:tc>
        <w:tc>
          <w:tcPr>
            <w:tcW w:w="1145" w:type="pct"/>
          </w:tcPr>
          <w:p w:rsidR="00EF0B16" w:rsidRPr="00573233" w:rsidRDefault="00EF0B16" w:rsidP="001846D1">
            <w:pPr>
              <w:rPr>
                <w:rFonts w:cs="Calibri"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Instytucja</w:t>
            </w:r>
          </w:p>
        </w:tc>
        <w:tc>
          <w:tcPr>
            <w:tcW w:w="3415" w:type="pct"/>
          </w:tcPr>
          <w:p w:rsidR="00EF0B16" w:rsidRPr="00573233" w:rsidRDefault="00EF0B16" w:rsidP="001846D1">
            <w:pPr>
              <w:rPr>
                <w:rFonts w:cs="Calibri"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 xml:space="preserve">Ministerstwo Spraw Wewnętrznych </w:t>
            </w:r>
          </w:p>
        </w:tc>
      </w:tr>
      <w:tr w:rsidR="00EF0B16" w:rsidRPr="00573233" w:rsidTr="001846D1">
        <w:trPr>
          <w:cantSplit/>
          <w:trHeight w:val="653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:rsidR="00EF0B16" w:rsidRPr="00573233" w:rsidRDefault="00EF0B16" w:rsidP="001846D1">
            <w:pPr>
              <w:rPr>
                <w:rFonts w:cs="Calibri"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POPC</w:t>
            </w:r>
          </w:p>
        </w:tc>
        <w:tc>
          <w:tcPr>
            <w:tcW w:w="3415" w:type="pct"/>
            <w:vAlign w:val="center"/>
          </w:tcPr>
          <w:p w:rsidR="00EF0B16" w:rsidRPr="00573233" w:rsidRDefault="00EF0B16" w:rsidP="001846D1">
            <w:pPr>
              <w:rPr>
                <w:rFonts w:cs="Calibri"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Program Operacyjny Polska Cyfrowa</w:t>
            </w:r>
          </w:p>
        </w:tc>
      </w:tr>
      <w:tr w:rsidR="00EF0B16" w:rsidRPr="00573233" w:rsidTr="001846D1">
        <w:trPr>
          <w:cantSplit/>
          <w:trHeight w:val="653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:rsidR="00EF0B16" w:rsidRPr="00573233" w:rsidRDefault="00EF0B16" w:rsidP="001846D1">
            <w:pPr>
              <w:rPr>
                <w:rFonts w:cs="Calibri"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OPZ</w:t>
            </w:r>
          </w:p>
        </w:tc>
        <w:tc>
          <w:tcPr>
            <w:tcW w:w="3415" w:type="pct"/>
            <w:vAlign w:val="center"/>
          </w:tcPr>
          <w:p w:rsidR="00EF0B16" w:rsidRPr="00573233" w:rsidRDefault="00EF0B16" w:rsidP="001846D1">
            <w:pPr>
              <w:rPr>
                <w:rFonts w:cs="Calibri"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Opis Przedmiotu Zamówienia.</w:t>
            </w:r>
          </w:p>
        </w:tc>
      </w:tr>
      <w:tr w:rsidR="00EF0B16" w:rsidRPr="00573233" w:rsidTr="001846D1">
        <w:trPr>
          <w:cantSplit/>
          <w:trHeight w:val="653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:rsidR="00EF0B16" w:rsidRPr="00573233" w:rsidRDefault="00EF0B16" w:rsidP="001846D1">
            <w:pPr>
              <w:rPr>
                <w:rFonts w:cs="Calibri"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Wykonawca</w:t>
            </w:r>
          </w:p>
        </w:tc>
        <w:tc>
          <w:tcPr>
            <w:tcW w:w="3415" w:type="pct"/>
            <w:vAlign w:val="center"/>
          </w:tcPr>
          <w:p w:rsidR="00EF0B16" w:rsidRPr="00573233" w:rsidRDefault="00EF0B16" w:rsidP="001846D1">
            <w:pPr>
              <w:rPr>
                <w:rFonts w:cs="Calibri"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Podmiot, który zawrze z Zamawiającym Umowę.</w:t>
            </w:r>
          </w:p>
        </w:tc>
      </w:tr>
      <w:tr w:rsidR="00EF0B16" w:rsidRPr="00573233" w:rsidTr="001846D1">
        <w:trPr>
          <w:cantSplit/>
          <w:trHeight w:val="653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:rsidR="00EF0B16" w:rsidRPr="00573233" w:rsidRDefault="00EF0B16" w:rsidP="001846D1">
            <w:pPr>
              <w:rPr>
                <w:rFonts w:cs="Calibri"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Przedmiot Zamówienia</w:t>
            </w:r>
          </w:p>
        </w:tc>
        <w:tc>
          <w:tcPr>
            <w:tcW w:w="3415" w:type="pct"/>
            <w:vAlign w:val="center"/>
          </w:tcPr>
          <w:p w:rsidR="00EF0B16" w:rsidRPr="00573233" w:rsidRDefault="00EF0B16" w:rsidP="001846D1">
            <w:pPr>
              <w:rPr>
                <w:rFonts w:cs="Calibri"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Zamówienie publiczne, którego przedmiot w sposób szczegółowy został opisany w niniejszym OPZ.</w:t>
            </w:r>
          </w:p>
        </w:tc>
      </w:tr>
      <w:tr w:rsidR="00EF0B16" w:rsidRPr="00573233" w:rsidTr="001846D1">
        <w:trPr>
          <w:cantSplit/>
          <w:trHeight w:val="653"/>
        </w:trPr>
        <w:tc>
          <w:tcPr>
            <w:tcW w:w="440" w:type="pct"/>
          </w:tcPr>
          <w:p w:rsidR="00EF0B16" w:rsidRPr="00573233" w:rsidRDefault="00EF0B16" w:rsidP="001846D1">
            <w:pPr>
              <w:jc w:val="center"/>
              <w:rPr>
                <w:rFonts w:cs="Calibri"/>
                <w:caps/>
                <w:sz w:val="20"/>
                <w:szCs w:val="20"/>
              </w:rPr>
            </w:pPr>
          </w:p>
        </w:tc>
        <w:tc>
          <w:tcPr>
            <w:tcW w:w="1145" w:type="pct"/>
          </w:tcPr>
          <w:p w:rsidR="00EF0B16" w:rsidRPr="00573233" w:rsidRDefault="00EF0B16" w:rsidP="001846D1">
            <w:pPr>
              <w:rPr>
                <w:rFonts w:cs="Calibri"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>Projekt „SPOC/PKD etap II”/ Projekt</w:t>
            </w:r>
          </w:p>
        </w:tc>
        <w:tc>
          <w:tcPr>
            <w:tcW w:w="3415" w:type="pct"/>
          </w:tcPr>
          <w:p w:rsidR="00EF0B16" w:rsidRPr="00573233" w:rsidRDefault="00EF0B16" w:rsidP="001846D1">
            <w:pPr>
              <w:rPr>
                <w:rFonts w:cs="Calibri"/>
                <w:sz w:val="20"/>
                <w:szCs w:val="20"/>
              </w:rPr>
            </w:pPr>
            <w:r w:rsidRPr="00573233">
              <w:rPr>
                <w:rFonts w:cs="Calibri"/>
                <w:sz w:val="20"/>
                <w:szCs w:val="20"/>
              </w:rPr>
              <w:t xml:space="preserve">Projekt „SPOC/PKD - System gromadzenia, udostępniania                   </w:t>
            </w:r>
            <w:r w:rsidR="00445ADE">
              <w:rPr>
                <w:rFonts w:cs="Calibri"/>
                <w:sz w:val="20"/>
                <w:szCs w:val="20"/>
              </w:rPr>
              <w:t xml:space="preserve">                         </w:t>
            </w:r>
            <w:r w:rsidRPr="00573233">
              <w:rPr>
                <w:rFonts w:cs="Calibri"/>
                <w:sz w:val="20"/>
                <w:szCs w:val="20"/>
              </w:rPr>
              <w:t xml:space="preserve">   i wymiany certyfikatów umożliwiających potwierdzenie autentyczności dokumentu - etap II</w:t>
            </w:r>
          </w:p>
        </w:tc>
      </w:tr>
    </w:tbl>
    <w:p w:rsidR="00EF0B16" w:rsidRPr="00573233" w:rsidRDefault="00EF0B16" w:rsidP="00DB30AB">
      <w:pPr>
        <w:pStyle w:val="Nagwek1"/>
        <w:numPr>
          <w:ilvl w:val="0"/>
          <w:numId w:val="26"/>
        </w:numPr>
        <w:ind w:left="431" w:hanging="431"/>
        <w:jc w:val="both"/>
        <w:rPr>
          <w:rFonts w:ascii="Calibri" w:hAnsi="Calibri" w:cs="Calibri"/>
          <w:sz w:val="20"/>
          <w:szCs w:val="20"/>
        </w:rPr>
      </w:pPr>
      <w:bookmarkStart w:id="49" w:name="_Toc400452223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573233">
        <w:rPr>
          <w:rFonts w:ascii="Calibri" w:hAnsi="Calibri" w:cs="Calibri"/>
          <w:sz w:val="20"/>
          <w:szCs w:val="20"/>
        </w:rPr>
        <w:t>Cel realizacji Przedmiotu Zamówienia</w:t>
      </w:r>
      <w:bookmarkEnd w:id="49"/>
    </w:p>
    <w:p w:rsidR="00EF0B16" w:rsidRPr="00573233" w:rsidRDefault="00EF0B16" w:rsidP="00DB30AB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="Calibri"/>
          <w:sz w:val="20"/>
          <w:szCs w:val="20"/>
        </w:rPr>
      </w:pPr>
      <w:bookmarkStart w:id="50" w:name="_Ref302026576"/>
      <w:bookmarkStart w:id="51" w:name="_Toc303677673"/>
      <w:bookmarkStart w:id="52" w:name="_Toc313529521"/>
      <w:bookmarkEnd w:id="47"/>
      <w:bookmarkEnd w:id="48"/>
      <w:r w:rsidRPr="00573233">
        <w:rPr>
          <w:rFonts w:cs="Calibri"/>
          <w:sz w:val="20"/>
          <w:szCs w:val="20"/>
        </w:rPr>
        <w:t xml:space="preserve">Przedmiotem zamówienia jest opracowanie Studium Wykonalności, które stanowić będzie jeden </w:t>
      </w:r>
      <w:r w:rsidR="00445ADE">
        <w:rPr>
          <w:rFonts w:cs="Calibri"/>
          <w:sz w:val="20"/>
          <w:szCs w:val="20"/>
        </w:rPr>
        <w:t xml:space="preserve">                                   </w:t>
      </w:r>
      <w:r w:rsidRPr="00573233">
        <w:rPr>
          <w:rFonts w:cs="Calibri"/>
          <w:sz w:val="20"/>
          <w:szCs w:val="20"/>
        </w:rPr>
        <w:t xml:space="preserve">z dokumentów niezbędnych do złożenia wniosku o dofinansowanie realizacji Projektu „SPOC/PKD - System gromadzenia, udostępniania i wymiany certyfikatów umożliwiających potwierdzenie autentyczności dokumentu - etap II” (dalej nazywanego projektem „SPOC/PKD etap II”)  II osi priorytetowej </w:t>
      </w:r>
      <w:r w:rsidR="00445ADE">
        <w:rPr>
          <w:rFonts w:cs="Calibri"/>
          <w:sz w:val="20"/>
          <w:szCs w:val="20"/>
        </w:rPr>
        <w:t xml:space="preserve">                                      </w:t>
      </w:r>
      <w:r w:rsidRPr="00573233">
        <w:rPr>
          <w:rFonts w:cs="Calibri"/>
          <w:sz w:val="20"/>
          <w:szCs w:val="20"/>
        </w:rPr>
        <w:t>„E-Administracja i otwarty rząd”; 2 celu szczegółowego „Podniesienie dostępności i jakości e-usług publicznych” Programu Operacyjnego Polska Cyfrowa, 2014 – 2020.</w:t>
      </w:r>
    </w:p>
    <w:p w:rsidR="00EF0B16" w:rsidRPr="00573233" w:rsidRDefault="00EF0B16" w:rsidP="00DB30AB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 xml:space="preserve">Celem ww. Projektu jest zbudowanie systemu elektronicznej wymiany certyfikatów dla całego obszaru UE. SPOC (Single Point of Contact) to mechanizm wymiany i weryfikacji certyfikatów umożliwiających odczyt </w:t>
      </w:r>
      <w:r w:rsidRPr="00573233">
        <w:rPr>
          <w:rFonts w:cs="Calibri"/>
          <w:sz w:val="20"/>
          <w:szCs w:val="20"/>
        </w:rPr>
        <w:lastRenderedPageBreak/>
        <w:t>drugiej cechy biometrycznej (obrazów odcisków palców) w paszportach i kartach pobytu. Syste</w:t>
      </w:r>
      <w:r w:rsidR="00445ADE">
        <w:rPr>
          <w:rFonts w:cs="Calibri"/>
          <w:sz w:val="20"/>
          <w:szCs w:val="20"/>
        </w:rPr>
        <w:t>m komunikacyjny służący wymianie</w:t>
      </w:r>
      <w:r w:rsidRPr="00573233">
        <w:rPr>
          <w:rFonts w:cs="Calibri"/>
          <w:sz w:val="20"/>
          <w:szCs w:val="20"/>
        </w:rPr>
        <w:t xml:space="preserve"> i zarządzaniu kluczami kryptograficznymi umożliwi potwierdzenie tożsamości posiadacza dokumentu podróży oraz dokumentu pobytowego wydanego przez Państwo Członkowskie, zawierającego obrazy odcisków palców, bez względu na kraj wystawcy i miejsce kontroli na obszarze UE.</w:t>
      </w:r>
    </w:p>
    <w:p w:rsidR="00EF0B16" w:rsidRPr="00573233" w:rsidRDefault="00EF0B16" w:rsidP="00DB30AB">
      <w:pPr>
        <w:pStyle w:val="Nagwek1"/>
        <w:numPr>
          <w:ilvl w:val="0"/>
          <w:numId w:val="26"/>
        </w:numPr>
        <w:ind w:left="431" w:hanging="431"/>
        <w:jc w:val="both"/>
        <w:rPr>
          <w:rFonts w:ascii="Calibri" w:hAnsi="Calibri" w:cs="Calibri"/>
          <w:sz w:val="20"/>
          <w:szCs w:val="20"/>
        </w:rPr>
      </w:pPr>
      <w:bookmarkStart w:id="53" w:name="_Toc400452224"/>
      <w:r w:rsidRPr="00573233">
        <w:rPr>
          <w:rFonts w:ascii="Calibri" w:hAnsi="Calibri" w:cs="Calibri"/>
          <w:sz w:val="20"/>
          <w:szCs w:val="20"/>
        </w:rPr>
        <w:t>Szczegółowe wymagania dla przedmiotu zamówienia</w:t>
      </w:r>
      <w:bookmarkEnd w:id="53"/>
    </w:p>
    <w:p w:rsidR="00EF0B16" w:rsidRPr="00573233" w:rsidRDefault="00EF0B16" w:rsidP="00DB30AB">
      <w:pPr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Studium Wykonalności powinno uwzględniać uwarunkowania techniczne, ekonomiczne, finansowe oraz związane ze środowiskiem naturalnym i strukturą organizacyjną Beneficjenta, dotyczące planowanej inwestycji – Projektu „SPOC/PKD etap II”.</w:t>
      </w:r>
    </w:p>
    <w:p w:rsidR="00EF0B16" w:rsidRPr="00573233" w:rsidRDefault="00EF0B16" w:rsidP="00DB30AB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426" w:hanging="142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Studium Wykonalności musi w szczególności:</w:t>
      </w:r>
    </w:p>
    <w:p w:rsidR="00EF0B16" w:rsidRPr="00573233" w:rsidRDefault="00EF0B16" w:rsidP="00DB30AB">
      <w:pPr>
        <w:numPr>
          <w:ilvl w:val="0"/>
          <w:numId w:val="31"/>
        </w:numPr>
        <w:spacing w:after="12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zawierać, poprzedzone analizą, odpowiedzi na następujące pytania: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 xml:space="preserve">czy Projekt jest ekonomicznie uzasadniony? 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 xml:space="preserve">czy Projekt jest realizowalny w ramach prawnych? 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czy Projekt jest możliwy do zrealizowania w zakładanym czasie?</w:t>
      </w:r>
    </w:p>
    <w:p w:rsidR="00EF0B16" w:rsidRPr="00573233" w:rsidRDefault="00EF0B16" w:rsidP="00DB30AB">
      <w:pPr>
        <w:numPr>
          <w:ilvl w:val="0"/>
          <w:numId w:val="31"/>
        </w:numPr>
        <w:spacing w:after="12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udowodnić celowość realizacji (przydatność) Projektu, m.in. poprzez: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określenie zakresu Projektu oraz jego kluczowych parametrów;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 xml:space="preserve">określenie celów Projektu – jasno opisanych i spójnych z krajowymi                                      i wspólnotowymi dokumentami programowymi; 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jasno zdefiniowane potrzeby odbiorców Projektu „SPOC/PKD etap II”;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analizę otoczenia wewnętrznego i zewnętrznego Projektu;</w:t>
      </w:r>
    </w:p>
    <w:p w:rsidR="00EF0B16" w:rsidRPr="00573233" w:rsidRDefault="00EF0B16" w:rsidP="00DB30AB">
      <w:pPr>
        <w:numPr>
          <w:ilvl w:val="0"/>
          <w:numId w:val="34"/>
        </w:numPr>
        <w:spacing w:after="12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analizę interesariuszy (krajowych i zagranicznych);</w:t>
      </w:r>
    </w:p>
    <w:p w:rsidR="00EF0B16" w:rsidRPr="00573233" w:rsidRDefault="00EF0B16" w:rsidP="00DB30AB">
      <w:pPr>
        <w:numPr>
          <w:ilvl w:val="0"/>
          <w:numId w:val="34"/>
        </w:numPr>
        <w:spacing w:after="12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analizę zasadności realizacji Projektu ze względu na potrzeby interesariuszy;</w:t>
      </w:r>
    </w:p>
    <w:p w:rsidR="00EF0B16" w:rsidRPr="00573233" w:rsidRDefault="00EF0B16" w:rsidP="00DB30AB">
      <w:pPr>
        <w:numPr>
          <w:ilvl w:val="0"/>
          <w:numId w:val="34"/>
        </w:numPr>
        <w:spacing w:after="12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analizę ekonomiczną oraz analizę finansową;</w:t>
      </w:r>
    </w:p>
    <w:p w:rsidR="00EF0B16" w:rsidRPr="00573233" w:rsidRDefault="00EF0B16" w:rsidP="00DB30AB">
      <w:pPr>
        <w:numPr>
          <w:ilvl w:val="0"/>
          <w:numId w:val="34"/>
        </w:numPr>
        <w:spacing w:after="12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analizę kosztów i korzyści społecznych;</w:t>
      </w:r>
    </w:p>
    <w:p w:rsidR="00EF0B16" w:rsidRPr="00573233" w:rsidRDefault="00EF0B16" w:rsidP="00DB30AB">
      <w:pPr>
        <w:numPr>
          <w:ilvl w:val="0"/>
          <w:numId w:val="34"/>
        </w:numPr>
        <w:spacing w:after="12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analizę problemów i analizę ryzyka;</w:t>
      </w:r>
    </w:p>
    <w:p w:rsidR="00EF0B16" w:rsidRPr="00573233" w:rsidRDefault="00EF0B16" w:rsidP="00DB30AB">
      <w:pPr>
        <w:numPr>
          <w:ilvl w:val="0"/>
          <w:numId w:val="34"/>
        </w:numPr>
        <w:spacing w:after="12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analizę organizacyjną i prawną;</w:t>
      </w:r>
    </w:p>
    <w:p w:rsidR="00EF0B16" w:rsidRPr="00573233" w:rsidRDefault="00EF0B16" w:rsidP="00DB30AB">
      <w:pPr>
        <w:numPr>
          <w:ilvl w:val="0"/>
          <w:numId w:val="34"/>
        </w:numPr>
        <w:spacing w:after="12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analizę techniczną planowanych funkcjonalności i usług uwzględniającą istniejące rozwiązania</w:t>
      </w:r>
      <w:r w:rsidR="00445ADE">
        <w:rPr>
          <w:rFonts w:cs="Calibri"/>
          <w:sz w:val="20"/>
          <w:szCs w:val="20"/>
        </w:rPr>
        <w:t xml:space="preserve">                        </w:t>
      </w:r>
      <w:r w:rsidRPr="00573233">
        <w:rPr>
          <w:rFonts w:cs="Calibri"/>
          <w:sz w:val="20"/>
          <w:szCs w:val="20"/>
        </w:rPr>
        <w:t xml:space="preserve"> i systemy informatyczne Beneficjenta oraz ich wzajemne powiązania;</w:t>
      </w:r>
    </w:p>
    <w:p w:rsidR="00EF0B16" w:rsidRPr="00573233" w:rsidRDefault="00EF0B16" w:rsidP="00DB30AB">
      <w:pPr>
        <w:numPr>
          <w:ilvl w:val="0"/>
          <w:numId w:val="34"/>
        </w:numPr>
        <w:spacing w:after="12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spójność celów Projektu z celami przyjętych dokumentów strategicznych, właściwej polityki UE;</w:t>
      </w:r>
    </w:p>
    <w:p w:rsidR="00EF0B16" w:rsidRPr="00573233" w:rsidRDefault="00EF0B16" w:rsidP="00DB30AB">
      <w:pPr>
        <w:numPr>
          <w:ilvl w:val="0"/>
          <w:numId w:val="34"/>
        </w:numPr>
        <w:spacing w:after="12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analizę oddziaływania na środowisko;</w:t>
      </w:r>
    </w:p>
    <w:p w:rsidR="00EF0B16" w:rsidRPr="00573233" w:rsidRDefault="00EF0B16" w:rsidP="00DB30AB">
      <w:pPr>
        <w:numPr>
          <w:ilvl w:val="0"/>
          <w:numId w:val="31"/>
        </w:numPr>
        <w:spacing w:after="12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zawierać kluczowe wskaźniki produktów i rezultatów;</w:t>
      </w:r>
    </w:p>
    <w:p w:rsidR="00EF0B16" w:rsidRPr="00573233" w:rsidRDefault="00EF0B16" w:rsidP="00DB30AB">
      <w:pPr>
        <w:numPr>
          <w:ilvl w:val="0"/>
          <w:numId w:val="31"/>
        </w:numPr>
        <w:spacing w:after="12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zawierać analizę i udowadniać opłacalność Projektu przy różnych założeniach: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hanging="11"/>
        <w:contextualSpacing w:val="0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zakres Projektu oraz jego kluczowe parametry;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hanging="11"/>
        <w:contextualSpacing w:val="0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najkorzystniejszy wariant realizacji Projektu;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contextualSpacing w:val="0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 xml:space="preserve">oszacowanie nakładów inwestycyjnych i utrzymania rezultatów, harmonogram realizacji </w:t>
      </w:r>
      <w:r w:rsidR="00445ADE">
        <w:rPr>
          <w:rFonts w:cs="Calibri"/>
          <w:sz w:val="20"/>
        </w:rPr>
        <w:t xml:space="preserve">                                  </w:t>
      </w:r>
      <w:r w:rsidRPr="00573233">
        <w:rPr>
          <w:rFonts w:cs="Calibri"/>
          <w:sz w:val="20"/>
        </w:rPr>
        <w:t>i finansowania inwestycji;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zawierać analizę SWOT;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 xml:space="preserve">zawierać propozycję metodyki zarządzania Projektem, na podstawie analizy struktury organizacyjnej Beneficjenta; 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udowodnić trwałość i utrzymanie projektu i jego efektów;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 xml:space="preserve">zawierać harmonogram realizacji Projektu określający sekwencje i zależności miedzy zadaniami oraz czas </w:t>
      </w:r>
      <w:r w:rsidRPr="00573233">
        <w:rPr>
          <w:rFonts w:cs="Calibri"/>
          <w:sz w:val="20"/>
        </w:rPr>
        <w:lastRenderedPageBreak/>
        <w:t>potrzebny na przeprowadzenie wszystkich niezbędnych zadań  (w tym procedur przetargowych), jak również określający kamienie milowe;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zawierać plan informacji i promocji Projektu.</w:t>
      </w:r>
    </w:p>
    <w:p w:rsidR="00EF0B16" w:rsidRPr="00573233" w:rsidRDefault="00EF0B16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cs="Calibri"/>
          <w:sz w:val="20"/>
        </w:rPr>
      </w:pPr>
    </w:p>
    <w:p w:rsidR="00EF0B16" w:rsidRPr="00573233" w:rsidRDefault="00EF0B16" w:rsidP="00DB30AB">
      <w:pPr>
        <w:pStyle w:val="Nagwek1"/>
        <w:numPr>
          <w:ilvl w:val="0"/>
          <w:numId w:val="41"/>
        </w:numPr>
        <w:spacing w:before="0" w:after="120" w:line="240" w:lineRule="auto"/>
        <w:ind w:left="431" w:hanging="431"/>
        <w:rPr>
          <w:rFonts w:ascii="Calibri" w:hAnsi="Calibri" w:cs="Calibri"/>
          <w:sz w:val="20"/>
          <w:szCs w:val="20"/>
        </w:rPr>
      </w:pPr>
      <w:bookmarkStart w:id="54" w:name="_Toc400452225"/>
      <w:bookmarkEnd w:id="50"/>
      <w:bookmarkEnd w:id="51"/>
      <w:bookmarkEnd w:id="52"/>
      <w:r w:rsidRPr="00573233">
        <w:rPr>
          <w:rFonts w:ascii="Calibri" w:hAnsi="Calibri" w:cs="Calibri"/>
          <w:sz w:val="20"/>
          <w:szCs w:val="20"/>
        </w:rPr>
        <w:t>Ogólne założenia Projektu „SPOC/PKD - Sy</w:t>
      </w:r>
      <w:r>
        <w:rPr>
          <w:rFonts w:ascii="Calibri" w:hAnsi="Calibri" w:cs="Calibri"/>
          <w:sz w:val="20"/>
          <w:szCs w:val="20"/>
        </w:rPr>
        <w:t xml:space="preserve">stem gromadzenia, udostępniania </w:t>
      </w:r>
      <w:r w:rsidRPr="00573233">
        <w:rPr>
          <w:rFonts w:ascii="Calibri" w:hAnsi="Calibri" w:cs="Calibri"/>
          <w:sz w:val="20"/>
          <w:szCs w:val="20"/>
        </w:rPr>
        <w:t>i wymiany certyfikatów umożliwiających potwierdzenie autentyczności dokumentu - etap II”</w:t>
      </w:r>
      <w:bookmarkEnd w:id="54"/>
    </w:p>
    <w:p w:rsidR="00EF0B16" w:rsidRPr="00573233" w:rsidRDefault="00EF0B16" w:rsidP="001846D1">
      <w:pPr>
        <w:spacing w:after="0"/>
        <w:jc w:val="both"/>
        <w:rPr>
          <w:rFonts w:cs="Calibri"/>
          <w:sz w:val="20"/>
          <w:szCs w:val="20"/>
        </w:rPr>
      </w:pPr>
      <w:bookmarkStart w:id="55" w:name="_Ref302464687"/>
      <w:bookmarkStart w:id="56" w:name="_Ref303249527"/>
      <w:bookmarkStart w:id="57" w:name="_Toc303677674"/>
      <w:bookmarkStart w:id="58" w:name="_Toc313529522"/>
      <w:r w:rsidRPr="00573233">
        <w:rPr>
          <w:rFonts w:cs="Calibri"/>
          <w:bCs/>
          <w:color w:val="000000"/>
          <w:sz w:val="20"/>
          <w:szCs w:val="20"/>
        </w:rPr>
        <w:t>Realizacja Projektu „</w:t>
      </w:r>
      <w:r w:rsidRPr="00573233">
        <w:rPr>
          <w:rFonts w:cs="Calibri"/>
          <w:sz w:val="20"/>
          <w:szCs w:val="20"/>
        </w:rPr>
        <w:t>SPOC/PKD etap II”</w:t>
      </w:r>
      <w:r w:rsidRPr="00573233">
        <w:rPr>
          <w:rFonts w:cs="Calibri"/>
          <w:bCs/>
          <w:color w:val="000000"/>
          <w:sz w:val="20"/>
          <w:szCs w:val="20"/>
        </w:rPr>
        <w:t xml:space="preserve"> ma na celu </w:t>
      </w:r>
      <w:r w:rsidRPr="00573233">
        <w:rPr>
          <w:rFonts w:cs="Calibri"/>
          <w:sz w:val="20"/>
          <w:szCs w:val="20"/>
        </w:rPr>
        <w:t xml:space="preserve">zbudowanie systemu elektronicznej wymiany certyfikatów dla całego obszaru UE. SPOC (Single Point of Contact) to mechanizm wymiany i weryfikacji certyfikatów umożliwiających odczyt drugiej cechy biometrycznej (obrazów odcisków palców) w paszportach i kartach pobytu. Interesariuszami systemu będą z jednej strony systemy SPOC Państw Członkowskich UE, a z drugiej – uprawnione instytucje </w:t>
      </w:r>
      <w:r w:rsidRPr="00573233">
        <w:rPr>
          <w:rFonts w:cs="Calibri"/>
          <w:sz w:val="20"/>
          <w:szCs w:val="20"/>
        </w:rPr>
        <w:br/>
        <w:t>i organy krajowe, kontrolujące dokumenty paszportowe i pobytowe. Są nimi w pierwszym rzędzie Straż Graniczna, a także Policja, urzędy wojewódzkie, Urząd do Spraw Cudzoziemców, konsulaty RP wydające zezwolenia na przekraczanie granicy w ramach małego ruchu granicznego, i inne.</w:t>
      </w:r>
    </w:p>
    <w:p w:rsidR="00EF0B16" w:rsidRPr="00573233" w:rsidRDefault="00EF0B16" w:rsidP="001846D1">
      <w:pPr>
        <w:spacing w:after="0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Projekt zakłada zbudowanie systemu komunikacyjnego służącego wymianie i zarządzaniu kluczami kryptograficznymi. System ten umożliwi potwierdzenie tożsamości posiadacza dokumentu podróży oraz dokumentu pobytowego wydanego przez Państwo Członkowskie, zawierającego obrazy odcisków palców, bez względu na kraj wystawcy i miejsce kontroli na obszarze UE.</w:t>
      </w:r>
    </w:p>
    <w:p w:rsidR="00EF0B16" w:rsidRPr="00573233" w:rsidRDefault="00EF0B16" w:rsidP="001846D1">
      <w:pPr>
        <w:spacing w:after="0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Najważniejszym elementem projektu jest budowa infrastruktury technicznej oraz nawiązanie komunikacji</w:t>
      </w:r>
      <w:r w:rsidR="00C20B96">
        <w:rPr>
          <w:rFonts w:cs="Calibri"/>
          <w:sz w:val="20"/>
          <w:szCs w:val="20"/>
        </w:rPr>
        <w:t xml:space="preserve">                          </w:t>
      </w:r>
      <w:r w:rsidRPr="00573233">
        <w:rPr>
          <w:rFonts w:cs="Calibri"/>
          <w:sz w:val="20"/>
          <w:szCs w:val="20"/>
        </w:rPr>
        <w:t xml:space="preserve"> i uruchomienie wzajemnej wymiany danych z systemami SPOC Państw Członkowskich. Brak takiej wymiany </w:t>
      </w:r>
      <w:r w:rsidR="00C20B96">
        <w:rPr>
          <w:rFonts w:cs="Calibri"/>
          <w:sz w:val="20"/>
          <w:szCs w:val="20"/>
        </w:rPr>
        <w:t xml:space="preserve">                     </w:t>
      </w:r>
      <w:r w:rsidRPr="00573233">
        <w:rPr>
          <w:rFonts w:cs="Calibri"/>
          <w:sz w:val="20"/>
          <w:szCs w:val="20"/>
        </w:rPr>
        <w:t xml:space="preserve">w praktyce wyklucza użyteczność krajowego systemu SPOC. Wymaga to sukcesywnych, dwustronnych testów </w:t>
      </w:r>
      <w:r w:rsidR="00C20B96">
        <w:rPr>
          <w:rFonts w:cs="Calibri"/>
          <w:sz w:val="20"/>
          <w:szCs w:val="20"/>
        </w:rPr>
        <w:t xml:space="preserve">                  </w:t>
      </w:r>
      <w:r w:rsidRPr="00573233">
        <w:rPr>
          <w:rFonts w:cs="Calibri"/>
          <w:sz w:val="20"/>
          <w:szCs w:val="20"/>
        </w:rPr>
        <w:t xml:space="preserve">z już uruchomionymi (uruchamianymi) w innych krajach systemami SPOC, jak również otwartości na połączenia </w:t>
      </w:r>
      <w:r w:rsidR="00C20B96">
        <w:rPr>
          <w:rFonts w:cs="Calibri"/>
          <w:sz w:val="20"/>
          <w:szCs w:val="20"/>
        </w:rPr>
        <w:t xml:space="preserve">                    </w:t>
      </w:r>
      <w:r w:rsidRPr="00573233">
        <w:rPr>
          <w:rFonts w:cs="Calibri"/>
          <w:sz w:val="20"/>
          <w:szCs w:val="20"/>
        </w:rPr>
        <w:t xml:space="preserve">z systemami SPOC w krajach, gdzie uruchomienie SPOC nastąpi w terminie późniejszym. </w:t>
      </w:r>
    </w:p>
    <w:p w:rsidR="00EF0B16" w:rsidRPr="00573233" w:rsidRDefault="00EF0B16" w:rsidP="001846D1">
      <w:pPr>
        <w:spacing w:after="0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Warunkiem odbioru krajowego systemu SPOC jest m.in. produkcyjne uruchomienie wymiany żądań certyfikacji oraz certyfikatów z kilkoma (2-3) Państwami Członkowskimi.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142"/>
        <w:contextualSpacing w:val="0"/>
        <w:jc w:val="both"/>
        <w:rPr>
          <w:rFonts w:cs="Calibri"/>
          <w:bCs/>
          <w:color w:val="000000"/>
          <w:sz w:val="20"/>
        </w:rPr>
      </w:pPr>
      <w:r w:rsidRPr="00573233">
        <w:rPr>
          <w:rFonts w:cs="Calibri"/>
          <w:bCs/>
          <w:color w:val="000000"/>
          <w:sz w:val="20"/>
        </w:rPr>
        <w:t>Planowany czas realizacji Projektu: 24 miesiące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142"/>
        <w:contextualSpacing w:val="0"/>
        <w:jc w:val="both"/>
        <w:rPr>
          <w:rFonts w:cs="Calibri"/>
          <w:bCs/>
          <w:color w:val="000000"/>
          <w:sz w:val="20"/>
        </w:rPr>
      </w:pPr>
      <w:r w:rsidRPr="00573233">
        <w:rPr>
          <w:rFonts w:cs="Calibri"/>
          <w:bCs/>
          <w:color w:val="000000"/>
          <w:sz w:val="20"/>
        </w:rPr>
        <w:t xml:space="preserve">Planowany budżet Projektu wynosi </w:t>
      </w:r>
      <w:r w:rsidRPr="00573233">
        <w:rPr>
          <w:rFonts w:cs="Calibri"/>
          <w:sz w:val="20"/>
        </w:rPr>
        <w:t>8 000 000 PLN</w:t>
      </w:r>
      <w:r w:rsidRPr="00573233">
        <w:rPr>
          <w:rFonts w:cs="Calibri"/>
          <w:bCs/>
          <w:color w:val="000000"/>
          <w:sz w:val="20"/>
        </w:rPr>
        <w:t xml:space="preserve"> (bez wydatków niekwalifikowalnych).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142"/>
        <w:contextualSpacing w:val="0"/>
        <w:jc w:val="both"/>
        <w:rPr>
          <w:rFonts w:cs="Calibri"/>
          <w:bCs/>
          <w:color w:val="000000"/>
          <w:sz w:val="20"/>
        </w:rPr>
      </w:pPr>
      <w:r w:rsidRPr="00573233">
        <w:rPr>
          <w:rFonts w:cs="Calibri"/>
          <w:bCs/>
          <w:color w:val="000000"/>
          <w:sz w:val="20"/>
        </w:rPr>
        <w:t>Zakres Projektu obejmuje w szczególności:</w:t>
      </w:r>
    </w:p>
    <w:p w:rsidR="00EF0B16" w:rsidRPr="00573233" w:rsidRDefault="00EF0B16" w:rsidP="00DB30AB">
      <w:pPr>
        <w:numPr>
          <w:ilvl w:val="0"/>
          <w:numId w:val="33"/>
        </w:numPr>
        <w:spacing w:after="12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Budowę infrastruktury SPOC z wykorzystaniem infrastruktury urzędów certyfikacji oraz infrastruktury PKD użytkowanych obecnie przez Beneficjenta;</w:t>
      </w:r>
    </w:p>
    <w:p w:rsidR="00EF0B16" w:rsidRPr="00573233" w:rsidRDefault="00EF0B16" w:rsidP="00DB30AB">
      <w:pPr>
        <w:numPr>
          <w:ilvl w:val="0"/>
          <w:numId w:val="33"/>
        </w:numPr>
        <w:spacing w:after="12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Zakup, instalację i konfigurację niezbędnego oprogramowania wraz z dostawą licencji w niezbędnej liczbie;</w:t>
      </w:r>
    </w:p>
    <w:p w:rsidR="00EF0B16" w:rsidRPr="00573233" w:rsidRDefault="00EF0B16" w:rsidP="00DB30AB">
      <w:pPr>
        <w:numPr>
          <w:ilvl w:val="0"/>
          <w:numId w:val="33"/>
        </w:numPr>
        <w:spacing w:after="12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Uruchomienie usług żądania certyfikacji i wysyłania certyfikatów;</w:t>
      </w:r>
    </w:p>
    <w:p w:rsidR="00EF0B16" w:rsidRPr="00573233" w:rsidRDefault="00EF0B16" w:rsidP="00DB30AB">
      <w:pPr>
        <w:numPr>
          <w:ilvl w:val="0"/>
          <w:numId w:val="33"/>
        </w:numPr>
        <w:spacing w:after="12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Uruchomienie i przetestowanie połączeń z system Straży Granicznej i innymi wybranymi interesariuszami krajowymi;</w:t>
      </w:r>
    </w:p>
    <w:p w:rsidR="00EF0B16" w:rsidRPr="00573233" w:rsidRDefault="00EF0B16" w:rsidP="00DB30AB">
      <w:pPr>
        <w:numPr>
          <w:ilvl w:val="0"/>
          <w:numId w:val="33"/>
        </w:numPr>
        <w:spacing w:after="12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 xml:space="preserve">Uruchomienie i przetestowanie połączeń z punktami SPOC w wybranych Państwach Członkowskich; </w:t>
      </w:r>
    </w:p>
    <w:p w:rsidR="00EF0B16" w:rsidRPr="00573233" w:rsidRDefault="00EF0B16" w:rsidP="00DB30AB">
      <w:pPr>
        <w:numPr>
          <w:ilvl w:val="0"/>
          <w:numId w:val="33"/>
        </w:numPr>
        <w:spacing w:after="12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>Zapewnienie wsparcia przy uruchomieniu i testowaniu połączeń z punktami SPOC w pozostałych Państwach Członkowskich.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142"/>
        <w:contextualSpacing w:val="0"/>
        <w:jc w:val="both"/>
        <w:rPr>
          <w:rFonts w:cs="Calibri"/>
          <w:bCs/>
          <w:color w:val="000000"/>
          <w:sz w:val="20"/>
        </w:rPr>
      </w:pPr>
      <w:r w:rsidRPr="00573233">
        <w:rPr>
          <w:rStyle w:val="FontStyle54"/>
          <w:rFonts w:ascii="Calibri" w:hAnsi="Calibri" w:cs="Calibri"/>
        </w:rPr>
        <w:t>Projekt jest kontynuacją działań realizowanych w ramach Projektu „</w:t>
      </w:r>
      <w:r w:rsidRPr="00573233">
        <w:rPr>
          <w:rFonts w:cs="Calibri"/>
          <w:sz w:val="20"/>
        </w:rPr>
        <w:t>SPOC / PKD - System gromadzenia, udostępniania i wymiany certyfikatów umożliwiających potwierdzenie autentyczności dokumentu - etap I”</w:t>
      </w:r>
      <w:r w:rsidRPr="00573233">
        <w:rPr>
          <w:rFonts w:cs="Calibri"/>
          <w:iCs/>
          <w:sz w:val="20"/>
        </w:rPr>
        <w:t>.</w:t>
      </w:r>
      <w:r w:rsidRPr="00573233">
        <w:rPr>
          <w:rFonts w:cs="Calibri"/>
          <w:sz w:val="20"/>
        </w:rPr>
        <w:t xml:space="preserve"> 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142"/>
        <w:contextualSpacing w:val="0"/>
        <w:jc w:val="both"/>
        <w:rPr>
          <w:rFonts w:cs="Calibri"/>
          <w:bCs/>
          <w:color w:val="000000"/>
          <w:sz w:val="20"/>
        </w:rPr>
      </w:pPr>
      <w:r w:rsidRPr="00573233">
        <w:rPr>
          <w:rFonts w:cs="Calibri"/>
          <w:bCs/>
          <w:color w:val="000000"/>
          <w:sz w:val="20"/>
        </w:rPr>
        <w:t>Projekt ma zasięg międzynarodowy, interesariuszami będą zarówno odbiorcy krajowi</w:t>
      </w:r>
      <w:r w:rsidR="00C20B96">
        <w:rPr>
          <w:rFonts w:cs="Calibri"/>
          <w:bCs/>
          <w:color w:val="000000"/>
          <w:sz w:val="20"/>
        </w:rPr>
        <w:t>,</w:t>
      </w:r>
      <w:r w:rsidRPr="00573233">
        <w:rPr>
          <w:rFonts w:cs="Calibri"/>
          <w:bCs/>
          <w:color w:val="000000"/>
          <w:sz w:val="20"/>
        </w:rPr>
        <w:t xml:space="preserve"> jak i europejscy.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142"/>
        <w:contextualSpacing w:val="0"/>
        <w:jc w:val="both"/>
        <w:rPr>
          <w:rFonts w:cs="Calibri"/>
          <w:b/>
          <w:bCs/>
          <w:color w:val="1F497D"/>
          <w:sz w:val="20"/>
        </w:rPr>
      </w:pPr>
      <w:r w:rsidRPr="00573233">
        <w:rPr>
          <w:rFonts w:cs="Calibri"/>
          <w:bCs/>
          <w:color w:val="000000"/>
          <w:sz w:val="20"/>
        </w:rPr>
        <w:t xml:space="preserve">Zapewniona jest trwałość Projektu w czasie ze względu na wymagania wynikające </w:t>
      </w:r>
      <w:r w:rsidRPr="00573233">
        <w:rPr>
          <w:rFonts w:cs="Calibri"/>
          <w:bCs/>
          <w:color w:val="000000"/>
          <w:sz w:val="20"/>
        </w:rPr>
        <w:br/>
        <w:t>z właściwych Rozporządzeń Komisji Europejskiej.</w:t>
      </w:r>
    </w:p>
    <w:p w:rsidR="00EF0B16" w:rsidRPr="00573233" w:rsidRDefault="00EF0B16" w:rsidP="00DB30AB">
      <w:pPr>
        <w:pStyle w:val="Nagwek1"/>
        <w:numPr>
          <w:ilvl w:val="0"/>
          <w:numId w:val="41"/>
        </w:numPr>
        <w:rPr>
          <w:rFonts w:ascii="Calibri" w:hAnsi="Calibri"/>
          <w:sz w:val="20"/>
          <w:szCs w:val="20"/>
        </w:rPr>
      </w:pPr>
      <w:bookmarkStart w:id="59" w:name="_Toc303677681"/>
      <w:bookmarkStart w:id="60" w:name="_Ref306784018"/>
      <w:bookmarkStart w:id="61" w:name="_Ref306784025"/>
      <w:bookmarkStart w:id="62" w:name="_Toc313529527"/>
      <w:bookmarkStart w:id="63" w:name="_Toc400452226"/>
      <w:bookmarkEnd w:id="55"/>
      <w:bookmarkEnd w:id="56"/>
      <w:bookmarkEnd w:id="57"/>
      <w:bookmarkEnd w:id="58"/>
      <w:r w:rsidRPr="00573233">
        <w:rPr>
          <w:rFonts w:ascii="Calibri" w:hAnsi="Calibri" w:cs="Calibri"/>
          <w:sz w:val="20"/>
          <w:szCs w:val="20"/>
        </w:rPr>
        <w:lastRenderedPageBreak/>
        <w:t>Realizacja Przedmiotu Zamówienia</w:t>
      </w:r>
      <w:bookmarkStart w:id="64" w:name="_Toc312853406"/>
      <w:bookmarkStart w:id="65" w:name="_Toc312853525"/>
      <w:bookmarkStart w:id="66" w:name="_Toc313961226"/>
      <w:bookmarkStart w:id="67" w:name="_Toc313961345"/>
      <w:bookmarkStart w:id="68" w:name="_Toc312853407"/>
      <w:bookmarkStart w:id="69" w:name="_Toc312853526"/>
      <w:bookmarkStart w:id="70" w:name="_Toc313961227"/>
      <w:bookmarkStart w:id="71" w:name="_Toc313961346"/>
      <w:bookmarkStart w:id="72" w:name="_Toc312853408"/>
      <w:bookmarkStart w:id="73" w:name="_Toc312853527"/>
      <w:bookmarkStart w:id="74" w:name="_Toc313961228"/>
      <w:bookmarkStart w:id="75" w:name="_Toc313961347"/>
      <w:bookmarkStart w:id="76" w:name="_Toc312853409"/>
      <w:bookmarkStart w:id="77" w:name="_Toc312853528"/>
      <w:bookmarkStart w:id="78" w:name="_Toc313961229"/>
      <w:bookmarkStart w:id="79" w:name="_Toc313961348"/>
      <w:bookmarkStart w:id="80" w:name="_Toc312853410"/>
      <w:bookmarkStart w:id="81" w:name="_Toc312853529"/>
      <w:bookmarkStart w:id="82" w:name="_Toc313961230"/>
      <w:bookmarkStart w:id="83" w:name="_Toc313961349"/>
      <w:bookmarkStart w:id="84" w:name="_Toc312853411"/>
      <w:bookmarkStart w:id="85" w:name="_Toc312853530"/>
      <w:bookmarkStart w:id="86" w:name="_Toc313961231"/>
      <w:bookmarkStart w:id="87" w:name="_Toc313961350"/>
      <w:bookmarkStart w:id="88" w:name="_Toc312853412"/>
      <w:bookmarkStart w:id="89" w:name="_Toc312853531"/>
      <w:bookmarkStart w:id="90" w:name="_Toc313961232"/>
      <w:bookmarkStart w:id="91" w:name="_Toc313961351"/>
      <w:bookmarkStart w:id="92" w:name="_Toc312853414"/>
      <w:bookmarkStart w:id="93" w:name="_Toc312853533"/>
      <w:bookmarkStart w:id="94" w:name="_Toc313961234"/>
      <w:bookmarkStart w:id="95" w:name="_Toc313961353"/>
      <w:bookmarkStart w:id="96" w:name="_Toc312853415"/>
      <w:bookmarkStart w:id="97" w:name="_Toc312853534"/>
      <w:bookmarkStart w:id="98" w:name="_Toc313961235"/>
      <w:bookmarkStart w:id="99" w:name="_Toc313961354"/>
      <w:bookmarkStart w:id="100" w:name="_Toc312853416"/>
      <w:bookmarkStart w:id="101" w:name="_Toc312853535"/>
      <w:bookmarkStart w:id="102" w:name="_Toc313961236"/>
      <w:bookmarkStart w:id="103" w:name="_Toc313961355"/>
      <w:bookmarkStart w:id="104" w:name="_Toc312853417"/>
      <w:bookmarkStart w:id="105" w:name="_Toc312853536"/>
      <w:bookmarkStart w:id="106" w:name="_Toc313961237"/>
      <w:bookmarkStart w:id="107" w:name="_Toc313961356"/>
      <w:bookmarkStart w:id="108" w:name="_Toc312853418"/>
      <w:bookmarkStart w:id="109" w:name="_Toc312853537"/>
      <w:bookmarkStart w:id="110" w:name="_Toc313961238"/>
      <w:bookmarkStart w:id="111" w:name="_Toc313961357"/>
      <w:bookmarkStart w:id="112" w:name="_Toc312853419"/>
      <w:bookmarkStart w:id="113" w:name="_Toc312853538"/>
      <w:bookmarkStart w:id="114" w:name="_Toc313961239"/>
      <w:bookmarkStart w:id="115" w:name="_Toc313961358"/>
      <w:bookmarkStart w:id="116" w:name="_Toc312853420"/>
      <w:bookmarkStart w:id="117" w:name="_Toc312853539"/>
      <w:bookmarkStart w:id="118" w:name="_Toc313961240"/>
      <w:bookmarkStart w:id="119" w:name="_Toc313961359"/>
      <w:bookmarkStart w:id="120" w:name="_Toc312853421"/>
      <w:bookmarkStart w:id="121" w:name="_Toc312853540"/>
      <w:bookmarkStart w:id="122" w:name="_Toc313961241"/>
      <w:bookmarkStart w:id="123" w:name="_Toc313961360"/>
      <w:bookmarkStart w:id="124" w:name="_Toc312853422"/>
      <w:bookmarkStart w:id="125" w:name="_Toc312853541"/>
      <w:bookmarkStart w:id="126" w:name="_Toc313961242"/>
      <w:bookmarkStart w:id="127" w:name="_Toc313961361"/>
      <w:bookmarkStart w:id="128" w:name="_Toc312853423"/>
      <w:bookmarkStart w:id="129" w:name="_Toc312853542"/>
      <w:bookmarkStart w:id="130" w:name="_Toc313961243"/>
      <w:bookmarkStart w:id="131" w:name="_Toc313961362"/>
      <w:bookmarkStart w:id="132" w:name="_Toc312853424"/>
      <w:bookmarkStart w:id="133" w:name="_Toc312853543"/>
      <w:bookmarkStart w:id="134" w:name="_Toc313961244"/>
      <w:bookmarkStart w:id="135" w:name="_Toc313961363"/>
      <w:bookmarkStart w:id="136" w:name="_Toc312853425"/>
      <w:bookmarkStart w:id="137" w:name="_Toc312853544"/>
      <w:bookmarkStart w:id="138" w:name="_Toc313961245"/>
      <w:bookmarkStart w:id="139" w:name="_Toc313961364"/>
      <w:bookmarkStart w:id="140" w:name="_Toc312853426"/>
      <w:bookmarkStart w:id="141" w:name="_Toc312853545"/>
      <w:bookmarkStart w:id="142" w:name="_Toc313961246"/>
      <w:bookmarkStart w:id="143" w:name="_Toc313961365"/>
      <w:bookmarkStart w:id="144" w:name="_Toc312853427"/>
      <w:bookmarkStart w:id="145" w:name="_Toc312853546"/>
      <w:bookmarkStart w:id="146" w:name="_Toc313961247"/>
      <w:bookmarkStart w:id="147" w:name="_Toc313961366"/>
      <w:bookmarkStart w:id="148" w:name="_Toc312853428"/>
      <w:bookmarkStart w:id="149" w:name="_Toc312853547"/>
      <w:bookmarkStart w:id="150" w:name="_Toc313961248"/>
      <w:bookmarkStart w:id="151" w:name="_Toc313961367"/>
      <w:bookmarkStart w:id="152" w:name="_Toc312853429"/>
      <w:bookmarkStart w:id="153" w:name="_Toc312853548"/>
      <w:bookmarkStart w:id="154" w:name="_Toc313961249"/>
      <w:bookmarkStart w:id="155" w:name="_Toc313961368"/>
      <w:bookmarkStart w:id="156" w:name="_Toc312853430"/>
      <w:bookmarkStart w:id="157" w:name="_Toc312853549"/>
      <w:bookmarkStart w:id="158" w:name="_Toc313961250"/>
      <w:bookmarkStart w:id="159" w:name="_Toc313961369"/>
      <w:bookmarkStart w:id="160" w:name="_Toc312853431"/>
      <w:bookmarkStart w:id="161" w:name="_Toc312853550"/>
      <w:bookmarkStart w:id="162" w:name="_Toc313961251"/>
      <w:bookmarkStart w:id="163" w:name="_Toc313961370"/>
      <w:bookmarkStart w:id="164" w:name="_Toc312853432"/>
      <w:bookmarkStart w:id="165" w:name="_Toc312853551"/>
      <w:bookmarkStart w:id="166" w:name="_Toc313961252"/>
      <w:bookmarkStart w:id="167" w:name="_Toc313961371"/>
      <w:bookmarkStart w:id="168" w:name="_Toc312853433"/>
      <w:bookmarkStart w:id="169" w:name="_Toc312853552"/>
      <w:bookmarkStart w:id="170" w:name="_Toc313961253"/>
      <w:bookmarkStart w:id="171" w:name="_Toc313961372"/>
      <w:bookmarkStart w:id="172" w:name="_Toc312853434"/>
      <w:bookmarkStart w:id="173" w:name="_Toc312853553"/>
      <w:bookmarkStart w:id="174" w:name="_Toc313961254"/>
      <w:bookmarkStart w:id="175" w:name="_Toc313961373"/>
      <w:bookmarkStart w:id="176" w:name="_Toc312853435"/>
      <w:bookmarkStart w:id="177" w:name="_Toc312853554"/>
      <w:bookmarkStart w:id="178" w:name="_Toc313961255"/>
      <w:bookmarkStart w:id="179" w:name="_Toc313961374"/>
      <w:bookmarkStart w:id="180" w:name="_Toc312853436"/>
      <w:bookmarkStart w:id="181" w:name="_Toc312853555"/>
      <w:bookmarkStart w:id="182" w:name="_Toc313961256"/>
      <w:bookmarkStart w:id="183" w:name="_Toc313961375"/>
      <w:bookmarkStart w:id="184" w:name="_Toc312853437"/>
      <w:bookmarkStart w:id="185" w:name="_Toc312853556"/>
      <w:bookmarkStart w:id="186" w:name="_Toc313961257"/>
      <w:bookmarkStart w:id="187" w:name="_Toc313961376"/>
      <w:bookmarkStart w:id="188" w:name="_Toc312853438"/>
      <w:bookmarkStart w:id="189" w:name="_Toc312853557"/>
      <w:bookmarkStart w:id="190" w:name="_Toc313961258"/>
      <w:bookmarkStart w:id="191" w:name="_Toc313961377"/>
      <w:bookmarkStart w:id="192" w:name="_Toc312853439"/>
      <w:bookmarkStart w:id="193" w:name="_Toc312853558"/>
      <w:bookmarkStart w:id="194" w:name="_Toc313961259"/>
      <w:bookmarkStart w:id="195" w:name="_Toc313961378"/>
      <w:bookmarkStart w:id="196" w:name="_Toc312853440"/>
      <w:bookmarkStart w:id="197" w:name="_Toc312853559"/>
      <w:bookmarkStart w:id="198" w:name="_Toc313961260"/>
      <w:bookmarkStart w:id="199" w:name="_Toc313961379"/>
      <w:bookmarkStart w:id="200" w:name="_Toc312853441"/>
      <w:bookmarkStart w:id="201" w:name="_Toc312853560"/>
      <w:bookmarkStart w:id="202" w:name="_Toc313961261"/>
      <w:bookmarkStart w:id="203" w:name="_Toc313961380"/>
      <w:bookmarkStart w:id="204" w:name="_Toc312853442"/>
      <w:bookmarkStart w:id="205" w:name="_Toc312853561"/>
      <w:bookmarkStart w:id="206" w:name="_Toc313961262"/>
      <w:bookmarkStart w:id="207" w:name="_Toc313961381"/>
      <w:bookmarkStart w:id="208" w:name="_Toc312853443"/>
      <w:bookmarkStart w:id="209" w:name="_Toc312853562"/>
      <w:bookmarkStart w:id="210" w:name="_Toc313961263"/>
      <w:bookmarkStart w:id="211" w:name="_Toc313961382"/>
      <w:bookmarkStart w:id="212" w:name="_Toc312853444"/>
      <w:bookmarkStart w:id="213" w:name="_Toc312853563"/>
      <w:bookmarkStart w:id="214" w:name="_Toc313961264"/>
      <w:bookmarkStart w:id="215" w:name="_Toc313961383"/>
      <w:bookmarkStart w:id="216" w:name="_Toc312853445"/>
      <w:bookmarkStart w:id="217" w:name="_Toc312853564"/>
      <w:bookmarkStart w:id="218" w:name="_Toc313961265"/>
      <w:bookmarkStart w:id="219" w:name="_Toc313961384"/>
      <w:bookmarkStart w:id="220" w:name="_Toc312853446"/>
      <w:bookmarkStart w:id="221" w:name="_Toc312853565"/>
      <w:bookmarkStart w:id="222" w:name="_Toc313961266"/>
      <w:bookmarkStart w:id="223" w:name="_Toc313961385"/>
      <w:bookmarkStart w:id="224" w:name="_Toc312853447"/>
      <w:bookmarkStart w:id="225" w:name="_Toc312853566"/>
      <w:bookmarkStart w:id="226" w:name="_Toc313961267"/>
      <w:bookmarkStart w:id="227" w:name="_Toc313961386"/>
      <w:bookmarkStart w:id="228" w:name="_Toc312853448"/>
      <w:bookmarkStart w:id="229" w:name="_Toc312853567"/>
      <w:bookmarkStart w:id="230" w:name="_Toc313961268"/>
      <w:bookmarkStart w:id="231" w:name="_Toc313961387"/>
      <w:bookmarkStart w:id="232" w:name="_Toc312853449"/>
      <w:bookmarkStart w:id="233" w:name="_Toc312853568"/>
      <w:bookmarkStart w:id="234" w:name="_Toc313961269"/>
      <w:bookmarkStart w:id="235" w:name="_Toc313961388"/>
      <w:bookmarkStart w:id="236" w:name="_Toc312853450"/>
      <w:bookmarkStart w:id="237" w:name="_Toc312853569"/>
      <w:bookmarkStart w:id="238" w:name="_Toc313961270"/>
      <w:bookmarkStart w:id="239" w:name="_Toc313961389"/>
      <w:bookmarkStart w:id="240" w:name="_Toc312853451"/>
      <w:bookmarkStart w:id="241" w:name="_Toc312853570"/>
      <w:bookmarkStart w:id="242" w:name="_Toc313961271"/>
      <w:bookmarkStart w:id="243" w:name="_Toc313961390"/>
      <w:bookmarkStart w:id="244" w:name="_Toc312853452"/>
      <w:bookmarkStart w:id="245" w:name="_Toc312853571"/>
      <w:bookmarkStart w:id="246" w:name="_Toc313961272"/>
      <w:bookmarkStart w:id="247" w:name="_Toc313961391"/>
      <w:bookmarkStart w:id="248" w:name="_Toc312853453"/>
      <w:bookmarkStart w:id="249" w:name="_Toc312853572"/>
      <w:bookmarkStart w:id="250" w:name="_Toc313961273"/>
      <w:bookmarkStart w:id="251" w:name="_Toc313961392"/>
      <w:bookmarkStart w:id="252" w:name="_Toc312853454"/>
      <w:bookmarkStart w:id="253" w:name="_Toc312853573"/>
      <w:bookmarkStart w:id="254" w:name="_Toc313961274"/>
      <w:bookmarkStart w:id="255" w:name="_Toc313961393"/>
      <w:bookmarkStart w:id="256" w:name="_Toc312853455"/>
      <w:bookmarkStart w:id="257" w:name="_Toc312853574"/>
      <w:bookmarkStart w:id="258" w:name="_Toc313961275"/>
      <w:bookmarkStart w:id="259" w:name="_Toc313961394"/>
      <w:bookmarkStart w:id="260" w:name="_Toc312853456"/>
      <w:bookmarkStart w:id="261" w:name="_Toc312853575"/>
      <w:bookmarkStart w:id="262" w:name="_Toc313961276"/>
      <w:bookmarkStart w:id="263" w:name="_Toc313961395"/>
      <w:bookmarkStart w:id="264" w:name="_Toc312853457"/>
      <w:bookmarkStart w:id="265" w:name="_Toc312853576"/>
      <w:bookmarkStart w:id="266" w:name="_Toc313961277"/>
      <w:bookmarkStart w:id="267" w:name="_Toc313961396"/>
      <w:bookmarkStart w:id="268" w:name="_Toc312853458"/>
      <w:bookmarkStart w:id="269" w:name="_Toc312853577"/>
      <w:bookmarkStart w:id="270" w:name="_Toc313961278"/>
      <w:bookmarkStart w:id="271" w:name="_Toc313961397"/>
      <w:bookmarkStart w:id="272" w:name="_Toc312853459"/>
      <w:bookmarkStart w:id="273" w:name="_Toc312853578"/>
      <w:bookmarkStart w:id="274" w:name="_Toc313961279"/>
      <w:bookmarkStart w:id="275" w:name="_Toc313961398"/>
      <w:bookmarkStart w:id="276" w:name="_Toc312853460"/>
      <w:bookmarkStart w:id="277" w:name="_Toc312853579"/>
      <w:bookmarkStart w:id="278" w:name="_Toc313961280"/>
      <w:bookmarkStart w:id="279" w:name="_Toc313961399"/>
      <w:bookmarkStart w:id="280" w:name="_Toc312853461"/>
      <w:bookmarkStart w:id="281" w:name="_Toc312853580"/>
      <w:bookmarkStart w:id="282" w:name="_Toc313961281"/>
      <w:bookmarkStart w:id="283" w:name="_Toc313961400"/>
      <w:bookmarkStart w:id="284" w:name="_Toc312853462"/>
      <w:bookmarkStart w:id="285" w:name="_Toc312853581"/>
      <w:bookmarkStart w:id="286" w:name="_Toc313961282"/>
      <w:bookmarkStart w:id="287" w:name="_Toc313961401"/>
      <w:bookmarkStart w:id="288" w:name="_Toc312853463"/>
      <w:bookmarkStart w:id="289" w:name="_Toc312853582"/>
      <w:bookmarkStart w:id="290" w:name="_Toc313961283"/>
      <w:bookmarkStart w:id="291" w:name="_Toc313961402"/>
      <w:bookmarkStart w:id="292" w:name="_Toc312853464"/>
      <w:bookmarkStart w:id="293" w:name="_Toc312853583"/>
      <w:bookmarkStart w:id="294" w:name="_Toc313961284"/>
      <w:bookmarkStart w:id="295" w:name="_Toc313961403"/>
      <w:bookmarkStart w:id="296" w:name="_Toc312853465"/>
      <w:bookmarkStart w:id="297" w:name="_Toc312853584"/>
      <w:bookmarkStart w:id="298" w:name="_Toc313961285"/>
      <w:bookmarkStart w:id="299" w:name="_Toc313961404"/>
      <w:bookmarkStart w:id="300" w:name="_Ref329691631"/>
      <w:bookmarkStart w:id="301" w:name="_Ref329691634"/>
      <w:bookmarkStart w:id="302" w:name="_Toc303677690"/>
      <w:bookmarkStart w:id="303" w:name="_Toc313529541"/>
      <w:bookmarkStart w:id="304" w:name="_Ref327372175"/>
      <w:bookmarkStart w:id="305" w:name="_Ref327372232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:rsidR="00EF0B16" w:rsidRPr="00573233" w:rsidRDefault="00EF0B16" w:rsidP="00DB30AB">
      <w:pPr>
        <w:pStyle w:val="Style15"/>
        <w:widowControl/>
        <w:numPr>
          <w:ilvl w:val="0"/>
          <w:numId w:val="37"/>
        </w:numPr>
        <w:tabs>
          <w:tab w:val="clear" w:pos="720"/>
          <w:tab w:val="num" w:pos="426"/>
        </w:tabs>
        <w:spacing w:after="120" w:line="240" w:lineRule="auto"/>
        <w:ind w:left="426" w:hanging="284"/>
        <w:rPr>
          <w:rStyle w:val="FontStyle54"/>
          <w:rFonts w:ascii="Calibri" w:hAnsi="Calibri" w:cs="Calibri"/>
          <w:szCs w:val="20"/>
          <w:lang w:eastAsia="en-US"/>
        </w:rPr>
      </w:pPr>
      <w:r w:rsidRPr="00573233">
        <w:rPr>
          <w:rStyle w:val="FontStyle54"/>
          <w:rFonts w:ascii="Calibri" w:hAnsi="Calibri" w:cs="Calibri"/>
          <w:szCs w:val="20"/>
        </w:rPr>
        <w:t>Studium Wykonalności należy sporządzić zgodnie z wymaganiami określonymi w niniejszych dokumentach oraz ich aktualizacjach:</w:t>
      </w:r>
    </w:p>
    <w:p w:rsidR="00EF0B16" w:rsidRPr="00573233" w:rsidRDefault="00EF0B16" w:rsidP="00DB30AB">
      <w:pPr>
        <w:pStyle w:val="Style15"/>
        <w:widowControl/>
        <w:numPr>
          <w:ilvl w:val="0"/>
          <w:numId w:val="30"/>
        </w:numPr>
        <w:tabs>
          <w:tab w:val="left" w:pos="709"/>
        </w:tabs>
        <w:spacing w:after="120" w:line="240" w:lineRule="auto"/>
        <w:ind w:left="709" w:hanging="283"/>
        <w:rPr>
          <w:rStyle w:val="FontStyle54"/>
          <w:rFonts w:ascii="Calibri" w:hAnsi="Calibri" w:cs="Calibri"/>
          <w:szCs w:val="20"/>
          <w:lang w:eastAsia="en-US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instrukcji przygotowania studium wykonalności dla projektów informatycznych realizowanych w ramach 7. osi POIG </w:t>
      </w:r>
      <w:r w:rsidRPr="00573233">
        <w:rPr>
          <w:rFonts w:ascii="Calibri" w:hAnsi="Calibri" w:cs="Calibri"/>
          <w:sz w:val="20"/>
          <w:szCs w:val="20"/>
          <w:lang w:eastAsia="en-US"/>
        </w:rPr>
        <w:t xml:space="preserve">z dnia 16 czerwca 2008 r. </w:t>
      </w:r>
      <w:r w:rsidRPr="00573233">
        <w:rPr>
          <w:rStyle w:val="FontStyle54"/>
          <w:rFonts w:ascii="Calibri" w:hAnsi="Calibri" w:cs="Calibri"/>
          <w:szCs w:val="20"/>
        </w:rPr>
        <w:t>– stanowiącej Załącznik nr 1 do OPZ;</w:t>
      </w:r>
    </w:p>
    <w:p w:rsidR="00EF0B16" w:rsidRPr="00573233" w:rsidRDefault="00EF0B16" w:rsidP="00DB30AB">
      <w:pPr>
        <w:pStyle w:val="Style15"/>
        <w:widowControl/>
        <w:numPr>
          <w:ilvl w:val="0"/>
          <w:numId w:val="30"/>
        </w:numPr>
        <w:tabs>
          <w:tab w:val="left" w:pos="709"/>
        </w:tabs>
        <w:spacing w:after="120" w:line="240" w:lineRule="auto"/>
        <w:ind w:left="709" w:hanging="283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liście niezbędnych elementów studium wykonalności oraz liście załączników dla projektów informatycznych realizowanych w ramach 7. osi POIG </w:t>
      </w:r>
      <w:r w:rsidRPr="00573233">
        <w:rPr>
          <w:rFonts w:ascii="Calibri" w:hAnsi="Calibri" w:cs="Calibri"/>
          <w:sz w:val="20"/>
          <w:szCs w:val="20"/>
          <w:lang w:eastAsia="en-US"/>
        </w:rPr>
        <w:t>z dnia 16 czerwca 2008 r.</w:t>
      </w:r>
      <w:r w:rsidRPr="00573233">
        <w:rPr>
          <w:rStyle w:val="FontStyle54"/>
          <w:rFonts w:ascii="Calibri" w:hAnsi="Calibri" w:cs="Calibri"/>
          <w:szCs w:val="20"/>
        </w:rPr>
        <w:t xml:space="preserve"> – stanowiącej Załącznik nr 2 do OPZ;</w:t>
      </w:r>
    </w:p>
    <w:p w:rsidR="00EF0B16" w:rsidRPr="00573233" w:rsidRDefault="00EF0B16" w:rsidP="00DB30AB">
      <w:pPr>
        <w:pStyle w:val="Style15"/>
        <w:widowControl/>
        <w:numPr>
          <w:ilvl w:val="0"/>
          <w:numId w:val="37"/>
        </w:numPr>
        <w:tabs>
          <w:tab w:val="clear" w:pos="720"/>
          <w:tab w:val="num" w:pos="426"/>
        </w:tabs>
        <w:spacing w:after="120" w:line="240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Studium Wykonalności musi zawierać elementy i załączniki wymienione we wskazanych dokumentach 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 </w:t>
      </w:r>
      <w:r w:rsidRPr="00573233">
        <w:rPr>
          <w:rStyle w:val="FontStyle54"/>
          <w:rFonts w:ascii="Calibri" w:hAnsi="Calibri" w:cs="Calibri"/>
          <w:szCs w:val="20"/>
        </w:rPr>
        <w:t xml:space="preserve">w rozdziale V pkt 1.1) i 1.2) oraz elementy, o których mowa w rozdziale II – „Cel realizacji Przedmiotu Zamówienia”. </w:t>
      </w:r>
    </w:p>
    <w:p w:rsidR="00EF0B16" w:rsidRPr="00573233" w:rsidRDefault="00EF0B16" w:rsidP="00DB30AB">
      <w:pPr>
        <w:pStyle w:val="Style15"/>
        <w:numPr>
          <w:ilvl w:val="0"/>
          <w:numId w:val="37"/>
        </w:numPr>
        <w:tabs>
          <w:tab w:val="clear" w:pos="720"/>
          <w:tab w:val="num" w:pos="426"/>
        </w:tabs>
        <w:spacing w:after="120" w:line="240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Studium Wykonalności musi zawierać informacje, które umożliwią dokonanie pełnej oceny merytorycznej według przyjętych kryteriów wyboru projektów dla działania 2.1.  W związku z powyższym, koniecznie jest przekazanie wraz ze Studium Wykonalności wypełnionej Listy kryteriów wyboru wraz ze wskazaniem, 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      </w:t>
      </w:r>
      <w:r w:rsidRPr="00573233">
        <w:rPr>
          <w:rStyle w:val="FontStyle54"/>
          <w:rFonts w:ascii="Calibri" w:hAnsi="Calibri" w:cs="Calibri"/>
          <w:szCs w:val="20"/>
        </w:rPr>
        <w:t>w których miejscach dokumentacji projektu (wniosku o dofinansowanie i załączników) opisano sposób spełnienia danego kryterium - Działanie 2.1 Wysoka dostępność i jakość e-usług publicznych. Powyższa Lista kryteriów stanowi załącznik nr 7 do wniosku o dofinansowanie, który jest dostępny na stronie: http://www.wwpe.gov.pl/programy/popc/nabor-wnioskow-popc-2-1-2/</w:t>
      </w:r>
    </w:p>
    <w:p w:rsidR="00EF0B16" w:rsidRPr="00573233" w:rsidRDefault="00EF0B16" w:rsidP="00DB30AB">
      <w:pPr>
        <w:pStyle w:val="Style15"/>
        <w:widowControl/>
        <w:numPr>
          <w:ilvl w:val="0"/>
          <w:numId w:val="37"/>
        </w:numPr>
        <w:tabs>
          <w:tab w:val="clear" w:pos="720"/>
          <w:tab w:val="num" w:pos="426"/>
        </w:tabs>
        <w:spacing w:after="120" w:line="240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Studium Wykonalności musi uwzględniać założenia i wytyczne zawarte </w:t>
      </w:r>
      <w:r w:rsidRPr="00573233">
        <w:rPr>
          <w:rStyle w:val="FontStyle54"/>
          <w:rFonts w:ascii="Calibri" w:hAnsi="Calibri" w:cs="Calibri"/>
          <w:szCs w:val="20"/>
        </w:rPr>
        <w:br/>
        <w:t xml:space="preserve">w dokumentach udostępnionych Wykonawcy do wglądu i wykorzystania, o których mowa w punkcie 4 niniejszego rozdziału, oraz zapisy norm: </w:t>
      </w:r>
    </w:p>
    <w:p w:rsidR="00EF0B16" w:rsidRPr="00573233" w:rsidRDefault="00EF0B16" w:rsidP="00DB30AB">
      <w:pPr>
        <w:pStyle w:val="Style15"/>
        <w:widowControl/>
        <w:numPr>
          <w:ilvl w:val="0"/>
          <w:numId w:val="38"/>
        </w:numPr>
        <w:spacing w:after="120" w:line="240" w:lineRule="auto"/>
        <w:ind w:left="709" w:hanging="283"/>
        <w:rPr>
          <w:rFonts w:ascii="Calibri" w:hAnsi="Calibri" w:cs="Calibri"/>
          <w:sz w:val="20"/>
          <w:szCs w:val="20"/>
          <w:lang w:val="en-US"/>
        </w:rPr>
      </w:pPr>
      <w:r w:rsidRPr="00573233">
        <w:rPr>
          <w:rFonts w:ascii="Calibri" w:hAnsi="Calibri" w:cs="Calibri"/>
          <w:sz w:val="20"/>
          <w:szCs w:val="20"/>
          <w:lang w:val="en-US"/>
        </w:rPr>
        <w:t>BSI TR-03139 v.2.0. Common Certificate Policy for the Extended Access Control Infrastructure for Passports and Travel Documents issued by EU Member States, dostępnej pod adresem:</w:t>
      </w:r>
    </w:p>
    <w:p w:rsidR="00EF0B16" w:rsidRPr="00573233" w:rsidRDefault="00EF0B16" w:rsidP="001846D1">
      <w:pPr>
        <w:pStyle w:val="Style15"/>
        <w:widowControl/>
        <w:spacing w:after="120" w:line="240" w:lineRule="auto"/>
        <w:ind w:left="709" w:firstLine="0"/>
        <w:rPr>
          <w:rFonts w:ascii="Calibri" w:hAnsi="Calibri" w:cs="Calibri"/>
          <w:sz w:val="20"/>
          <w:szCs w:val="20"/>
          <w:lang w:val="en-US"/>
        </w:rPr>
      </w:pPr>
      <w:r w:rsidRPr="00573233">
        <w:rPr>
          <w:rFonts w:ascii="Calibri" w:hAnsi="Calibri"/>
          <w:sz w:val="20"/>
          <w:szCs w:val="20"/>
          <w:lang w:val="en-US" w:eastAsia="en-US"/>
        </w:rPr>
        <w:t>https://www.bsi.bund.de/EN/Publications/TechnicalGuidelines/TR03139/index_htm.html</w:t>
      </w:r>
    </w:p>
    <w:p w:rsidR="00EF0B16" w:rsidRPr="00573233" w:rsidRDefault="00EF0B16" w:rsidP="00DB30AB">
      <w:pPr>
        <w:pStyle w:val="Style15"/>
        <w:widowControl/>
        <w:numPr>
          <w:ilvl w:val="0"/>
          <w:numId w:val="38"/>
        </w:numPr>
        <w:spacing w:after="120" w:line="240" w:lineRule="auto"/>
        <w:ind w:left="709" w:hanging="283"/>
        <w:rPr>
          <w:rFonts w:ascii="Calibri" w:hAnsi="Calibri" w:cs="Calibri"/>
          <w:sz w:val="20"/>
          <w:szCs w:val="20"/>
          <w:lang w:val="en-US"/>
        </w:rPr>
      </w:pPr>
      <w:r w:rsidRPr="00573233">
        <w:rPr>
          <w:rStyle w:val="Uwydatnienie"/>
          <w:rFonts w:ascii="Calibri" w:hAnsi="Calibri" w:cs="Calibri"/>
          <w:sz w:val="20"/>
          <w:szCs w:val="20"/>
          <w:lang w:val="en-US"/>
        </w:rPr>
        <w:t xml:space="preserve">CSN 36 9791 v. 1.0 Information technology – Country Veryfying Certification Authority Key Management Protocol for SPOC, </w:t>
      </w:r>
      <w:r w:rsidRPr="00573233">
        <w:rPr>
          <w:rFonts w:ascii="Calibri" w:hAnsi="Calibri" w:cs="Calibri"/>
          <w:sz w:val="20"/>
          <w:szCs w:val="20"/>
          <w:lang w:val="en-US"/>
        </w:rPr>
        <w:t>dostępnej pod adresem:</w:t>
      </w:r>
    </w:p>
    <w:p w:rsidR="00EF0B16" w:rsidRPr="00573233" w:rsidRDefault="003A0AC7" w:rsidP="001846D1">
      <w:pPr>
        <w:pStyle w:val="Style15"/>
        <w:widowControl/>
        <w:tabs>
          <w:tab w:val="num" w:pos="851"/>
        </w:tabs>
        <w:spacing w:after="120" w:line="240" w:lineRule="auto"/>
        <w:ind w:left="851" w:hanging="142"/>
        <w:rPr>
          <w:rFonts w:ascii="Calibri" w:hAnsi="Calibri" w:cs="Calibri"/>
          <w:sz w:val="20"/>
          <w:szCs w:val="20"/>
          <w:lang w:val="en-US"/>
        </w:rPr>
      </w:pPr>
      <w:hyperlink r:id="rId17" w:history="1">
        <w:r w:rsidR="00EF0B16" w:rsidRPr="00573233">
          <w:rPr>
            <w:rStyle w:val="Hipercze"/>
            <w:rFonts w:ascii="Calibri" w:hAnsi="Calibri" w:cs="Calibri"/>
            <w:sz w:val="20"/>
            <w:szCs w:val="20"/>
            <w:lang w:val="en-US"/>
          </w:rPr>
          <w:t>http://nahledy.normy.biz/nahled.php?i=85000</w:t>
        </w:r>
      </w:hyperlink>
    </w:p>
    <w:p w:rsidR="00EF0B16" w:rsidRPr="00573233" w:rsidRDefault="00EF0B16" w:rsidP="00DB30AB">
      <w:pPr>
        <w:widowControl w:val="0"/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W Studium Wykonalności należy wykazać spełnienie warunków brzegowych projektów POPC przyjętych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</w:t>
      </w:r>
      <w:r w:rsidRPr="00573233">
        <w:rPr>
          <w:rStyle w:val="FontStyle54"/>
          <w:rFonts w:ascii="Calibri" w:hAnsi="Calibri" w:cs="Calibri"/>
          <w:szCs w:val="20"/>
        </w:rPr>
        <w:t xml:space="preserve"> w dniu 21 maja 2014 roku przez Komitet Rady Ministrów do spraw Cyfryzacji.</w:t>
      </w:r>
    </w:p>
    <w:p w:rsidR="00EF0B16" w:rsidRPr="00573233" w:rsidRDefault="00EF0B16" w:rsidP="00DB30AB">
      <w:pPr>
        <w:pStyle w:val="Style15"/>
        <w:widowControl/>
        <w:numPr>
          <w:ilvl w:val="0"/>
          <w:numId w:val="37"/>
        </w:numPr>
        <w:tabs>
          <w:tab w:val="clear" w:pos="720"/>
          <w:tab w:val="num" w:pos="426"/>
        </w:tabs>
        <w:spacing w:after="120" w:line="240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Zamawiający po podpisaniu Umowy udostępni Wykonawcy będącą w posiadaniu Zamawiającego, dokumentację techniczną dotyczącą Projektu (do zwrotu po zakończeniu Umowy), w tym w szczególności:</w:t>
      </w:r>
    </w:p>
    <w:p w:rsidR="00EF0B16" w:rsidRPr="00573233" w:rsidRDefault="00EF0B16" w:rsidP="00DB30AB">
      <w:pPr>
        <w:pStyle w:val="Style15"/>
        <w:widowControl/>
        <w:numPr>
          <w:ilvl w:val="0"/>
          <w:numId w:val="36"/>
        </w:numPr>
        <w:spacing w:after="120" w:line="240" w:lineRule="auto"/>
        <w:ind w:left="709" w:hanging="283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Kwestionariusz opisu projektu </w:t>
      </w:r>
      <w:r w:rsidRPr="00573233">
        <w:rPr>
          <w:rFonts w:ascii="Calibri" w:hAnsi="Calibri" w:cs="Calibri"/>
          <w:sz w:val="20"/>
          <w:szCs w:val="20"/>
        </w:rPr>
        <w:t xml:space="preserve">SPOC / PKD - System gromadzenia, udostępniania </w:t>
      </w:r>
      <w:r w:rsidRPr="00573233">
        <w:rPr>
          <w:rFonts w:ascii="Calibri" w:hAnsi="Calibri" w:cs="Calibri"/>
          <w:sz w:val="20"/>
          <w:szCs w:val="20"/>
        </w:rPr>
        <w:br/>
        <w:t>i wymiany certyfikatów umożliwiających potwierdzenie autentyczności dokumentu - etap II;</w:t>
      </w:r>
    </w:p>
    <w:p w:rsidR="00EF0B16" w:rsidRPr="00573233" w:rsidRDefault="00EF0B16" w:rsidP="00DB30AB">
      <w:pPr>
        <w:pStyle w:val="Style15"/>
        <w:widowControl/>
        <w:numPr>
          <w:ilvl w:val="0"/>
          <w:numId w:val="36"/>
        </w:numPr>
        <w:spacing w:after="120" w:line="240" w:lineRule="auto"/>
        <w:ind w:left="709" w:hanging="283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Tabela usług i funkcjonalności </w:t>
      </w:r>
      <w:r w:rsidRPr="00573233">
        <w:rPr>
          <w:rFonts w:ascii="Calibri" w:hAnsi="Calibri" w:cs="Calibri"/>
          <w:sz w:val="20"/>
          <w:szCs w:val="20"/>
        </w:rPr>
        <w:t xml:space="preserve">SPOC / PKD - System gromadzenia, udostępniania </w:t>
      </w:r>
      <w:r w:rsidRPr="00573233">
        <w:rPr>
          <w:rFonts w:ascii="Calibri" w:hAnsi="Calibri" w:cs="Calibri"/>
          <w:sz w:val="20"/>
          <w:szCs w:val="20"/>
        </w:rPr>
        <w:br/>
        <w:t>i wymiany certyfikatów umożliwiających potwierdzenie autentyczności dokumentu - etap II;</w:t>
      </w:r>
      <w:r w:rsidRPr="00573233">
        <w:rPr>
          <w:rStyle w:val="FontStyle54"/>
          <w:rFonts w:ascii="Calibri" w:hAnsi="Calibri" w:cs="Calibri"/>
          <w:szCs w:val="20"/>
        </w:rPr>
        <w:t xml:space="preserve"> </w:t>
      </w:r>
    </w:p>
    <w:p w:rsidR="00EF0B16" w:rsidRPr="00573233" w:rsidRDefault="00EF0B16" w:rsidP="00DB30AB">
      <w:pPr>
        <w:pStyle w:val="Style15"/>
        <w:widowControl/>
        <w:numPr>
          <w:ilvl w:val="0"/>
          <w:numId w:val="36"/>
        </w:numPr>
        <w:spacing w:after="120" w:line="240" w:lineRule="auto"/>
        <w:ind w:left="709" w:hanging="283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Wstępna koncepcja SPOC PL;</w:t>
      </w:r>
    </w:p>
    <w:p w:rsidR="00EF0B16" w:rsidRPr="00573233" w:rsidRDefault="00EF0B16" w:rsidP="00DB30AB">
      <w:pPr>
        <w:pStyle w:val="Bezodstpw1"/>
        <w:numPr>
          <w:ilvl w:val="0"/>
          <w:numId w:val="36"/>
        </w:numPr>
        <w:spacing w:after="120"/>
        <w:ind w:left="709" w:hanging="283"/>
        <w:rPr>
          <w:rStyle w:val="FontStyle54"/>
          <w:rFonts w:ascii="Calibri" w:hAnsi="Calibri" w:cs="Calibri"/>
          <w:szCs w:val="20"/>
          <w:lang w:eastAsia="pl-PL"/>
        </w:rPr>
      </w:pPr>
      <w:r w:rsidRPr="00573233">
        <w:rPr>
          <w:rStyle w:val="FontStyle54"/>
          <w:rFonts w:ascii="Calibri" w:hAnsi="Calibri" w:cs="Calibri"/>
          <w:szCs w:val="20"/>
          <w:lang w:eastAsia="pl-PL"/>
        </w:rPr>
        <w:t>Projekt techniczny SPOC PL;</w:t>
      </w:r>
    </w:p>
    <w:p w:rsidR="00EF0B16" w:rsidRPr="00573233" w:rsidRDefault="00EF0B16" w:rsidP="00DB30AB">
      <w:pPr>
        <w:pStyle w:val="Style15"/>
        <w:widowControl/>
        <w:numPr>
          <w:ilvl w:val="0"/>
          <w:numId w:val="36"/>
        </w:numPr>
        <w:spacing w:after="120" w:line="240" w:lineRule="auto"/>
        <w:ind w:left="709" w:hanging="283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Projekt procedur testowych dla systemu SPOC PL.</w:t>
      </w:r>
    </w:p>
    <w:p w:rsidR="00EF0B16" w:rsidRPr="00573233" w:rsidRDefault="00EF0B16" w:rsidP="00DB30AB">
      <w:pPr>
        <w:pStyle w:val="Style15"/>
        <w:widowControl/>
        <w:numPr>
          <w:ilvl w:val="0"/>
          <w:numId w:val="37"/>
        </w:numPr>
        <w:tabs>
          <w:tab w:val="clear" w:pos="720"/>
        </w:tabs>
        <w:spacing w:after="120" w:line="276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Wykonawca w przypadku wystąpienia zmiany w obowiązujących przepisach prawnych oraz dokumentach, 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   </w:t>
      </w:r>
      <w:r w:rsidRPr="00573233">
        <w:rPr>
          <w:rStyle w:val="FontStyle54"/>
          <w:rFonts w:ascii="Calibri" w:hAnsi="Calibri" w:cs="Calibri"/>
          <w:szCs w:val="20"/>
        </w:rPr>
        <w:t>o których mowa w punkcie 1 rozdziału V „Realizacja Przedmiotu Zamówienia”, dotyczących opracowania Przedmiotu Zamówienia 30 dni przed terminem zakończenia Umowy, musi uwzględnić te zmiany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            </w:t>
      </w:r>
      <w:r w:rsidRPr="00573233">
        <w:rPr>
          <w:rStyle w:val="FontStyle54"/>
          <w:rFonts w:ascii="Calibri" w:hAnsi="Calibri" w:cs="Calibri"/>
          <w:szCs w:val="20"/>
        </w:rPr>
        <w:t xml:space="preserve"> i dostosować Przedmiot Zamówienia do aktualnie obowiązujących przepisów prawnych bez dodatkowego wynagrodzenia.</w:t>
      </w:r>
    </w:p>
    <w:p w:rsidR="00EF0B16" w:rsidRPr="00573233" w:rsidRDefault="00EF0B16" w:rsidP="00DB30AB">
      <w:pPr>
        <w:pStyle w:val="Style15"/>
        <w:widowControl/>
        <w:numPr>
          <w:ilvl w:val="0"/>
          <w:numId w:val="37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Wykonawca zobowiązuje się do przekazywania Zamawiającemu wszelkich informacji mających wpływ na realizację zamówienia oraz do niezwłocznego udzielania odpowiedzi i wyjaśnień na zgłaszane przez Zamawiającego uwagi dotyczące realizacji zamówienia w formie pisemnej. Udzielanie informacji, </w:t>
      </w:r>
      <w:r w:rsidRPr="00573233">
        <w:rPr>
          <w:rStyle w:val="FontStyle54"/>
          <w:rFonts w:ascii="Calibri" w:hAnsi="Calibri" w:cs="Calibri"/>
          <w:szCs w:val="20"/>
        </w:rPr>
        <w:lastRenderedPageBreak/>
        <w:t>odpowiedzi i wyjaśnień, o których mowa  w zdaniu pierwszym będzie odbywało się w terminie nie dłuższym niż 2 dni robocze od dnia otrzymania przez Wykonawcę pisma od Zamawiającego.</w:t>
      </w:r>
    </w:p>
    <w:p w:rsidR="00EF0B16" w:rsidRPr="00573233" w:rsidRDefault="00EF0B16" w:rsidP="00DB30AB">
      <w:pPr>
        <w:pStyle w:val="Style15"/>
        <w:widowControl/>
        <w:numPr>
          <w:ilvl w:val="0"/>
          <w:numId w:val="37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Wykonawca dostarczy Zamawiającemu przygotowaną ostateczną i zaakceptowaną przez Zamawiającego wersję dokumentu w języku polskim, w wersji papierowej jak również na nośniku optycznym CD lub DVD 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</w:t>
      </w:r>
      <w:r w:rsidRPr="00573233">
        <w:rPr>
          <w:rStyle w:val="FontStyle54"/>
          <w:rFonts w:ascii="Calibri" w:hAnsi="Calibri" w:cs="Calibri"/>
          <w:szCs w:val="20"/>
        </w:rPr>
        <w:t>w formacie zgodnym z MS Word 2007 oraz PDF zgodnym z Adobe Acrobat 6.0. Wykonawca dostarczy również wszelkie użyte</w:t>
      </w:r>
      <w:r>
        <w:rPr>
          <w:rStyle w:val="FontStyle54"/>
          <w:rFonts w:ascii="Calibri" w:hAnsi="Calibri" w:cs="Calibri"/>
          <w:szCs w:val="20"/>
        </w:rPr>
        <w:t xml:space="preserve"> </w:t>
      </w:r>
      <w:r w:rsidRPr="00573233">
        <w:rPr>
          <w:rStyle w:val="FontStyle54"/>
          <w:rFonts w:ascii="Calibri" w:hAnsi="Calibri" w:cs="Calibri"/>
          <w:szCs w:val="20"/>
        </w:rPr>
        <w:t>w dokumentacji rysunki, wykresy i inne opracowania w postaci umożliwiającej ich edycję (wersja źródłowa). Dokumenty zostaną dostarczone do siedziby Zamawiającego, ul. Żurawia 6/12.</w:t>
      </w:r>
    </w:p>
    <w:p w:rsidR="00EF0B16" w:rsidRPr="00573233" w:rsidRDefault="00EF0B16" w:rsidP="00DB30AB">
      <w:pPr>
        <w:pStyle w:val="Style15"/>
        <w:widowControl/>
        <w:numPr>
          <w:ilvl w:val="0"/>
          <w:numId w:val="37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Wykonawca na każdym etapie realizacji zamówienia będzie ściśle współpracował </w:t>
      </w:r>
      <w:r w:rsidRPr="00573233">
        <w:rPr>
          <w:rStyle w:val="FontStyle54"/>
          <w:rFonts w:ascii="Calibri" w:hAnsi="Calibri" w:cs="Calibri"/>
          <w:szCs w:val="20"/>
        </w:rPr>
        <w:br/>
        <w:t>z przedstawicielami Zamawiającego, ponadto w miarę bieżących potrzeb, odbywać się będą spotkania robocze i wywiady Zamawiającego z Wykonawcą.</w:t>
      </w:r>
    </w:p>
    <w:p w:rsidR="00EF0B16" w:rsidRPr="00573233" w:rsidRDefault="00EF0B16" w:rsidP="00DB30AB">
      <w:pPr>
        <w:pStyle w:val="Style15"/>
        <w:widowControl/>
        <w:numPr>
          <w:ilvl w:val="0"/>
          <w:numId w:val="37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Wykonawca zobowiązany jest do opracowania i uzgodnienia z Zamawiającym szczegółowego harmonogramu prac uwzględniającego zadania zarówno po stronie Wykonawcy jak i Zamawiającego 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 </w:t>
      </w:r>
      <w:r w:rsidRPr="00573233">
        <w:rPr>
          <w:rStyle w:val="FontStyle54"/>
          <w:rFonts w:ascii="Calibri" w:hAnsi="Calibri" w:cs="Calibri"/>
          <w:szCs w:val="20"/>
        </w:rPr>
        <w:t>w terminie 3 dni roboczych od daty zawarcia Umowy.</w:t>
      </w:r>
    </w:p>
    <w:p w:rsidR="00EF0B16" w:rsidRPr="00573233" w:rsidRDefault="00EF0B16" w:rsidP="00DB30AB">
      <w:pPr>
        <w:pStyle w:val="Style15"/>
        <w:widowControl/>
        <w:numPr>
          <w:ilvl w:val="0"/>
          <w:numId w:val="37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Dokumentacja powinna być przygotowana jedynie na potrzeby projektu „</w:t>
      </w:r>
      <w:r w:rsidRPr="00573233">
        <w:rPr>
          <w:rFonts w:ascii="Calibri" w:hAnsi="Calibri" w:cs="Calibri"/>
          <w:sz w:val="20"/>
          <w:szCs w:val="20"/>
        </w:rPr>
        <w:t>SPOC/PKD  etap II”</w:t>
      </w:r>
      <w:r w:rsidRPr="00573233">
        <w:rPr>
          <w:rStyle w:val="FontStyle54"/>
          <w:rFonts w:ascii="Calibri" w:hAnsi="Calibri" w:cs="Calibri"/>
          <w:szCs w:val="20"/>
        </w:rPr>
        <w:t>.</w:t>
      </w:r>
    </w:p>
    <w:p w:rsidR="00EF0B16" w:rsidRPr="00573233" w:rsidRDefault="00EF0B16" w:rsidP="00DB30AB">
      <w:pPr>
        <w:pStyle w:val="Nagwek1"/>
        <w:numPr>
          <w:ilvl w:val="0"/>
          <w:numId w:val="41"/>
        </w:numPr>
        <w:jc w:val="both"/>
        <w:rPr>
          <w:rFonts w:ascii="Calibri" w:hAnsi="Calibri" w:cs="Calibri"/>
          <w:sz w:val="20"/>
          <w:szCs w:val="20"/>
        </w:rPr>
      </w:pPr>
      <w:bookmarkStart w:id="306" w:name="_Toc400452227"/>
      <w:bookmarkEnd w:id="300"/>
      <w:bookmarkEnd w:id="301"/>
      <w:r w:rsidRPr="00573233">
        <w:rPr>
          <w:rFonts w:ascii="Calibri" w:hAnsi="Calibri" w:cs="Calibri"/>
          <w:sz w:val="20"/>
          <w:szCs w:val="20"/>
        </w:rPr>
        <w:t>Kryteria formalne dokumentu</w:t>
      </w:r>
      <w:bookmarkEnd w:id="306"/>
      <w:r w:rsidRPr="00573233">
        <w:rPr>
          <w:rFonts w:ascii="Calibri" w:hAnsi="Calibri" w:cs="Calibri"/>
          <w:sz w:val="20"/>
          <w:szCs w:val="20"/>
        </w:rPr>
        <w:t xml:space="preserve"> </w:t>
      </w:r>
    </w:p>
    <w:p w:rsidR="00EF0B16" w:rsidRPr="00573233" w:rsidRDefault="00EF0B16" w:rsidP="001846D1">
      <w:pPr>
        <w:pStyle w:val="CM2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73233">
        <w:rPr>
          <w:rFonts w:ascii="Calibri" w:hAnsi="Calibri" w:cs="Calibri"/>
          <w:sz w:val="20"/>
          <w:szCs w:val="20"/>
        </w:rPr>
        <w:t>Dokument zostanie przygotowany z uwzględnieniem następujących wymagań:</w:t>
      </w:r>
    </w:p>
    <w:p w:rsidR="00EF0B16" w:rsidRPr="00573233" w:rsidRDefault="00EF0B16" w:rsidP="00DB30AB">
      <w:pPr>
        <w:pStyle w:val="CM2"/>
        <w:numPr>
          <w:ilvl w:val="0"/>
          <w:numId w:val="40"/>
        </w:numPr>
        <w:spacing w:line="240" w:lineRule="auto"/>
        <w:ind w:left="1146" w:hanging="426"/>
        <w:jc w:val="both"/>
        <w:rPr>
          <w:rFonts w:ascii="Calibri" w:hAnsi="Calibri" w:cs="Calibri"/>
          <w:sz w:val="20"/>
          <w:szCs w:val="20"/>
        </w:rPr>
      </w:pPr>
      <w:r w:rsidRPr="00573233">
        <w:rPr>
          <w:rFonts w:ascii="Calibri" w:hAnsi="Calibri" w:cs="Calibri"/>
          <w:sz w:val="20"/>
          <w:szCs w:val="20"/>
        </w:rPr>
        <w:t>będzie opracowaniem kompletnym i wyczerpującym z punktu widzenia celu, któremu ma służyć;</w:t>
      </w:r>
    </w:p>
    <w:p w:rsidR="00EF0B16" w:rsidRPr="00573233" w:rsidRDefault="00EF0B16" w:rsidP="00DB30AB">
      <w:pPr>
        <w:pStyle w:val="CM2"/>
        <w:numPr>
          <w:ilvl w:val="0"/>
          <w:numId w:val="40"/>
        </w:numPr>
        <w:spacing w:line="240" w:lineRule="auto"/>
        <w:ind w:left="1146" w:hanging="426"/>
        <w:jc w:val="both"/>
        <w:rPr>
          <w:rFonts w:ascii="Calibri" w:hAnsi="Calibri" w:cs="Calibri"/>
          <w:sz w:val="20"/>
          <w:szCs w:val="20"/>
        </w:rPr>
      </w:pPr>
      <w:r w:rsidRPr="00573233">
        <w:rPr>
          <w:rFonts w:ascii="Calibri" w:hAnsi="Calibri" w:cs="Calibri"/>
          <w:sz w:val="20"/>
          <w:szCs w:val="20"/>
        </w:rPr>
        <w:t>zostanie przygotowany w formie pisemnej (format A-4), (średnia ilość znaków na stronie – 1 900) oraz elektronicznej w wersji edytowalnej, w formatach.doc/.</w:t>
      </w:r>
      <w:proofErr w:type="spellStart"/>
      <w:r w:rsidRPr="00573233">
        <w:rPr>
          <w:rFonts w:ascii="Calibri" w:hAnsi="Calibri" w:cs="Calibri"/>
          <w:sz w:val="20"/>
          <w:szCs w:val="20"/>
        </w:rPr>
        <w:t>docx</w:t>
      </w:r>
      <w:proofErr w:type="spellEnd"/>
      <w:r w:rsidRPr="00573233">
        <w:rPr>
          <w:rFonts w:ascii="Calibri" w:hAnsi="Calibri" w:cs="Calibri"/>
          <w:sz w:val="20"/>
          <w:szCs w:val="20"/>
        </w:rPr>
        <w:t>, oraz .pdf z naniesionymi ustawieniami drukarskimi (spady, pasery, itp.), gotowymi do druku. Forma graficzna publikacji, czcionki, formatowanie strony, wygląd ew. ilustracji, itp. zostanie ustalona po podpisaniu Umowy;</w:t>
      </w:r>
    </w:p>
    <w:p w:rsidR="00EF0B16" w:rsidRPr="00573233" w:rsidRDefault="00EF0B16" w:rsidP="00DB30AB">
      <w:pPr>
        <w:pStyle w:val="CM2"/>
        <w:numPr>
          <w:ilvl w:val="0"/>
          <w:numId w:val="40"/>
        </w:numPr>
        <w:spacing w:line="240" w:lineRule="auto"/>
        <w:ind w:left="1146" w:hanging="426"/>
        <w:jc w:val="both"/>
        <w:rPr>
          <w:rFonts w:ascii="Calibri" w:hAnsi="Calibri" w:cs="Calibri"/>
          <w:sz w:val="20"/>
          <w:szCs w:val="20"/>
        </w:rPr>
      </w:pPr>
      <w:r w:rsidRPr="00573233">
        <w:rPr>
          <w:rFonts w:ascii="Calibri" w:hAnsi="Calibri" w:cs="Calibri"/>
          <w:sz w:val="20"/>
          <w:szCs w:val="20"/>
        </w:rPr>
        <w:t>lista materiałów źródłowych, które posłużyły Wykonawcy do sporządzenia analizy wraz ze zbiorem tych dokumentów i materiałów w wersji elektronicznej, zostanie dostarczona do Zamawiającego na płycie CD lub DVD razem z ostateczną wersją analizy.</w:t>
      </w:r>
    </w:p>
    <w:p w:rsidR="00EF0B16" w:rsidRPr="00573233" w:rsidRDefault="00EF0B16" w:rsidP="00DB30AB">
      <w:pPr>
        <w:pStyle w:val="CM2"/>
        <w:numPr>
          <w:ilvl w:val="0"/>
          <w:numId w:val="40"/>
        </w:numPr>
        <w:spacing w:line="240" w:lineRule="auto"/>
        <w:ind w:left="1146" w:hanging="426"/>
        <w:jc w:val="both"/>
        <w:rPr>
          <w:rFonts w:ascii="Calibri" w:hAnsi="Calibri" w:cs="Calibri"/>
          <w:sz w:val="20"/>
          <w:szCs w:val="20"/>
        </w:rPr>
      </w:pPr>
      <w:r w:rsidRPr="00573233">
        <w:rPr>
          <w:rFonts w:ascii="Calibri" w:hAnsi="Calibri" w:cs="Calibri"/>
          <w:sz w:val="20"/>
          <w:szCs w:val="20"/>
        </w:rPr>
        <w:t>będzie zawierać przywołania zamiast cytowania (przepisywania) tekstów analizowanych</w:t>
      </w:r>
      <w:r w:rsidR="00C20B96">
        <w:rPr>
          <w:rFonts w:ascii="Calibri" w:hAnsi="Calibri" w:cs="Calibri"/>
          <w:sz w:val="20"/>
          <w:szCs w:val="20"/>
        </w:rPr>
        <w:t xml:space="preserve">                                </w:t>
      </w:r>
      <w:r w:rsidRPr="00573233">
        <w:rPr>
          <w:rFonts w:ascii="Calibri" w:hAnsi="Calibri" w:cs="Calibri"/>
          <w:sz w:val="20"/>
          <w:szCs w:val="20"/>
        </w:rPr>
        <w:t xml:space="preserve"> i powszechnie dostępnych;</w:t>
      </w:r>
    </w:p>
    <w:p w:rsidR="00EF0B16" w:rsidRPr="00573233" w:rsidRDefault="00EF0B16" w:rsidP="00DB30AB">
      <w:pPr>
        <w:pStyle w:val="CM2"/>
        <w:numPr>
          <w:ilvl w:val="0"/>
          <w:numId w:val="40"/>
        </w:numPr>
        <w:spacing w:line="240" w:lineRule="auto"/>
        <w:ind w:left="1146" w:hanging="426"/>
        <w:jc w:val="both"/>
        <w:rPr>
          <w:rFonts w:ascii="Calibri" w:hAnsi="Calibri" w:cs="Calibri"/>
          <w:sz w:val="20"/>
          <w:szCs w:val="20"/>
        </w:rPr>
      </w:pPr>
      <w:r w:rsidRPr="00573233">
        <w:rPr>
          <w:rFonts w:ascii="Calibri" w:hAnsi="Calibri" w:cs="Calibri"/>
          <w:sz w:val="20"/>
          <w:szCs w:val="20"/>
        </w:rPr>
        <w:t>Zamawiający zakazuje kopiowania w opracowaniach treści ogólnodostępnych</w:t>
      </w:r>
      <w:r w:rsidR="00C20B96">
        <w:rPr>
          <w:rFonts w:ascii="Calibri" w:hAnsi="Calibri" w:cs="Calibri"/>
          <w:sz w:val="20"/>
          <w:szCs w:val="20"/>
        </w:rPr>
        <w:t xml:space="preserve"> </w:t>
      </w:r>
      <w:r w:rsidRPr="00573233">
        <w:rPr>
          <w:rFonts w:ascii="Calibri" w:hAnsi="Calibri" w:cs="Calibri"/>
          <w:sz w:val="20"/>
          <w:szCs w:val="20"/>
        </w:rPr>
        <w:t>w formie nieprzetworzonej (w tym aktów prawnych, informacji dostępnych  w Internecie);</w:t>
      </w:r>
    </w:p>
    <w:p w:rsidR="00EF0B16" w:rsidRPr="00573233" w:rsidRDefault="00EF0B16" w:rsidP="00DB30AB">
      <w:pPr>
        <w:pStyle w:val="CM2"/>
        <w:numPr>
          <w:ilvl w:val="0"/>
          <w:numId w:val="40"/>
        </w:numPr>
        <w:spacing w:line="240" w:lineRule="auto"/>
        <w:ind w:left="1146" w:hanging="426"/>
        <w:jc w:val="both"/>
        <w:rPr>
          <w:rFonts w:ascii="Calibri" w:hAnsi="Calibri" w:cs="Calibri"/>
          <w:sz w:val="20"/>
          <w:szCs w:val="20"/>
        </w:rPr>
      </w:pPr>
      <w:r w:rsidRPr="00573233">
        <w:rPr>
          <w:rFonts w:ascii="Calibri" w:hAnsi="Calibri" w:cs="Calibri"/>
          <w:sz w:val="20"/>
          <w:szCs w:val="20"/>
        </w:rPr>
        <w:t>będzie zawierać wyłącznie autorskie treści powstałe w wyniku realizacji Umowy oraz inne autorskie treści Wykonawcy, które nie są publicznie dostępne;</w:t>
      </w:r>
    </w:p>
    <w:p w:rsidR="00EF0B16" w:rsidRPr="00573233" w:rsidRDefault="00EF0B16" w:rsidP="00DB30AB">
      <w:pPr>
        <w:pStyle w:val="CM2"/>
        <w:numPr>
          <w:ilvl w:val="0"/>
          <w:numId w:val="40"/>
        </w:numPr>
        <w:spacing w:line="240" w:lineRule="auto"/>
        <w:ind w:left="1146" w:hanging="426"/>
        <w:jc w:val="both"/>
        <w:rPr>
          <w:rFonts w:ascii="Calibri" w:hAnsi="Calibri" w:cs="Calibri"/>
          <w:sz w:val="20"/>
          <w:szCs w:val="20"/>
        </w:rPr>
      </w:pPr>
      <w:r w:rsidRPr="00573233">
        <w:rPr>
          <w:rFonts w:ascii="Calibri" w:hAnsi="Calibri" w:cs="Calibri"/>
          <w:sz w:val="20"/>
          <w:szCs w:val="20"/>
        </w:rPr>
        <w:t xml:space="preserve">Wykonawca ma obowiązek umieszczania na wszystkich dokumentach wytworzonych w związku </w:t>
      </w:r>
      <w:r w:rsidR="00C20B96">
        <w:rPr>
          <w:rFonts w:ascii="Calibri" w:hAnsi="Calibri" w:cs="Calibri"/>
          <w:sz w:val="20"/>
          <w:szCs w:val="20"/>
        </w:rPr>
        <w:t xml:space="preserve">                       </w:t>
      </w:r>
      <w:r w:rsidRPr="00573233">
        <w:rPr>
          <w:rFonts w:ascii="Calibri" w:hAnsi="Calibri" w:cs="Calibri"/>
          <w:sz w:val="20"/>
          <w:szCs w:val="20"/>
        </w:rPr>
        <w:t xml:space="preserve">z realizacją przedmiotowego zamówienia odpowiednich logotypów i haseł POIG, UE z odwołaniem słownym do Unii Europejskiej i Europejskiego Funduszu Rozwoju Regionalnego oraz Projektu Systemowego zgodnie z Przewodnikiem w zakresie Promocji Projektów finansowanych w ramach Programu Operacyjnego Innowacyjna Gospodarka, 2007-2013 z grudnia 2008 r. Wzór logotypów </w:t>
      </w:r>
      <w:r w:rsidR="00C20B96">
        <w:rPr>
          <w:rFonts w:ascii="Calibri" w:hAnsi="Calibri" w:cs="Calibri"/>
          <w:sz w:val="20"/>
          <w:szCs w:val="20"/>
        </w:rPr>
        <w:t xml:space="preserve">                     </w:t>
      </w:r>
      <w:r w:rsidRPr="00573233">
        <w:rPr>
          <w:rFonts w:ascii="Calibri" w:hAnsi="Calibri" w:cs="Calibri"/>
          <w:sz w:val="20"/>
          <w:szCs w:val="20"/>
        </w:rPr>
        <w:t>i haseł będzie częścią Umowy podpisywanej z Wykonawcą.</w:t>
      </w:r>
    </w:p>
    <w:p w:rsidR="00EF0B16" w:rsidRPr="00573233" w:rsidRDefault="00EF0B16">
      <w:pPr>
        <w:pStyle w:val="Nagwek1"/>
        <w:rPr>
          <w:rStyle w:val="FontStyle54"/>
          <w:rFonts w:ascii="Calibri" w:hAnsi="Calibri" w:cs="Calibri"/>
          <w:szCs w:val="20"/>
        </w:rPr>
      </w:pPr>
      <w:bookmarkStart w:id="307" w:name="_Toc400452228"/>
      <w:bookmarkStart w:id="308" w:name="_Ref329100750"/>
      <w:bookmarkStart w:id="309" w:name="_Ref329100752"/>
      <w:bookmarkStart w:id="310" w:name="_Ref329107341"/>
      <w:bookmarkStart w:id="311" w:name="_Ref329107344"/>
      <w:r w:rsidRPr="00573233">
        <w:rPr>
          <w:rStyle w:val="FontStyle54"/>
          <w:rFonts w:ascii="Calibri" w:hAnsi="Calibri" w:cs="Calibri"/>
          <w:szCs w:val="20"/>
        </w:rPr>
        <w:t>VII. Odbiór Przedmiotu Zamówienia</w:t>
      </w:r>
      <w:bookmarkEnd w:id="307"/>
    </w:p>
    <w:p w:rsidR="00EF0B16" w:rsidRPr="00573233" w:rsidRDefault="00EF0B16" w:rsidP="00DB30AB">
      <w:pPr>
        <w:pStyle w:val="Style15"/>
        <w:widowControl/>
        <w:numPr>
          <w:ilvl w:val="0"/>
          <w:numId w:val="42"/>
        </w:numPr>
        <w:spacing w:line="276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Po weryfikacji przez Zamawiającego poszczególnych części dokumentów, opracowanych w ramach etapów zgodnie z harmonogramem realizacji prac, o czym jest mowa w rozdziale VIII, Wykonawca w terminie nie później niż do 21 kwietnia 2015 roku dostarczy Zamawiającemu całość dokumentacji opracowanej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          </w:t>
      </w:r>
      <w:r w:rsidRPr="00573233">
        <w:rPr>
          <w:rStyle w:val="FontStyle54"/>
          <w:rFonts w:ascii="Calibri" w:hAnsi="Calibri" w:cs="Calibri"/>
          <w:szCs w:val="20"/>
        </w:rPr>
        <w:t xml:space="preserve"> w ramach Przedmiotu Zamówienia w celu rozpoczęcia procedury odbioru.</w:t>
      </w:r>
    </w:p>
    <w:p w:rsidR="00EF0B16" w:rsidRPr="00573233" w:rsidRDefault="00EF0B16" w:rsidP="00DB30AB">
      <w:pPr>
        <w:pStyle w:val="Style15"/>
        <w:widowControl/>
        <w:numPr>
          <w:ilvl w:val="0"/>
          <w:numId w:val="42"/>
        </w:numPr>
        <w:spacing w:line="276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Dokumenty opracowane będą w języku polskim i przekazane w formie elektronicznej na adresy e-mail: </w:t>
      </w:r>
      <w:hyperlink r:id="rId18" w:history="1">
        <w:r w:rsidRPr="00573233">
          <w:rPr>
            <w:rStyle w:val="Hipercze"/>
            <w:rFonts w:ascii="Calibri" w:hAnsi="Calibri" w:cs="Calibri"/>
            <w:sz w:val="20"/>
            <w:szCs w:val="20"/>
          </w:rPr>
          <w:t>karol.szacherski@wwpe.gov.pl</w:t>
        </w:r>
      </w:hyperlink>
      <w:r w:rsidRPr="00573233">
        <w:rPr>
          <w:rStyle w:val="FontStyle54"/>
          <w:rFonts w:ascii="Calibri" w:hAnsi="Calibri" w:cs="Calibri"/>
          <w:szCs w:val="20"/>
        </w:rPr>
        <w:t xml:space="preserve">, </w:t>
      </w:r>
      <w:hyperlink r:id="rId19" w:history="1">
        <w:r w:rsidRPr="00573233">
          <w:rPr>
            <w:rStyle w:val="Hipercze"/>
            <w:rFonts w:ascii="Calibri" w:hAnsi="Calibri" w:cs="Calibri"/>
            <w:sz w:val="20"/>
            <w:szCs w:val="20"/>
          </w:rPr>
          <w:t>pawel.dlugokecki@wwpe.gov.pl</w:t>
        </w:r>
      </w:hyperlink>
      <w:r w:rsidRPr="00573233">
        <w:rPr>
          <w:rStyle w:val="FontStyle54"/>
          <w:rFonts w:ascii="Calibri" w:hAnsi="Calibri" w:cs="Calibri"/>
          <w:szCs w:val="20"/>
        </w:rPr>
        <w:t xml:space="preserve">, </w:t>
      </w:r>
      <w:hyperlink r:id="rId20" w:history="1">
        <w:r w:rsidRPr="00573233">
          <w:rPr>
            <w:rStyle w:val="Hipercze"/>
            <w:rFonts w:ascii="Calibri" w:hAnsi="Calibri" w:cs="Calibri"/>
            <w:sz w:val="20"/>
            <w:szCs w:val="20"/>
          </w:rPr>
          <w:t>maciej.zdanowicz@wwpe.gov.pl</w:t>
        </w:r>
      </w:hyperlink>
      <w:r w:rsidRPr="00573233">
        <w:rPr>
          <w:rStyle w:val="FontStyle54"/>
          <w:rFonts w:ascii="Calibri" w:hAnsi="Calibri" w:cs="Calibri"/>
          <w:szCs w:val="20"/>
        </w:rPr>
        <w:t xml:space="preserve">, </w:t>
      </w:r>
      <w:hyperlink r:id="rId21" w:history="1">
        <w:r w:rsidRPr="00573233">
          <w:rPr>
            <w:rStyle w:val="Hipercze"/>
            <w:rFonts w:ascii="Calibri" w:hAnsi="Calibri" w:cs="Calibri"/>
            <w:sz w:val="20"/>
            <w:szCs w:val="20"/>
          </w:rPr>
          <w:t>mariusz.barkowski@msw.gov.pl</w:t>
        </w:r>
      </w:hyperlink>
      <w:r w:rsidRPr="00573233">
        <w:rPr>
          <w:rStyle w:val="FontStyle54"/>
          <w:rFonts w:ascii="Calibri" w:hAnsi="Calibri" w:cs="Calibri"/>
          <w:szCs w:val="20"/>
        </w:rPr>
        <w:t xml:space="preserve">, </w:t>
      </w:r>
      <w:hyperlink r:id="rId22" w:history="1">
        <w:r w:rsidRPr="00573233">
          <w:rPr>
            <w:rStyle w:val="Hipercze"/>
            <w:rFonts w:ascii="Calibri" w:hAnsi="Calibri" w:cs="Calibri"/>
            <w:sz w:val="20"/>
            <w:szCs w:val="20"/>
          </w:rPr>
          <w:t>marek.borowski@msw.gov.pl</w:t>
        </w:r>
      </w:hyperlink>
      <w:r w:rsidRPr="001B11BF">
        <w:rPr>
          <w:rStyle w:val="FontStyle54"/>
          <w:rFonts w:ascii="Calibri" w:hAnsi="Calibri" w:cs="Calibri"/>
          <w:sz w:val="18"/>
          <w:szCs w:val="18"/>
        </w:rPr>
        <w:t xml:space="preserve">, </w:t>
      </w:r>
      <w:hyperlink r:id="rId23" w:history="1">
        <w:r w:rsidRPr="001B11BF">
          <w:rPr>
            <w:rStyle w:val="Hipercze"/>
            <w:rFonts w:ascii="Calibri" w:hAnsi="Calibri" w:cs="Calibri"/>
            <w:sz w:val="18"/>
            <w:szCs w:val="18"/>
          </w:rPr>
          <w:t>tomasz.kulczyk@msw.gov.pl</w:t>
        </w:r>
      </w:hyperlink>
      <w:r>
        <w:rPr>
          <w:rStyle w:val="FontStyle54"/>
          <w:rFonts w:ascii="Calibri" w:hAnsi="Calibri" w:cs="Calibri"/>
          <w:szCs w:val="20"/>
        </w:rPr>
        <w:t xml:space="preserve"> </w:t>
      </w:r>
      <w:r w:rsidRPr="00573233">
        <w:rPr>
          <w:rStyle w:val="FontStyle54"/>
          <w:rFonts w:ascii="Calibri" w:hAnsi="Calibri" w:cs="Calibri"/>
          <w:szCs w:val="20"/>
        </w:rPr>
        <w:t xml:space="preserve">oraz zgodnie 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    </w:t>
      </w:r>
      <w:r w:rsidRPr="00573233">
        <w:rPr>
          <w:rStyle w:val="FontStyle54"/>
          <w:rFonts w:ascii="Calibri" w:hAnsi="Calibri" w:cs="Calibri"/>
          <w:szCs w:val="20"/>
        </w:rPr>
        <w:t xml:space="preserve">z zasadami opisanymi w Rozdziale V pkt 9. </w:t>
      </w:r>
    </w:p>
    <w:p w:rsidR="00EF0B16" w:rsidRPr="00573233" w:rsidRDefault="00EF0B16" w:rsidP="00DB30AB">
      <w:pPr>
        <w:pStyle w:val="Style15"/>
        <w:widowControl/>
        <w:numPr>
          <w:ilvl w:val="0"/>
          <w:numId w:val="42"/>
        </w:numPr>
        <w:tabs>
          <w:tab w:val="left" w:pos="426"/>
        </w:tabs>
        <w:spacing w:line="276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Całość dokumentacji opracowanej w ramach Przedmiotu Zamówienia zgłoszona do odbioru zostanie poddana weryfikacji przez Zamawiającego, zgodnie z opisaną poniżej procedurą:</w:t>
      </w:r>
    </w:p>
    <w:p w:rsidR="00EF0B16" w:rsidRPr="00573233" w:rsidRDefault="00EF0B16" w:rsidP="00DB30AB">
      <w:pPr>
        <w:pStyle w:val="Style15"/>
        <w:widowControl/>
        <w:numPr>
          <w:ilvl w:val="0"/>
          <w:numId w:val="43"/>
        </w:numPr>
        <w:tabs>
          <w:tab w:val="left" w:pos="709"/>
        </w:tabs>
        <w:spacing w:line="276" w:lineRule="auto"/>
        <w:ind w:left="709" w:hanging="283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lastRenderedPageBreak/>
        <w:t xml:space="preserve">Wykonawca przekazuje Przedmiot Zamówienia do odbioru Zamawiającemu wraz </w:t>
      </w:r>
      <w:r w:rsidRPr="00573233">
        <w:rPr>
          <w:rStyle w:val="FontStyle54"/>
          <w:rFonts w:ascii="Calibri" w:hAnsi="Calibri" w:cs="Calibri"/>
          <w:szCs w:val="20"/>
        </w:rPr>
        <w:br/>
        <w:t>z protokołem Przekazania Przedmiotu Zamówienia.</w:t>
      </w:r>
    </w:p>
    <w:p w:rsidR="00EF0B16" w:rsidRPr="00573233" w:rsidRDefault="00EF0B16" w:rsidP="00DB30AB">
      <w:pPr>
        <w:pStyle w:val="Style15"/>
        <w:widowControl/>
        <w:numPr>
          <w:ilvl w:val="0"/>
          <w:numId w:val="43"/>
        </w:numPr>
        <w:tabs>
          <w:tab w:val="left" w:pos="851"/>
        </w:tabs>
        <w:spacing w:line="276" w:lineRule="auto"/>
        <w:ind w:left="709" w:hanging="283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Zamawiający dokona odbioru Przedmiotu Zamówienia w terminie i zgodnie </w:t>
      </w:r>
      <w:r w:rsidRPr="00573233">
        <w:rPr>
          <w:rStyle w:val="FontStyle54"/>
          <w:rFonts w:ascii="Calibri" w:hAnsi="Calibri" w:cs="Calibri"/>
          <w:szCs w:val="20"/>
        </w:rPr>
        <w:br/>
        <w:t>z zasadami opisanymi w Umowie.</w:t>
      </w:r>
    </w:p>
    <w:p w:rsidR="00EF0B16" w:rsidRPr="00573233" w:rsidRDefault="00EF0B16" w:rsidP="00DB30AB">
      <w:pPr>
        <w:pStyle w:val="Style15"/>
        <w:widowControl/>
        <w:numPr>
          <w:ilvl w:val="0"/>
          <w:numId w:val="42"/>
        </w:numPr>
        <w:tabs>
          <w:tab w:val="left" w:pos="426"/>
        </w:tabs>
        <w:spacing w:line="276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Całość dokumentacji opracowanej w ramach Przedmiotu Zamówienia weryfikowana będzie według następujących kryteriów:</w:t>
      </w:r>
    </w:p>
    <w:p w:rsidR="00EF0B16" w:rsidRPr="00573233" w:rsidRDefault="00EF0B16" w:rsidP="00DB30AB">
      <w:pPr>
        <w:pStyle w:val="Style15"/>
        <w:widowControl/>
        <w:numPr>
          <w:ilvl w:val="0"/>
          <w:numId w:val="35"/>
        </w:numPr>
        <w:tabs>
          <w:tab w:val="left" w:pos="851"/>
        </w:tabs>
        <w:spacing w:line="276" w:lineRule="auto"/>
        <w:ind w:left="709" w:hanging="283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zawartość merytoryczna – treść dokumentu powinna zawierać informacje istotne, niosące treść adekwatną do zakresu dokumentu;</w:t>
      </w:r>
    </w:p>
    <w:p w:rsidR="00EF0B16" w:rsidRPr="00573233" w:rsidRDefault="00EF0B16" w:rsidP="00DB30AB">
      <w:pPr>
        <w:pStyle w:val="Style15"/>
        <w:widowControl/>
        <w:numPr>
          <w:ilvl w:val="0"/>
          <w:numId w:val="35"/>
        </w:numPr>
        <w:tabs>
          <w:tab w:val="left" w:pos="851"/>
        </w:tabs>
        <w:spacing w:line="276" w:lineRule="auto"/>
        <w:ind w:left="709" w:hanging="283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zakres – treść dokumentu winna obejmować uzgodniony zakres prac, wszystkie kwestie mieszczące się w uzgodnionym zakresie muszą zostać zawarte                                  w dokumencie;</w:t>
      </w:r>
    </w:p>
    <w:p w:rsidR="00EF0B16" w:rsidRPr="00573233" w:rsidRDefault="00EF0B16" w:rsidP="00DB30AB">
      <w:pPr>
        <w:pStyle w:val="Style15"/>
        <w:widowControl/>
        <w:numPr>
          <w:ilvl w:val="0"/>
          <w:numId w:val="35"/>
        </w:numPr>
        <w:tabs>
          <w:tab w:val="left" w:pos="851"/>
        </w:tabs>
        <w:spacing w:line="276" w:lineRule="auto"/>
        <w:ind w:left="709" w:hanging="283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klarowność – dokument winien być tak napisany, by czytelnik był w stanie zrozumieć jego treść bez potrzeby zasięgania wyjaśnień u autora, szczególnie istotna jest struktura oraz czytelność raportów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   </w:t>
      </w:r>
      <w:r w:rsidRPr="00573233">
        <w:rPr>
          <w:rStyle w:val="FontStyle54"/>
          <w:rFonts w:ascii="Calibri" w:hAnsi="Calibri" w:cs="Calibri"/>
          <w:szCs w:val="20"/>
        </w:rPr>
        <w:t xml:space="preserve"> i specyfikacji, w określonych przypadkach dokument winien zawierać słowniczek używanych terminów lub inne materiały pomocnicze;</w:t>
      </w:r>
    </w:p>
    <w:p w:rsidR="00EF0B16" w:rsidRPr="00573233" w:rsidRDefault="00EF0B16" w:rsidP="00DB30AB">
      <w:pPr>
        <w:pStyle w:val="Style15"/>
        <w:widowControl/>
        <w:numPr>
          <w:ilvl w:val="0"/>
          <w:numId w:val="35"/>
        </w:numPr>
        <w:tabs>
          <w:tab w:val="left" w:pos="851"/>
        </w:tabs>
        <w:spacing w:line="276" w:lineRule="auto"/>
        <w:ind w:left="709" w:hanging="283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wzory dokumentów – dokument winien być zgodny z zatwierdzonym przez Zamawiającego wzorcem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   </w:t>
      </w:r>
      <w:r w:rsidRPr="00573233">
        <w:rPr>
          <w:rStyle w:val="FontStyle54"/>
          <w:rFonts w:ascii="Calibri" w:hAnsi="Calibri" w:cs="Calibri"/>
          <w:szCs w:val="20"/>
        </w:rPr>
        <w:t xml:space="preserve"> w trakcie inicjalizacji projektu; </w:t>
      </w:r>
    </w:p>
    <w:p w:rsidR="00EF0B16" w:rsidRPr="00573233" w:rsidRDefault="00EF0B16" w:rsidP="00DB30AB">
      <w:pPr>
        <w:pStyle w:val="Style15"/>
        <w:widowControl/>
        <w:numPr>
          <w:ilvl w:val="0"/>
          <w:numId w:val="35"/>
        </w:numPr>
        <w:tabs>
          <w:tab w:val="left" w:pos="851"/>
        </w:tabs>
        <w:spacing w:line="276" w:lineRule="auto"/>
        <w:ind w:left="709" w:hanging="283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precyzja – specyfikacje, opisy czy uwagi zawarte w dokumencie winny być poprawne, jednoznaczne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</w:t>
      </w:r>
      <w:r w:rsidRPr="00573233">
        <w:rPr>
          <w:rStyle w:val="FontStyle54"/>
          <w:rFonts w:ascii="Calibri" w:hAnsi="Calibri" w:cs="Calibri"/>
          <w:szCs w:val="20"/>
        </w:rPr>
        <w:t xml:space="preserve"> i kompletne.</w:t>
      </w:r>
    </w:p>
    <w:p w:rsidR="00EF0B16" w:rsidRPr="00573233" w:rsidRDefault="00EF0B16" w:rsidP="00DB30AB">
      <w:pPr>
        <w:pStyle w:val="Style15"/>
        <w:widowControl/>
        <w:numPr>
          <w:ilvl w:val="0"/>
          <w:numId w:val="42"/>
        </w:numPr>
        <w:spacing w:line="276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Po otrzymaniu całości dokumentacji opracowanej w ramach Przedmiotu Zamówienia Zamawiający dokona jej weryfikacji w terminie nie dłuższym niż 4 dni. </w:t>
      </w:r>
    </w:p>
    <w:p w:rsidR="00EF0B16" w:rsidRPr="00573233" w:rsidRDefault="00EF0B16" w:rsidP="00DB30AB">
      <w:pPr>
        <w:pStyle w:val="Style15"/>
        <w:widowControl/>
        <w:numPr>
          <w:ilvl w:val="0"/>
          <w:numId w:val="42"/>
        </w:numPr>
        <w:spacing w:line="276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Po dokonaniu weryfikacji całości przedstawionego Przedmiotu Zamówienia przez Zamawiającego, Wykonawca weźmie udział w spotkaniu warsztatowym z Zamawiającym w celu omówienia przedłożonego dokumentu. Moderatorem spotkania będzie Wykonawca, który będzie dokumentował jego przebieg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      </w:t>
      </w:r>
      <w:r w:rsidRPr="00573233">
        <w:rPr>
          <w:rStyle w:val="FontStyle54"/>
          <w:rFonts w:ascii="Calibri" w:hAnsi="Calibri" w:cs="Calibri"/>
          <w:szCs w:val="20"/>
        </w:rPr>
        <w:t xml:space="preserve"> i będzie odpowiedzialny za sporządzenie notatki ze spotkania i listy obecności jego uczestników. Oryginał notatki ze spotkania i listy obecności uczestników Wykonawca przekaże Zamawiającemu niezwłocznie po zakończeniu spotkania. Salę na spotkanie oraz ewentualny catering zapewnia Zamawiający. W przypadku uwag do treści dokumentu, Wykonawca dokona weryfikacji dokumentu (nanoszenie poprawek w trybie „rejestruj zmiany”) na bieżąco podczas spotkania, o którym mowa powyżej.</w:t>
      </w:r>
    </w:p>
    <w:p w:rsidR="00EF0B16" w:rsidRPr="00573233" w:rsidRDefault="00EF0B16" w:rsidP="00DB30AB">
      <w:pPr>
        <w:pStyle w:val="Style15"/>
        <w:widowControl/>
        <w:numPr>
          <w:ilvl w:val="0"/>
          <w:numId w:val="42"/>
        </w:numPr>
        <w:spacing w:line="276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Fonts w:ascii="Calibri" w:hAnsi="Calibri" w:cs="Calibri"/>
          <w:sz w:val="20"/>
          <w:szCs w:val="20"/>
        </w:rPr>
        <w:t>W przypadku uwag Zamawiającego niemożliwych do wprowadzenia podczas spotkania</w:t>
      </w:r>
      <w:r w:rsidRPr="00573233">
        <w:rPr>
          <w:rStyle w:val="FontStyle54"/>
          <w:rFonts w:ascii="Calibri" w:hAnsi="Calibri" w:cs="Calibri"/>
          <w:szCs w:val="20"/>
        </w:rPr>
        <w:t xml:space="preserve">, Wykonawca uwzględni je w terminie nie dłuższym niż 2 dni od zakończenia spotkania i ponownie przekaże Zamawiającemu całość poprawionej dokumentacji do ponownej weryfikacji. </w:t>
      </w:r>
    </w:p>
    <w:p w:rsidR="00EF0B16" w:rsidRPr="00573233" w:rsidRDefault="00EF0B16" w:rsidP="00DB30AB">
      <w:pPr>
        <w:pStyle w:val="Style15"/>
        <w:widowControl/>
        <w:numPr>
          <w:ilvl w:val="0"/>
          <w:numId w:val="42"/>
        </w:numPr>
        <w:spacing w:line="276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Zamawiający w terminie do 1 dni poinformuje Wykonawcę czy przekazana dokumentacja opracowana 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</w:t>
      </w:r>
      <w:r w:rsidRPr="00573233">
        <w:rPr>
          <w:rStyle w:val="FontStyle54"/>
          <w:rFonts w:ascii="Calibri" w:hAnsi="Calibri" w:cs="Calibri"/>
          <w:szCs w:val="20"/>
        </w:rPr>
        <w:t>w ramach Przedmiotu Zamówienia została zaakceptowana.</w:t>
      </w:r>
    </w:p>
    <w:p w:rsidR="00EF0B16" w:rsidRPr="00573233" w:rsidRDefault="00EF0B16" w:rsidP="00DB30AB">
      <w:pPr>
        <w:pStyle w:val="Style15"/>
        <w:widowControl/>
        <w:numPr>
          <w:ilvl w:val="0"/>
          <w:numId w:val="42"/>
        </w:numPr>
        <w:spacing w:line="276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Odbiór całości Przedmiotu Zamówienia ze strony Zamawiającego nastąpi nie później niż do 28 kwietnia 2015 roku (przy uwzględnieniu punktów rozdziału VII).</w:t>
      </w:r>
    </w:p>
    <w:p w:rsidR="00EF0B16" w:rsidRPr="00573233" w:rsidRDefault="00EF0B16" w:rsidP="00DB30AB">
      <w:pPr>
        <w:pStyle w:val="Style15"/>
        <w:widowControl/>
        <w:numPr>
          <w:ilvl w:val="0"/>
          <w:numId w:val="42"/>
        </w:numPr>
        <w:spacing w:line="276" w:lineRule="auto"/>
        <w:ind w:left="426" w:hanging="284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Procedura odbioru zostanie szczegółowo określona w Umowie.</w:t>
      </w:r>
    </w:p>
    <w:p w:rsidR="00EF0B16" w:rsidRPr="00573233" w:rsidRDefault="00EF0B16">
      <w:pPr>
        <w:pStyle w:val="Nagwek1"/>
        <w:rPr>
          <w:rStyle w:val="FontStyle54"/>
          <w:rFonts w:ascii="Calibri" w:hAnsi="Calibri" w:cs="Calibri"/>
          <w:szCs w:val="20"/>
        </w:rPr>
      </w:pPr>
      <w:bookmarkStart w:id="312" w:name="_Toc400441680"/>
      <w:bookmarkStart w:id="313" w:name="_Toc400452229"/>
      <w:r w:rsidRPr="00573233">
        <w:rPr>
          <w:rStyle w:val="FontStyle54"/>
          <w:rFonts w:ascii="Calibri" w:hAnsi="Calibri" w:cs="Calibri"/>
          <w:szCs w:val="20"/>
        </w:rPr>
        <w:t>VIII.</w:t>
      </w:r>
      <w:bookmarkEnd w:id="312"/>
      <w:r w:rsidRPr="00573233">
        <w:rPr>
          <w:rStyle w:val="FontStyle54"/>
          <w:rFonts w:ascii="Calibri" w:hAnsi="Calibri" w:cs="Calibri"/>
          <w:szCs w:val="20"/>
        </w:rPr>
        <w:t xml:space="preserve"> Etapy r</w:t>
      </w:r>
      <w:r w:rsidRPr="00573233">
        <w:rPr>
          <w:rStyle w:val="FontStyle54"/>
          <w:rFonts w:ascii="Calibri" w:hAnsi="Calibri"/>
          <w:szCs w:val="20"/>
        </w:rPr>
        <w:t>ealizacji</w:t>
      </w:r>
      <w:r w:rsidRPr="00573233">
        <w:rPr>
          <w:rStyle w:val="FontStyle54"/>
          <w:rFonts w:ascii="Calibri" w:hAnsi="Calibri" w:cs="Calibri"/>
          <w:szCs w:val="20"/>
        </w:rPr>
        <w:t xml:space="preserve"> Przedmiotu Zamówienia</w:t>
      </w:r>
      <w:bookmarkEnd w:id="313"/>
      <w:r w:rsidRPr="00573233">
        <w:rPr>
          <w:rStyle w:val="FontStyle54"/>
          <w:rFonts w:ascii="Calibri" w:hAnsi="Calibri" w:cs="Calibri"/>
          <w:szCs w:val="20"/>
        </w:rPr>
        <w:t xml:space="preserve"> </w:t>
      </w:r>
    </w:p>
    <w:p w:rsidR="00EF0B16" w:rsidRPr="00573233" w:rsidRDefault="00EF0B16" w:rsidP="001846D1">
      <w:pPr>
        <w:pStyle w:val="Style15"/>
        <w:tabs>
          <w:tab w:val="left" w:pos="426"/>
        </w:tabs>
        <w:spacing w:line="276" w:lineRule="auto"/>
        <w:ind w:left="425" w:firstLine="0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Wykonawca zobowiązuje się wykonać Przedmiot Zamówienia w poniższych terminach i w następujący sposób: </w:t>
      </w:r>
    </w:p>
    <w:p w:rsidR="00EF0B16" w:rsidRPr="00573233" w:rsidRDefault="00EF0B16" w:rsidP="00DB30AB">
      <w:pPr>
        <w:pStyle w:val="Style15"/>
        <w:numPr>
          <w:ilvl w:val="0"/>
          <w:numId w:val="47"/>
        </w:numPr>
        <w:tabs>
          <w:tab w:val="left" w:pos="426"/>
        </w:tabs>
        <w:spacing w:line="276" w:lineRule="auto"/>
        <w:ind w:left="425" w:hanging="426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W terminie </w:t>
      </w:r>
      <w:r w:rsidRPr="00573233">
        <w:rPr>
          <w:rStyle w:val="FontStyle54"/>
          <w:rFonts w:ascii="Calibri" w:hAnsi="Calibri" w:cs="Calibri"/>
          <w:b/>
          <w:szCs w:val="20"/>
        </w:rPr>
        <w:t>do 3 dni od dnia podpisania Umowy</w:t>
      </w:r>
      <w:r w:rsidRPr="00573233">
        <w:rPr>
          <w:rStyle w:val="FontStyle54"/>
          <w:rFonts w:ascii="Calibri" w:hAnsi="Calibri" w:cs="Calibri"/>
          <w:szCs w:val="20"/>
        </w:rPr>
        <w:t xml:space="preserve"> Wykonawca weźmie udział w spotkaniu organizacyjnym 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                   </w:t>
      </w:r>
      <w:r w:rsidRPr="00573233">
        <w:rPr>
          <w:rStyle w:val="FontStyle54"/>
          <w:rFonts w:ascii="Calibri" w:hAnsi="Calibri" w:cs="Calibri"/>
          <w:szCs w:val="20"/>
        </w:rPr>
        <w:t xml:space="preserve">z Zamawiającym w siedzibie MSW. Podczas spotkania zostanie omówiony zakres Przedmiotu Zamówienia, Wykonawca przedstawi Zamawiającemu do akceptacji propozycję szczegółowego harmonogramu realizacji prac (z uwzględnieniem terminu wykonania całości zamówienia do 21 kwietnia 2015 roku, o którym mowa w rozdziale VII pkt 1), który określi sposób i czas realizacji poszczególnych etapów Przedmiotu Zamówienia oraz odbioru całego Przedmiotu Zamówienia, a także przedstawi propozycję spotkań i warsztatów, niezbędnych do prawidłowej realizacji Przedmiotu Zamówienia. </w:t>
      </w:r>
    </w:p>
    <w:p w:rsidR="00EF0B16" w:rsidRPr="00573233" w:rsidRDefault="00EF0B16" w:rsidP="001846D1">
      <w:pPr>
        <w:pStyle w:val="Style15"/>
        <w:tabs>
          <w:tab w:val="left" w:pos="426"/>
        </w:tabs>
        <w:spacing w:line="276" w:lineRule="auto"/>
        <w:ind w:left="425" w:firstLine="0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W przypadku uwag zgłoszonych przez Zamawiającego do szczegółowego harmonogramu realizacji prac dotyczących terminów realizacji poszczególnych działań i zadań określonych w OPZ oraz w Umowie </w:t>
      </w:r>
      <w:r w:rsidRPr="00573233">
        <w:rPr>
          <w:rStyle w:val="FontStyle54"/>
          <w:rFonts w:ascii="Calibri" w:hAnsi="Calibri" w:cs="Calibri"/>
          <w:szCs w:val="20"/>
        </w:rPr>
        <w:lastRenderedPageBreak/>
        <w:t>Wykonawca uwzględni je i naniesie zmiany w harmonogramie.</w:t>
      </w:r>
    </w:p>
    <w:p w:rsidR="00EF0B16" w:rsidRPr="00573233" w:rsidRDefault="00EF0B16" w:rsidP="00DB30AB">
      <w:pPr>
        <w:pStyle w:val="Style15"/>
        <w:widowControl/>
        <w:numPr>
          <w:ilvl w:val="0"/>
          <w:numId w:val="44"/>
        </w:numPr>
        <w:tabs>
          <w:tab w:val="left" w:pos="426"/>
        </w:tabs>
        <w:spacing w:after="120" w:line="240" w:lineRule="auto"/>
        <w:ind w:left="426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 Przedmiot Zamówienia powinien być realizowany zgodnie z poniższymi etapami prac:</w:t>
      </w:r>
    </w:p>
    <w:p w:rsidR="00EF0B16" w:rsidRPr="00573233" w:rsidRDefault="00EF0B16" w:rsidP="001846D1">
      <w:pPr>
        <w:pStyle w:val="Style15"/>
        <w:tabs>
          <w:tab w:val="left" w:pos="142"/>
        </w:tabs>
        <w:spacing w:line="276" w:lineRule="auto"/>
        <w:ind w:firstLine="142"/>
        <w:rPr>
          <w:rStyle w:val="FontStyle54"/>
          <w:rFonts w:ascii="Calibri" w:hAnsi="Calibri" w:cs="Calibri"/>
          <w:b/>
          <w:szCs w:val="20"/>
          <w:u w:val="single"/>
        </w:rPr>
      </w:pPr>
      <w:r w:rsidRPr="00573233">
        <w:rPr>
          <w:rStyle w:val="FontStyle54"/>
          <w:rFonts w:ascii="Calibri" w:hAnsi="Calibri" w:cs="Calibri"/>
          <w:b/>
          <w:szCs w:val="20"/>
          <w:u w:val="single"/>
        </w:rPr>
        <w:t>Etap I</w:t>
      </w:r>
    </w:p>
    <w:p w:rsidR="00EF0B16" w:rsidRPr="00573233" w:rsidRDefault="00EF0B16" w:rsidP="001846D1">
      <w:pPr>
        <w:pStyle w:val="Style15"/>
        <w:tabs>
          <w:tab w:val="left" w:pos="426"/>
        </w:tabs>
        <w:spacing w:line="276" w:lineRule="auto"/>
        <w:ind w:left="142" w:firstLine="0"/>
        <w:rPr>
          <w:rFonts w:ascii="Calibri" w:hAnsi="Calibri" w:cs="Calibri"/>
          <w:sz w:val="20"/>
          <w:szCs w:val="20"/>
        </w:rPr>
      </w:pPr>
      <w:r w:rsidRPr="00573233">
        <w:rPr>
          <w:rFonts w:ascii="Calibri" w:hAnsi="Calibri" w:cs="Calibri"/>
          <w:sz w:val="20"/>
          <w:szCs w:val="20"/>
        </w:rPr>
        <w:t>Wykonawca przeprowadzi w siedzibie MSW warsztat z Zamawiającym celem omówienia w szczególności drzewa problemów, analizy interesariuszy, drzewa celów.</w:t>
      </w:r>
    </w:p>
    <w:p w:rsidR="00EF0B16" w:rsidRPr="00573233" w:rsidRDefault="00EF0B16" w:rsidP="001846D1">
      <w:pPr>
        <w:pStyle w:val="Style15"/>
        <w:tabs>
          <w:tab w:val="left" w:pos="426"/>
        </w:tabs>
        <w:spacing w:line="276" w:lineRule="auto"/>
        <w:ind w:firstLine="142"/>
        <w:rPr>
          <w:rStyle w:val="FontStyle54"/>
          <w:rFonts w:ascii="Calibri" w:hAnsi="Calibri" w:cs="Calibri"/>
          <w:b/>
          <w:szCs w:val="20"/>
          <w:u w:val="single"/>
        </w:rPr>
      </w:pPr>
      <w:r w:rsidRPr="00573233">
        <w:rPr>
          <w:rStyle w:val="FontStyle54"/>
          <w:rFonts w:ascii="Calibri" w:hAnsi="Calibri" w:cs="Calibri"/>
          <w:b/>
          <w:szCs w:val="20"/>
          <w:u w:val="single"/>
        </w:rPr>
        <w:t>Etap II</w:t>
      </w:r>
    </w:p>
    <w:p w:rsidR="00EF0B16" w:rsidRPr="00573233" w:rsidRDefault="00EF0B16" w:rsidP="001846D1">
      <w:pPr>
        <w:pStyle w:val="Style15"/>
        <w:tabs>
          <w:tab w:val="left" w:pos="426"/>
        </w:tabs>
        <w:spacing w:line="276" w:lineRule="auto"/>
        <w:ind w:left="142" w:firstLine="0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Wykonawca</w:t>
      </w:r>
      <w:r w:rsidRPr="00573233">
        <w:rPr>
          <w:rStyle w:val="FontStyle54"/>
          <w:rFonts w:ascii="Calibri" w:hAnsi="Calibri" w:cs="Calibri"/>
          <w:b/>
          <w:szCs w:val="20"/>
        </w:rPr>
        <w:t xml:space="preserve"> </w:t>
      </w:r>
      <w:r w:rsidRPr="00573233">
        <w:rPr>
          <w:rStyle w:val="FontStyle54"/>
          <w:rFonts w:ascii="Calibri" w:hAnsi="Calibri" w:cs="Calibri"/>
          <w:szCs w:val="20"/>
        </w:rPr>
        <w:t xml:space="preserve">opracuje i przekaże Zamawiającemu do weryfikacji oraz akceptacji dokumentację zawierającą 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    </w:t>
      </w:r>
      <w:r w:rsidRPr="00573233">
        <w:rPr>
          <w:rStyle w:val="FontStyle54"/>
          <w:rFonts w:ascii="Calibri" w:hAnsi="Calibri" w:cs="Calibri"/>
          <w:szCs w:val="20"/>
        </w:rPr>
        <w:t>w szczególności:</w:t>
      </w:r>
    </w:p>
    <w:p w:rsidR="00EF0B16" w:rsidRPr="00573233" w:rsidRDefault="00EF0B16" w:rsidP="00DB30AB">
      <w:pPr>
        <w:pStyle w:val="Style15"/>
        <w:numPr>
          <w:ilvl w:val="0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Informacje dotyczące Projektu: </w:t>
      </w:r>
    </w:p>
    <w:p w:rsidR="00EF0B16" w:rsidRPr="00573233" w:rsidRDefault="00EF0B16" w:rsidP="00DB30AB">
      <w:pPr>
        <w:pStyle w:val="Style15"/>
        <w:numPr>
          <w:ilvl w:val="1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Podsumowanie</w:t>
      </w:r>
    </w:p>
    <w:p w:rsidR="00EF0B16" w:rsidRPr="00573233" w:rsidRDefault="00EF0B16" w:rsidP="00DB30AB">
      <w:pPr>
        <w:pStyle w:val="Style15"/>
        <w:numPr>
          <w:ilvl w:val="1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Genezę i istotę Projektu</w:t>
      </w:r>
    </w:p>
    <w:p w:rsidR="00EF0B16" w:rsidRPr="00573233" w:rsidRDefault="00EF0B16" w:rsidP="00DB30AB">
      <w:pPr>
        <w:pStyle w:val="Style15"/>
        <w:numPr>
          <w:ilvl w:val="1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Tytuł Projektu</w:t>
      </w:r>
    </w:p>
    <w:p w:rsidR="00EF0B16" w:rsidRPr="00573233" w:rsidRDefault="00EF0B16" w:rsidP="00DB30AB">
      <w:pPr>
        <w:pStyle w:val="Style15"/>
        <w:numPr>
          <w:ilvl w:val="1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Cel Projektu</w:t>
      </w:r>
    </w:p>
    <w:p w:rsidR="00EF0B16" w:rsidRPr="00573233" w:rsidRDefault="00EF0B16" w:rsidP="00DB30AB">
      <w:pPr>
        <w:pStyle w:val="Style15"/>
        <w:numPr>
          <w:ilvl w:val="1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Lokalizację Projektu</w:t>
      </w:r>
    </w:p>
    <w:p w:rsidR="00EF0B16" w:rsidRPr="00573233" w:rsidRDefault="00EF0B16" w:rsidP="00DB30AB">
      <w:pPr>
        <w:pStyle w:val="Style15"/>
        <w:numPr>
          <w:ilvl w:val="1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Propozycję metodyki zarządzania Projektem, na podstawie analizy struktury organizacyjnej Beneficjenta</w:t>
      </w:r>
    </w:p>
    <w:p w:rsidR="00EF0B16" w:rsidRPr="00573233" w:rsidRDefault="00EF0B16" w:rsidP="00DB30AB">
      <w:pPr>
        <w:pStyle w:val="Style15"/>
        <w:numPr>
          <w:ilvl w:val="1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Odpowiedzi na następujące pytania:</w:t>
      </w:r>
    </w:p>
    <w:p w:rsidR="00EF0B16" w:rsidRPr="00573233" w:rsidRDefault="00EF0B16" w:rsidP="00DB30AB">
      <w:pPr>
        <w:pStyle w:val="Style15"/>
        <w:numPr>
          <w:ilvl w:val="2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czy Projekt jest ekonomicznie uzasadniony? </w:t>
      </w:r>
    </w:p>
    <w:p w:rsidR="00EF0B16" w:rsidRPr="00573233" w:rsidRDefault="00EF0B16" w:rsidP="00DB30AB">
      <w:pPr>
        <w:pStyle w:val="Style15"/>
        <w:numPr>
          <w:ilvl w:val="2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czy Projekt jest realizowalny w ramach prawnych? </w:t>
      </w:r>
    </w:p>
    <w:p w:rsidR="00EF0B16" w:rsidRPr="00573233" w:rsidRDefault="00EF0B16" w:rsidP="00DB30AB">
      <w:pPr>
        <w:pStyle w:val="Style15"/>
        <w:numPr>
          <w:ilvl w:val="2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czy instytucja jest gotowa na zmianę? </w:t>
      </w:r>
    </w:p>
    <w:p w:rsidR="00EF0B16" w:rsidRPr="00573233" w:rsidRDefault="00EF0B16" w:rsidP="00DB30AB">
      <w:pPr>
        <w:pStyle w:val="Style15"/>
        <w:numPr>
          <w:ilvl w:val="2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czy Projekt jest możliwy do zrealizowania w zakładanym czasie?</w:t>
      </w:r>
    </w:p>
    <w:p w:rsidR="00EF0B16" w:rsidRPr="00573233" w:rsidRDefault="00EF0B16" w:rsidP="00DB30AB">
      <w:pPr>
        <w:pStyle w:val="Style15"/>
        <w:numPr>
          <w:ilvl w:val="0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Odbiorców ostatecznych Projektu</w:t>
      </w:r>
    </w:p>
    <w:p w:rsidR="00EF0B16" w:rsidRPr="00573233" w:rsidRDefault="00EF0B16" w:rsidP="00DB30AB">
      <w:pPr>
        <w:pStyle w:val="Style15"/>
        <w:numPr>
          <w:ilvl w:val="0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Zidentyfikowane potrzeby odbiorców /analizę interesariuszy</w:t>
      </w:r>
    </w:p>
    <w:p w:rsidR="00EF0B16" w:rsidRPr="00573233" w:rsidRDefault="00EF0B16" w:rsidP="00DB30AB">
      <w:pPr>
        <w:pStyle w:val="Style15"/>
        <w:numPr>
          <w:ilvl w:val="0"/>
          <w:numId w:val="52"/>
        </w:numPr>
        <w:tabs>
          <w:tab w:val="left" w:pos="851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Analizę zasadności realizacji Projektu ze względu na potrzeby grupy docelowej/interesariuszy</w:t>
      </w:r>
    </w:p>
    <w:p w:rsidR="00EF0B16" w:rsidRPr="00573233" w:rsidRDefault="00EF0B16" w:rsidP="00DB30AB">
      <w:pPr>
        <w:pStyle w:val="Style15"/>
        <w:numPr>
          <w:ilvl w:val="0"/>
          <w:numId w:val="52"/>
        </w:numPr>
        <w:tabs>
          <w:tab w:val="left" w:pos="851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Koncepcję udostępniania wyników realizowanego przedsięwzięcia</w:t>
      </w:r>
    </w:p>
    <w:p w:rsidR="00EF0B16" w:rsidRPr="00573233" w:rsidRDefault="00EF0B16" w:rsidP="00DB30AB">
      <w:pPr>
        <w:pStyle w:val="Style15"/>
        <w:numPr>
          <w:ilvl w:val="0"/>
          <w:numId w:val="52"/>
        </w:numPr>
        <w:tabs>
          <w:tab w:val="left" w:pos="851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Plan informacji i promocji Projektu</w:t>
      </w:r>
    </w:p>
    <w:p w:rsidR="00EF0B16" w:rsidRPr="00573233" w:rsidRDefault="00EF0B16" w:rsidP="00DB30AB">
      <w:pPr>
        <w:pStyle w:val="Style15"/>
        <w:numPr>
          <w:ilvl w:val="0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Charakterystykę podmiotów odpowiedzialnych za realizację przedsięwzięcia:</w:t>
      </w:r>
    </w:p>
    <w:p w:rsidR="00EF0B16" w:rsidRPr="00573233" w:rsidRDefault="00EF0B16" w:rsidP="00DB30AB">
      <w:pPr>
        <w:pStyle w:val="Style15"/>
        <w:numPr>
          <w:ilvl w:val="3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Dane formalne i administracyjne Beneficjenta i Operatora</w:t>
      </w:r>
    </w:p>
    <w:p w:rsidR="00EF0B16" w:rsidRPr="00573233" w:rsidRDefault="00EF0B16" w:rsidP="00DB30AB">
      <w:pPr>
        <w:pStyle w:val="Style15"/>
        <w:numPr>
          <w:ilvl w:val="3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Stosunki prawno – własnościowe między poszczególnymi stronami Projektu</w:t>
      </w:r>
    </w:p>
    <w:p w:rsidR="00EF0B16" w:rsidRPr="00573233" w:rsidRDefault="00EF0B16" w:rsidP="00DB30AB">
      <w:pPr>
        <w:pStyle w:val="Style15"/>
        <w:numPr>
          <w:ilvl w:val="3"/>
          <w:numId w:val="52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Doświadczenie stron Projektu.</w:t>
      </w:r>
    </w:p>
    <w:p w:rsidR="00EF0B16" w:rsidRPr="00573233" w:rsidRDefault="00EF0B16" w:rsidP="001846D1">
      <w:pPr>
        <w:pStyle w:val="Style15"/>
        <w:tabs>
          <w:tab w:val="left" w:pos="426"/>
        </w:tabs>
        <w:spacing w:line="276" w:lineRule="auto"/>
        <w:ind w:firstLine="142"/>
        <w:rPr>
          <w:rStyle w:val="FontStyle54"/>
          <w:rFonts w:ascii="Calibri" w:hAnsi="Calibri" w:cs="Calibri"/>
          <w:b/>
          <w:szCs w:val="20"/>
          <w:u w:val="single"/>
        </w:rPr>
      </w:pPr>
      <w:r w:rsidRPr="00573233">
        <w:rPr>
          <w:rStyle w:val="FontStyle54"/>
          <w:rFonts w:ascii="Calibri" w:hAnsi="Calibri" w:cs="Calibri"/>
          <w:b/>
          <w:szCs w:val="20"/>
          <w:u w:val="single"/>
        </w:rPr>
        <w:t>Etap III</w:t>
      </w:r>
    </w:p>
    <w:p w:rsidR="00EF0B16" w:rsidRPr="00573233" w:rsidRDefault="00EF0B16" w:rsidP="001846D1">
      <w:pPr>
        <w:pStyle w:val="Style15"/>
        <w:tabs>
          <w:tab w:val="left" w:pos="426"/>
        </w:tabs>
        <w:spacing w:line="276" w:lineRule="auto"/>
        <w:ind w:left="142" w:firstLine="0"/>
        <w:rPr>
          <w:rStyle w:val="FontStyle54"/>
          <w:rFonts w:ascii="Calibri" w:hAnsi="Calibri" w:cs="Calibri"/>
          <w:szCs w:val="20"/>
        </w:rPr>
      </w:pPr>
      <w:r w:rsidRPr="00573233">
        <w:rPr>
          <w:rFonts w:ascii="Calibri" w:hAnsi="Calibri" w:cs="Calibri"/>
          <w:sz w:val="20"/>
          <w:szCs w:val="20"/>
        </w:rPr>
        <w:t>Wykonawca przeprowadzi w siedzibie MSW warsztat z Zamawiającym celem omówienia w szczególności analizy otoczenia Projektu, w tym analizy SWOT oraz przedstawi propozycje potencjalnych scenariuszy realizacji Projektu „SPOC/PKD etap II”.</w:t>
      </w:r>
    </w:p>
    <w:p w:rsidR="00EF0B16" w:rsidRPr="00573233" w:rsidRDefault="00EF0B16" w:rsidP="001846D1">
      <w:pPr>
        <w:pStyle w:val="Style15"/>
        <w:tabs>
          <w:tab w:val="left" w:pos="426"/>
        </w:tabs>
        <w:spacing w:line="276" w:lineRule="auto"/>
        <w:ind w:left="142" w:firstLine="0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Wykonawca opracuje i przekaże Zamawiającemu do weryfikacji oraz akceptacji dokumentację zawierającą 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 </w:t>
      </w:r>
      <w:r w:rsidRPr="00573233">
        <w:rPr>
          <w:rStyle w:val="FontStyle54"/>
          <w:rFonts w:ascii="Calibri" w:hAnsi="Calibri" w:cs="Calibri"/>
          <w:szCs w:val="20"/>
        </w:rPr>
        <w:t xml:space="preserve">w szczególności: </w:t>
      </w:r>
    </w:p>
    <w:p w:rsidR="00EF0B16" w:rsidRPr="00573233" w:rsidRDefault="00EF0B16" w:rsidP="00DB30AB">
      <w:pPr>
        <w:pStyle w:val="Style15"/>
        <w:numPr>
          <w:ilvl w:val="0"/>
          <w:numId w:val="51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Analizę otoczenia Projektu:</w:t>
      </w:r>
    </w:p>
    <w:p w:rsidR="00EF0B16" w:rsidRPr="00573233" w:rsidRDefault="00EF0B16" w:rsidP="00DB30AB">
      <w:pPr>
        <w:pStyle w:val="Style15"/>
        <w:numPr>
          <w:ilvl w:val="1"/>
          <w:numId w:val="51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Analizę otoczenia wewnętrznego i zewnętrznego</w:t>
      </w:r>
    </w:p>
    <w:p w:rsidR="00EF0B16" w:rsidRPr="00573233" w:rsidRDefault="00EF0B16" w:rsidP="00DB30AB">
      <w:pPr>
        <w:pStyle w:val="Style15"/>
        <w:numPr>
          <w:ilvl w:val="1"/>
          <w:numId w:val="51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Analizę organizacyjną i prawną Projektu</w:t>
      </w:r>
    </w:p>
    <w:p w:rsidR="00EF0B16" w:rsidRPr="00573233" w:rsidRDefault="00EF0B16" w:rsidP="00DB30AB">
      <w:pPr>
        <w:pStyle w:val="Style15"/>
        <w:numPr>
          <w:ilvl w:val="1"/>
          <w:numId w:val="51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Zidentyfikowane problemy</w:t>
      </w:r>
    </w:p>
    <w:p w:rsidR="00EF0B16" w:rsidRPr="00573233" w:rsidRDefault="00EF0B16" w:rsidP="00DB30AB">
      <w:pPr>
        <w:pStyle w:val="Style15"/>
        <w:numPr>
          <w:ilvl w:val="1"/>
          <w:numId w:val="51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Analizę SWOT</w:t>
      </w:r>
    </w:p>
    <w:p w:rsidR="00EF0B16" w:rsidRPr="00573233" w:rsidRDefault="00EF0B16" w:rsidP="00DB30AB">
      <w:pPr>
        <w:pStyle w:val="Style15"/>
        <w:numPr>
          <w:ilvl w:val="0"/>
          <w:numId w:val="51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Logikę interwencji:</w:t>
      </w:r>
    </w:p>
    <w:p w:rsidR="00EF0B16" w:rsidRPr="00573233" w:rsidRDefault="00EF0B16" w:rsidP="00DB30AB">
      <w:pPr>
        <w:pStyle w:val="Style15"/>
        <w:numPr>
          <w:ilvl w:val="1"/>
          <w:numId w:val="51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Cele Projektu</w:t>
      </w:r>
    </w:p>
    <w:p w:rsidR="00EF0B16" w:rsidRPr="00573233" w:rsidRDefault="00EF0B16" w:rsidP="00DB30AB">
      <w:pPr>
        <w:pStyle w:val="Style15"/>
        <w:numPr>
          <w:ilvl w:val="1"/>
          <w:numId w:val="51"/>
        </w:numPr>
        <w:tabs>
          <w:tab w:val="left" w:pos="567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Spójność celów projektu z celami dokumentów strategicznych – jasno opisanych i spójnych 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   </w:t>
      </w:r>
      <w:r w:rsidRPr="00573233">
        <w:rPr>
          <w:rStyle w:val="FontStyle54"/>
          <w:rFonts w:ascii="Calibri" w:hAnsi="Calibri" w:cs="Calibri"/>
          <w:szCs w:val="20"/>
        </w:rPr>
        <w:t xml:space="preserve">z krajowymi i wspólnotowymi dokumentami programowymi, w szczególności, o których mowa w rozdziale IX OPZ </w:t>
      </w:r>
    </w:p>
    <w:p w:rsidR="00EF0B16" w:rsidRPr="00573233" w:rsidRDefault="00EF0B16" w:rsidP="00DB30AB">
      <w:pPr>
        <w:pStyle w:val="Style15"/>
        <w:numPr>
          <w:ilvl w:val="1"/>
          <w:numId w:val="51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Wpływ Projektu na polityki horyzontalne UE</w:t>
      </w:r>
    </w:p>
    <w:p w:rsidR="00EF0B16" w:rsidRPr="00573233" w:rsidRDefault="00EF0B16" w:rsidP="00DB30AB">
      <w:pPr>
        <w:pStyle w:val="Style15"/>
        <w:numPr>
          <w:ilvl w:val="1"/>
          <w:numId w:val="51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Analizę oddziaływania na środowisko</w:t>
      </w:r>
    </w:p>
    <w:p w:rsidR="00EF0B16" w:rsidRPr="00573233" w:rsidRDefault="00EF0B16" w:rsidP="00DB30AB">
      <w:pPr>
        <w:pStyle w:val="Style15"/>
        <w:numPr>
          <w:ilvl w:val="1"/>
          <w:numId w:val="51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Korzyści i oddziaływanie</w:t>
      </w:r>
    </w:p>
    <w:p w:rsidR="00EF0B16" w:rsidRPr="00573233" w:rsidRDefault="00EF0B16" w:rsidP="00DB30AB">
      <w:pPr>
        <w:pStyle w:val="Style15"/>
        <w:numPr>
          <w:ilvl w:val="1"/>
          <w:numId w:val="51"/>
        </w:numPr>
        <w:tabs>
          <w:tab w:val="left" w:pos="567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lastRenderedPageBreak/>
        <w:t>Celowość realizacji przedsięwzięcia (przydatność) Projektu, m.in. poprzez: określenie zakresu Projektu oraz jego kluczowych parametrów</w:t>
      </w:r>
    </w:p>
    <w:p w:rsidR="00EF0B16" w:rsidRPr="00573233" w:rsidRDefault="00EF0B16" w:rsidP="00DB30AB">
      <w:pPr>
        <w:pStyle w:val="Style15"/>
        <w:numPr>
          <w:ilvl w:val="1"/>
          <w:numId w:val="51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Wskaźniki produktu Projektu</w:t>
      </w:r>
    </w:p>
    <w:p w:rsidR="00EF0B16" w:rsidRPr="00573233" w:rsidRDefault="00EF0B16" w:rsidP="00DB30AB">
      <w:pPr>
        <w:pStyle w:val="Style15"/>
        <w:numPr>
          <w:ilvl w:val="1"/>
          <w:numId w:val="51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Wskaźniki rezultatu Projektu</w:t>
      </w:r>
    </w:p>
    <w:p w:rsidR="00EF0B16" w:rsidRPr="00573233" w:rsidRDefault="00EF0B16" w:rsidP="001846D1">
      <w:pPr>
        <w:pStyle w:val="Style15"/>
        <w:tabs>
          <w:tab w:val="left" w:pos="426"/>
        </w:tabs>
        <w:spacing w:line="276" w:lineRule="auto"/>
        <w:ind w:firstLine="142"/>
        <w:rPr>
          <w:rStyle w:val="FontStyle54"/>
          <w:rFonts w:ascii="Calibri" w:hAnsi="Calibri" w:cs="Calibri"/>
          <w:b/>
          <w:szCs w:val="20"/>
          <w:u w:val="single"/>
        </w:rPr>
      </w:pPr>
      <w:r w:rsidRPr="00573233">
        <w:rPr>
          <w:rStyle w:val="FontStyle54"/>
          <w:rFonts w:ascii="Calibri" w:hAnsi="Calibri" w:cs="Calibri"/>
          <w:b/>
          <w:szCs w:val="20"/>
          <w:u w:val="single"/>
        </w:rPr>
        <w:t>Etap IV</w:t>
      </w:r>
    </w:p>
    <w:p w:rsidR="00EF0B16" w:rsidRPr="00573233" w:rsidRDefault="00EF0B16" w:rsidP="001846D1">
      <w:pPr>
        <w:pStyle w:val="Style15"/>
        <w:tabs>
          <w:tab w:val="left" w:pos="426"/>
        </w:tabs>
        <w:spacing w:line="276" w:lineRule="auto"/>
        <w:ind w:left="142" w:firstLine="0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Wykonawca opracuje i przekaże Zamawiającemu do weryfikacji oraz akceptacji dokumentację zawierającą w szczególności:</w:t>
      </w:r>
    </w:p>
    <w:p w:rsidR="00EF0B16" w:rsidRPr="00573233" w:rsidRDefault="00EF0B16" w:rsidP="00DB30AB">
      <w:pPr>
        <w:pStyle w:val="Style15"/>
        <w:numPr>
          <w:ilvl w:val="0"/>
          <w:numId w:val="50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Trwałość techniczną Projektu:</w:t>
      </w:r>
    </w:p>
    <w:p w:rsidR="00EF0B16" w:rsidRPr="00573233" w:rsidRDefault="00EF0B16" w:rsidP="00DB30AB">
      <w:pPr>
        <w:pStyle w:val="Style15"/>
        <w:numPr>
          <w:ilvl w:val="1"/>
          <w:numId w:val="50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Opis stanu istniejącego</w:t>
      </w:r>
    </w:p>
    <w:p w:rsidR="00EF0B16" w:rsidRPr="00573233" w:rsidRDefault="00EF0B16" w:rsidP="00DB30AB">
      <w:pPr>
        <w:pStyle w:val="Style15"/>
        <w:numPr>
          <w:ilvl w:val="1"/>
          <w:numId w:val="50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Opis możliwych opcji realizacji Projektu </w:t>
      </w:r>
    </w:p>
    <w:p w:rsidR="00EF0B16" w:rsidRPr="00573233" w:rsidRDefault="00EF0B16" w:rsidP="00DB30AB">
      <w:pPr>
        <w:pStyle w:val="Style15"/>
        <w:numPr>
          <w:ilvl w:val="1"/>
          <w:numId w:val="50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Analizę opcji</w:t>
      </w:r>
    </w:p>
    <w:p w:rsidR="00EF0B16" w:rsidRPr="00573233" w:rsidRDefault="00EF0B16" w:rsidP="00DB30AB">
      <w:pPr>
        <w:pStyle w:val="Style15"/>
        <w:numPr>
          <w:ilvl w:val="1"/>
          <w:numId w:val="50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Podsumowanie analizy opcji </w:t>
      </w:r>
    </w:p>
    <w:p w:rsidR="00EF0B16" w:rsidRPr="00573233" w:rsidRDefault="00EF0B16" w:rsidP="00DB30AB">
      <w:pPr>
        <w:pStyle w:val="Style15"/>
        <w:numPr>
          <w:ilvl w:val="1"/>
          <w:numId w:val="50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Wizję realizacji Projektu </w:t>
      </w:r>
      <w:r w:rsidRPr="00573233">
        <w:rPr>
          <w:rFonts w:ascii="Calibri" w:hAnsi="Calibri" w:cs="Calibri"/>
          <w:sz w:val="20"/>
          <w:szCs w:val="20"/>
        </w:rPr>
        <w:t>„SPOC/PKD etap II”</w:t>
      </w:r>
    </w:p>
    <w:p w:rsidR="00EF0B16" w:rsidRPr="00573233" w:rsidRDefault="00EF0B16" w:rsidP="00DB30AB">
      <w:pPr>
        <w:pStyle w:val="Style15"/>
        <w:numPr>
          <w:ilvl w:val="1"/>
          <w:numId w:val="50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Opis techniczny realizacji Projektu</w:t>
      </w:r>
    </w:p>
    <w:p w:rsidR="00EF0B16" w:rsidRPr="00573233" w:rsidRDefault="00EF0B16" w:rsidP="00DB30AB">
      <w:pPr>
        <w:pStyle w:val="Style15"/>
        <w:numPr>
          <w:ilvl w:val="1"/>
          <w:numId w:val="50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Zakres rzeczowy przedsięwzięcia w rozbiciu na szczegółowe zadania</w:t>
      </w:r>
    </w:p>
    <w:p w:rsidR="00EF0B16" w:rsidRPr="00573233" w:rsidRDefault="00EF0B16" w:rsidP="00DB30AB">
      <w:pPr>
        <w:pStyle w:val="Style15"/>
        <w:numPr>
          <w:ilvl w:val="1"/>
          <w:numId w:val="50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Analizę techniczną planowanych funkcjonalności i usług uwzględniającą istniejące rozwiązania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                </w:t>
      </w:r>
      <w:r w:rsidRPr="00573233">
        <w:rPr>
          <w:rStyle w:val="FontStyle54"/>
          <w:rFonts w:ascii="Calibri" w:hAnsi="Calibri" w:cs="Calibri"/>
          <w:szCs w:val="20"/>
        </w:rPr>
        <w:t xml:space="preserve"> i systemy informatyczne Beneficjenta oraz ich wzajemne powiązania</w:t>
      </w:r>
    </w:p>
    <w:p w:rsidR="00EF0B16" w:rsidRPr="00573233" w:rsidRDefault="00EF0B16" w:rsidP="00DB30AB">
      <w:pPr>
        <w:pStyle w:val="Style15"/>
        <w:numPr>
          <w:ilvl w:val="1"/>
          <w:numId w:val="50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Harmonogram realizacji projektu określ</w:t>
      </w:r>
      <w:r w:rsidR="00C20B96">
        <w:rPr>
          <w:rStyle w:val="FontStyle54"/>
          <w:rFonts w:ascii="Calibri" w:hAnsi="Calibri" w:cs="Calibri"/>
          <w:szCs w:val="20"/>
        </w:rPr>
        <w:t>ający sekwencje i zależności mię</w:t>
      </w:r>
      <w:r w:rsidRPr="00573233">
        <w:rPr>
          <w:rStyle w:val="FontStyle54"/>
          <w:rFonts w:ascii="Calibri" w:hAnsi="Calibri" w:cs="Calibri"/>
          <w:szCs w:val="20"/>
        </w:rPr>
        <w:t>dzy zadaniami</w:t>
      </w:r>
      <w:r w:rsidR="00C20B96">
        <w:rPr>
          <w:rStyle w:val="FontStyle54"/>
          <w:rFonts w:ascii="Calibri" w:hAnsi="Calibri" w:cs="Calibri"/>
          <w:szCs w:val="20"/>
        </w:rPr>
        <w:t>,</w:t>
      </w:r>
      <w:r w:rsidRPr="00573233">
        <w:rPr>
          <w:rStyle w:val="FontStyle54"/>
          <w:rFonts w:ascii="Calibri" w:hAnsi="Calibri" w:cs="Calibri"/>
          <w:szCs w:val="20"/>
        </w:rPr>
        <w:t xml:space="preserve"> jak również określający kamienie milowe</w:t>
      </w:r>
    </w:p>
    <w:p w:rsidR="00EF0B16" w:rsidRPr="00573233" w:rsidRDefault="00EF0B16" w:rsidP="00DB30AB">
      <w:pPr>
        <w:pStyle w:val="Style15"/>
        <w:numPr>
          <w:ilvl w:val="1"/>
          <w:numId w:val="50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Zgodność projektu z wymaganiami dla rejestrów pu</w:t>
      </w:r>
      <w:r w:rsidR="00C20B96">
        <w:rPr>
          <w:rStyle w:val="FontStyle54"/>
          <w:rFonts w:ascii="Calibri" w:hAnsi="Calibri" w:cs="Calibri"/>
          <w:szCs w:val="20"/>
        </w:rPr>
        <w:t>blicznych i wymiany informacji</w:t>
      </w:r>
      <w:r w:rsidRPr="00573233">
        <w:rPr>
          <w:rStyle w:val="FontStyle54"/>
          <w:rFonts w:ascii="Calibri" w:hAnsi="Calibri" w:cs="Calibri"/>
          <w:szCs w:val="20"/>
        </w:rPr>
        <w:t xml:space="preserve"> w formie elektronicznej</w:t>
      </w:r>
    </w:p>
    <w:p w:rsidR="00EF0B16" w:rsidRPr="00573233" w:rsidRDefault="00EF0B16" w:rsidP="00DB30AB">
      <w:pPr>
        <w:pStyle w:val="Style15"/>
        <w:numPr>
          <w:ilvl w:val="1"/>
          <w:numId w:val="50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Zgodność projektu z minimalnymi wymaganiami dla systemów teleinformatycznych</w:t>
      </w:r>
    </w:p>
    <w:p w:rsidR="00EF0B16" w:rsidRPr="00573233" w:rsidRDefault="00EF0B16" w:rsidP="00DB30AB">
      <w:pPr>
        <w:pStyle w:val="Style15"/>
        <w:numPr>
          <w:ilvl w:val="0"/>
          <w:numId w:val="50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Wykonalność i trwałość instytucjonalną przedsięwzięcia:</w:t>
      </w:r>
    </w:p>
    <w:p w:rsidR="00EF0B16" w:rsidRPr="00573233" w:rsidRDefault="00EF0B16" w:rsidP="00DB30AB">
      <w:pPr>
        <w:pStyle w:val="Style15"/>
        <w:numPr>
          <w:ilvl w:val="1"/>
          <w:numId w:val="50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Trwałość i utrzymanie Projektu i jego efektów</w:t>
      </w:r>
    </w:p>
    <w:p w:rsidR="00EF0B16" w:rsidRPr="00573233" w:rsidRDefault="00EF0B16" w:rsidP="00DB30AB">
      <w:pPr>
        <w:pStyle w:val="Style15"/>
        <w:numPr>
          <w:ilvl w:val="1"/>
          <w:numId w:val="50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Organizacja wdrożenia i późniejszej eksploatacji projektu</w:t>
      </w:r>
    </w:p>
    <w:p w:rsidR="00EF0B16" w:rsidRPr="00573233" w:rsidRDefault="00EF0B16" w:rsidP="00DB30AB">
      <w:pPr>
        <w:pStyle w:val="Style15"/>
        <w:numPr>
          <w:ilvl w:val="1"/>
          <w:numId w:val="50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Planowane i przeprowadzone procedury przetargowe</w:t>
      </w:r>
    </w:p>
    <w:p w:rsidR="00EF0B16" w:rsidRPr="00573233" w:rsidRDefault="00EF0B16" w:rsidP="00DB30AB">
      <w:pPr>
        <w:pStyle w:val="Style15"/>
        <w:numPr>
          <w:ilvl w:val="1"/>
          <w:numId w:val="50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Przygotowanie formalno-administracyjne przedsięwzięcia</w:t>
      </w:r>
    </w:p>
    <w:p w:rsidR="00EF0B16" w:rsidRPr="00573233" w:rsidRDefault="00EF0B16" w:rsidP="001846D1">
      <w:pPr>
        <w:pStyle w:val="Style15"/>
        <w:tabs>
          <w:tab w:val="left" w:pos="426"/>
        </w:tabs>
        <w:spacing w:line="276" w:lineRule="auto"/>
        <w:ind w:firstLine="142"/>
        <w:rPr>
          <w:rStyle w:val="FontStyle54"/>
          <w:rFonts w:ascii="Calibri" w:hAnsi="Calibri" w:cs="Calibri"/>
          <w:b/>
          <w:szCs w:val="20"/>
          <w:u w:val="single"/>
        </w:rPr>
      </w:pPr>
      <w:r w:rsidRPr="00573233">
        <w:rPr>
          <w:rStyle w:val="FontStyle54"/>
          <w:rFonts w:ascii="Calibri" w:hAnsi="Calibri" w:cs="Calibri"/>
          <w:b/>
          <w:szCs w:val="20"/>
          <w:u w:val="single"/>
        </w:rPr>
        <w:t>Etap V</w:t>
      </w:r>
    </w:p>
    <w:p w:rsidR="00EF0B16" w:rsidRPr="00573233" w:rsidRDefault="00EF0B16" w:rsidP="001846D1">
      <w:pPr>
        <w:pStyle w:val="Style15"/>
        <w:tabs>
          <w:tab w:val="left" w:pos="426"/>
        </w:tabs>
        <w:spacing w:line="276" w:lineRule="auto"/>
        <w:ind w:left="142" w:firstLine="0"/>
        <w:rPr>
          <w:rStyle w:val="FontStyle54"/>
          <w:rFonts w:ascii="Calibri" w:hAnsi="Calibri" w:cs="Calibri"/>
          <w:szCs w:val="20"/>
        </w:rPr>
      </w:pPr>
      <w:r w:rsidRPr="00573233">
        <w:rPr>
          <w:rFonts w:ascii="Calibri" w:hAnsi="Calibri" w:cs="Calibri"/>
          <w:sz w:val="20"/>
          <w:szCs w:val="20"/>
        </w:rPr>
        <w:t>Wykonawca przeprowadzi w siedzibie MSW spotkanie celem omówienia w szczególności korzyści społecznych</w:t>
      </w:r>
      <w:r w:rsidR="00C20B96">
        <w:rPr>
          <w:rFonts w:ascii="Calibri" w:hAnsi="Calibri" w:cs="Calibri"/>
          <w:sz w:val="20"/>
          <w:szCs w:val="20"/>
        </w:rPr>
        <w:t xml:space="preserve">                   </w:t>
      </w:r>
      <w:r w:rsidRPr="00573233">
        <w:rPr>
          <w:rFonts w:ascii="Calibri" w:hAnsi="Calibri" w:cs="Calibri"/>
          <w:sz w:val="20"/>
          <w:szCs w:val="20"/>
        </w:rPr>
        <w:t xml:space="preserve"> i analizy ryzyka.</w:t>
      </w:r>
    </w:p>
    <w:p w:rsidR="00EF0B16" w:rsidRPr="00573233" w:rsidRDefault="00EF0B16" w:rsidP="001846D1">
      <w:pPr>
        <w:pStyle w:val="Style15"/>
        <w:tabs>
          <w:tab w:val="left" w:pos="426"/>
        </w:tabs>
        <w:spacing w:line="276" w:lineRule="auto"/>
        <w:ind w:left="142" w:firstLine="0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Wykonawca opracuje i przekaże Zamawiającemu do weryfikacji oraz akceptacji dokumentację zawierającą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   </w:t>
      </w:r>
      <w:r w:rsidRPr="00573233">
        <w:rPr>
          <w:rStyle w:val="FontStyle54"/>
          <w:rFonts w:ascii="Calibri" w:hAnsi="Calibri" w:cs="Calibri"/>
          <w:szCs w:val="20"/>
        </w:rPr>
        <w:t xml:space="preserve"> w szczególności:</w:t>
      </w:r>
    </w:p>
    <w:p w:rsidR="00EF0B16" w:rsidRPr="00573233" w:rsidRDefault="00EF0B16" w:rsidP="00DB30AB">
      <w:pPr>
        <w:pStyle w:val="Style15"/>
        <w:numPr>
          <w:ilvl w:val="0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Finansową trwałość Projektu:</w:t>
      </w:r>
    </w:p>
    <w:p w:rsidR="00EF0B16" w:rsidRPr="00573233" w:rsidRDefault="00EF0B16" w:rsidP="00DB30AB">
      <w:pPr>
        <w:pStyle w:val="Style15"/>
        <w:numPr>
          <w:ilvl w:val="1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Podstawowe założenia do analizy finansowej</w:t>
      </w:r>
    </w:p>
    <w:p w:rsidR="00EF0B16" w:rsidRPr="00573233" w:rsidRDefault="00EF0B16" w:rsidP="00DB30AB">
      <w:pPr>
        <w:pStyle w:val="Style15"/>
        <w:numPr>
          <w:ilvl w:val="1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Nakłady inwestycyjne</w:t>
      </w:r>
    </w:p>
    <w:p w:rsidR="00EF0B16" w:rsidRPr="00573233" w:rsidRDefault="00EF0B16" w:rsidP="00DB30AB">
      <w:pPr>
        <w:pStyle w:val="Style15"/>
        <w:numPr>
          <w:ilvl w:val="1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Harmonogram rzeczowo-finansowy Projektu w tym czas potrzebny na przeprowadzenie wszystkich niezbędnych zadań (w tym procedur przetargowych)</w:t>
      </w:r>
    </w:p>
    <w:p w:rsidR="00EF0B16" w:rsidRPr="00573233" w:rsidRDefault="00EF0B16" w:rsidP="00DB30AB">
      <w:pPr>
        <w:pStyle w:val="Style15"/>
        <w:numPr>
          <w:ilvl w:val="1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Amortyzację i nakłady odtworzeniowe/ Nakłady utrzymania rezultatów</w:t>
      </w:r>
    </w:p>
    <w:p w:rsidR="00EF0B16" w:rsidRPr="00573233" w:rsidRDefault="00EF0B16" w:rsidP="00DB30AB">
      <w:pPr>
        <w:pStyle w:val="Style15"/>
        <w:numPr>
          <w:ilvl w:val="1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Prognozę przychodów i kosztów operacyjnych przedsięwzięcia</w:t>
      </w:r>
    </w:p>
    <w:p w:rsidR="00EF0B16" w:rsidRPr="00573233" w:rsidRDefault="00EF0B16" w:rsidP="00DB30AB">
      <w:pPr>
        <w:pStyle w:val="Style15"/>
        <w:numPr>
          <w:ilvl w:val="1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Zapotrzebowanie na kapitał obrotowy – w okresie realizacji oraz eksploatacji Projektu</w:t>
      </w:r>
    </w:p>
    <w:p w:rsidR="00EF0B16" w:rsidRPr="00573233" w:rsidRDefault="00EF0B16" w:rsidP="00DB30AB">
      <w:pPr>
        <w:pStyle w:val="Style15"/>
        <w:numPr>
          <w:ilvl w:val="1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Prognozę rachunku zysków i strat Projektu</w:t>
      </w:r>
    </w:p>
    <w:p w:rsidR="00EF0B16" w:rsidRPr="00573233" w:rsidRDefault="00EF0B16" w:rsidP="00DB30AB">
      <w:pPr>
        <w:pStyle w:val="Style15"/>
        <w:numPr>
          <w:ilvl w:val="1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Prognozę rachunku przepływów pieniężnych Projektu</w:t>
      </w:r>
    </w:p>
    <w:p w:rsidR="00EF0B16" w:rsidRPr="00573233" w:rsidRDefault="00EF0B16" w:rsidP="00DB30AB">
      <w:pPr>
        <w:pStyle w:val="Style15"/>
        <w:numPr>
          <w:ilvl w:val="1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Sytuację finansową Beneficjenta w okresie realizacji i eksploatacji Projektu</w:t>
      </w:r>
    </w:p>
    <w:p w:rsidR="00EF0B16" w:rsidRPr="00573233" w:rsidRDefault="00EF0B16" w:rsidP="00DB30AB">
      <w:pPr>
        <w:pStyle w:val="Style15"/>
        <w:numPr>
          <w:ilvl w:val="1"/>
          <w:numId w:val="49"/>
        </w:numPr>
        <w:tabs>
          <w:tab w:val="left" w:pos="851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Analizę wrażliwości</w:t>
      </w:r>
    </w:p>
    <w:p w:rsidR="00EF0B16" w:rsidRPr="00573233" w:rsidRDefault="00EF0B16" w:rsidP="00DB30AB">
      <w:pPr>
        <w:pStyle w:val="Style15"/>
        <w:numPr>
          <w:ilvl w:val="1"/>
          <w:numId w:val="49"/>
        </w:numPr>
        <w:tabs>
          <w:tab w:val="left" w:pos="851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Podsumowanie analizy trwałości finansowej Projektu</w:t>
      </w:r>
    </w:p>
    <w:p w:rsidR="00EF0B16" w:rsidRPr="00573233" w:rsidRDefault="00EF0B16" w:rsidP="00DB30AB">
      <w:pPr>
        <w:pStyle w:val="Style15"/>
        <w:numPr>
          <w:ilvl w:val="0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Analizę kosztów i korzyści społecznych:</w:t>
      </w:r>
    </w:p>
    <w:p w:rsidR="00EF0B16" w:rsidRPr="00573233" w:rsidRDefault="00EF0B16" w:rsidP="00DB30AB">
      <w:pPr>
        <w:pStyle w:val="Style15"/>
        <w:numPr>
          <w:ilvl w:val="0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Charakterystykę kosztów i korzyści związanych z realizacją Projektu</w:t>
      </w:r>
    </w:p>
    <w:p w:rsidR="00EF0B16" w:rsidRPr="00573233" w:rsidRDefault="00EF0B16" w:rsidP="00DB30AB">
      <w:pPr>
        <w:pStyle w:val="Style15"/>
        <w:numPr>
          <w:ilvl w:val="0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Analizę kosztów i korzyści społecznych</w:t>
      </w:r>
    </w:p>
    <w:p w:rsidR="00EF0B16" w:rsidRPr="00573233" w:rsidRDefault="00EF0B16" w:rsidP="00DB30AB">
      <w:pPr>
        <w:pStyle w:val="Style15"/>
        <w:numPr>
          <w:ilvl w:val="0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Efekt społeczny </w:t>
      </w:r>
    </w:p>
    <w:p w:rsidR="00EF0B16" w:rsidRPr="00573233" w:rsidRDefault="00EF0B16" w:rsidP="00DB30AB">
      <w:pPr>
        <w:pStyle w:val="Style15"/>
        <w:numPr>
          <w:ilvl w:val="0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Ocenę efektywności społeczno-ekonomicznej</w:t>
      </w:r>
    </w:p>
    <w:p w:rsidR="00EF0B16" w:rsidRPr="00573233" w:rsidRDefault="00EF0B16" w:rsidP="00DB30AB">
      <w:pPr>
        <w:pStyle w:val="Style15"/>
        <w:numPr>
          <w:ilvl w:val="0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lastRenderedPageBreak/>
        <w:t>Powiązanie rezultatów z wywodzącymi się z nich korzyściami pośrednimi i końcowymi;</w:t>
      </w:r>
    </w:p>
    <w:p w:rsidR="00EF0B16" w:rsidRPr="00573233" w:rsidRDefault="00EF0B16" w:rsidP="00DB30AB">
      <w:pPr>
        <w:pStyle w:val="Style15"/>
        <w:numPr>
          <w:ilvl w:val="0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Identyfikację korzyści wynikających z wdrożenia procesów/usług/funkcjonalności</w:t>
      </w:r>
    </w:p>
    <w:p w:rsidR="00EF0B16" w:rsidRPr="00573233" w:rsidRDefault="00EF0B16" w:rsidP="00DB30AB">
      <w:pPr>
        <w:pStyle w:val="Style15"/>
        <w:numPr>
          <w:ilvl w:val="0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Analizę ryzyka:</w:t>
      </w:r>
    </w:p>
    <w:p w:rsidR="00EF0B16" w:rsidRPr="00573233" w:rsidRDefault="00EF0B16" w:rsidP="00DB30AB">
      <w:pPr>
        <w:pStyle w:val="Style15"/>
        <w:numPr>
          <w:ilvl w:val="0"/>
          <w:numId w:val="49"/>
        </w:numPr>
        <w:tabs>
          <w:tab w:val="left" w:pos="426"/>
        </w:tabs>
        <w:spacing w:line="276" w:lineRule="auto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Analizę ryzyka i jej wyniki. </w:t>
      </w:r>
    </w:p>
    <w:p w:rsidR="00EF0B16" w:rsidRPr="00573233" w:rsidRDefault="00EF0B16" w:rsidP="00DB30AB">
      <w:pPr>
        <w:pStyle w:val="Style15"/>
        <w:numPr>
          <w:ilvl w:val="0"/>
          <w:numId w:val="44"/>
        </w:numPr>
        <w:tabs>
          <w:tab w:val="left" w:pos="426"/>
        </w:tabs>
        <w:spacing w:line="276" w:lineRule="auto"/>
        <w:ind w:left="425" w:hanging="426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Terminy realizacji i przekazywania Zamawiającemu do weryfikacji oraz akceptacji poszczególnych etapów realizacji Przedmiotu Zamówienia będą wynikały ze szczegółowego harmonogramu realizacji prac, który Wykonawca przedstawi na spotkaniu organizacyjnym, o którym mowa w rozdziale VIII pkt 1.</w:t>
      </w:r>
    </w:p>
    <w:p w:rsidR="00EF0B16" w:rsidRPr="00573233" w:rsidRDefault="00EF0B16" w:rsidP="00DB30AB">
      <w:pPr>
        <w:pStyle w:val="Style15"/>
        <w:numPr>
          <w:ilvl w:val="0"/>
          <w:numId w:val="44"/>
        </w:numPr>
        <w:tabs>
          <w:tab w:val="left" w:pos="426"/>
        </w:tabs>
        <w:spacing w:line="276" w:lineRule="auto"/>
        <w:ind w:left="425" w:hanging="426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Zamawiający zastrzega możliwość zgłaszania uwag do poszczególnych etapów realizacji Przedmiotu Zamówienia przez cały okres realizowania Umowy, a w szczególności po dokonaniu weryfikacji, o której mowa w rozdziale VIII pkt 3. Wykonawca jest zobowiązany do niezwłocznego uwzględnienia uwag zgłoszonych przez Zamawiającego. </w:t>
      </w:r>
    </w:p>
    <w:p w:rsidR="00EF0B16" w:rsidRPr="00573233" w:rsidRDefault="00EF0B16" w:rsidP="00DB30AB">
      <w:pPr>
        <w:pStyle w:val="Style15"/>
        <w:numPr>
          <w:ilvl w:val="0"/>
          <w:numId w:val="44"/>
        </w:numPr>
        <w:tabs>
          <w:tab w:val="left" w:pos="426"/>
        </w:tabs>
        <w:spacing w:line="276" w:lineRule="auto"/>
        <w:ind w:left="425" w:hanging="426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W przypadku nieuwzględnienia przez Wykonawcę uwag Zamawiającego, Zamawiający będzie mógł odstąpić od Umowy zgodnie z procedurą szczegółowo określoną w Umowie.</w:t>
      </w:r>
    </w:p>
    <w:p w:rsidR="00EF0B16" w:rsidRPr="00573233" w:rsidRDefault="00EF0B16" w:rsidP="00DB30AB">
      <w:pPr>
        <w:pStyle w:val="Style15"/>
        <w:numPr>
          <w:ilvl w:val="0"/>
          <w:numId w:val="44"/>
        </w:numPr>
        <w:tabs>
          <w:tab w:val="left" w:pos="426"/>
        </w:tabs>
        <w:spacing w:line="276" w:lineRule="auto"/>
        <w:ind w:left="425" w:hanging="426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Sposób i forma akceptacji przez Zamawiającego poszczególnych etapów realizacji Przedmiotu Zamówienia nie jest tożsama z procedurą odbioru Przedmiotu Zamówienia, o której mowa w rozdziale VII, w związku</w:t>
      </w:r>
      <w:r w:rsidR="00C20B96">
        <w:rPr>
          <w:rStyle w:val="FontStyle54"/>
          <w:rFonts w:ascii="Calibri" w:hAnsi="Calibri" w:cs="Calibri"/>
          <w:szCs w:val="20"/>
        </w:rPr>
        <w:t xml:space="preserve">                             </w:t>
      </w:r>
      <w:r w:rsidRPr="00573233">
        <w:rPr>
          <w:rStyle w:val="FontStyle54"/>
          <w:rFonts w:ascii="Calibri" w:hAnsi="Calibri" w:cs="Calibri"/>
          <w:szCs w:val="20"/>
        </w:rPr>
        <w:t xml:space="preserve"> z czym będzie podlegać indywidualnym ustaleniom pomiędzy Wykonawcą, a Zamawiającym i zostanie określona podczas spotkania organizacyjnego, o którym mowa w rozdziale VIII pkt 1.</w:t>
      </w:r>
    </w:p>
    <w:p w:rsidR="00EF0B16" w:rsidRPr="00044394" w:rsidRDefault="00EF0B16" w:rsidP="00DB30AB">
      <w:pPr>
        <w:pStyle w:val="Style15"/>
        <w:numPr>
          <w:ilvl w:val="0"/>
          <w:numId w:val="44"/>
        </w:numPr>
        <w:tabs>
          <w:tab w:val="left" w:pos="426"/>
        </w:tabs>
        <w:spacing w:line="276" w:lineRule="auto"/>
        <w:ind w:left="425" w:hanging="426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Wykonawca zgodnie z zaakceptowanym przez Zamawiającego harmonogramem przedstawi Zamawiającemu poszczególne części (etapy) dokumentacji oraz ostateczny wynik Przedmiotu Zamówienia w formie elektronicznej na adres e-mail: </w:t>
      </w:r>
      <w:hyperlink r:id="rId24" w:history="1">
        <w:r w:rsidRPr="00573233">
          <w:rPr>
            <w:rStyle w:val="Hipercze"/>
            <w:rFonts w:ascii="Calibri" w:hAnsi="Calibri" w:cs="Calibri"/>
            <w:sz w:val="20"/>
            <w:szCs w:val="20"/>
          </w:rPr>
          <w:t>karol.szacherski@wwpe.gov.pl</w:t>
        </w:r>
      </w:hyperlink>
      <w:r w:rsidRPr="00573233">
        <w:rPr>
          <w:rStyle w:val="FontStyle54"/>
          <w:rFonts w:ascii="Calibri" w:hAnsi="Calibri" w:cs="Calibri"/>
          <w:szCs w:val="20"/>
        </w:rPr>
        <w:t xml:space="preserve">, </w:t>
      </w:r>
      <w:hyperlink r:id="rId25" w:history="1">
        <w:r w:rsidRPr="00573233">
          <w:rPr>
            <w:rStyle w:val="Hipercze"/>
            <w:rFonts w:ascii="Calibri" w:hAnsi="Calibri" w:cs="Calibri"/>
            <w:sz w:val="20"/>
            <w:szCs w:val="20"/>
          </w:rPr>
          <w:t>pawel.dlugokecki@wwpe.gov.pl</w:t>
        </w:r>
      </w:hyperlink>
      <w:r w:rsidRPr="00573233">
        <w:rPr>
          <w:rStyle w:val="FontStyle54"/>
          <w:rFonts w:ascii="Calibri" w:hAnsi="Calibri" w:cs="Calibri"/>
          <w:szCs w:val="20"/>
        </w:rPr>
        <w:t xml:space="preserve">, </w:t>
      </w:r>
      <w:hyperlink r:id="rId26" w:history="1">
        <w:r w:rsidRPr="00573233">
          <w:rPr>
            <w:rStyle w:val="Hipercze"/>
            <w:rFonts w:ascii="Calibri" w:hAnsi="Calibri" w:cs="Calibri"/>
            <w:sz w:val="20"/>
            <w:szCs w:val="20"/>
          </w:rPr>
          <w:t>Maciej.zdanowicz@wwpe.gov.pl</w:t>
        </w:r>
      </w:hyperlink>
      <w:r w:rsidRPr="00573233">
        <w:rPr>
          <w:rStyle w:val="FontStyle54"/>
          <w:rFonts w:ascii="Calibri" w:hAnsi="Calibri" w:cs="Calibri"/>
          <w:szCs w:val="20"/>
        </w:rPr>
        <w:t xml:space="preserve">, </w:t>
      </w:r>
      <w:hyperlink r:id="rId27" w:history="1">
        <w:r w:rsidRPr="00573233">
          <w:rPr>
            <w:rStyle w:val="Hipercze"/>
            <w:rFonts w:ascii="Calibri" w:hAnsi="Calibri" w:cs="Calibri"/>
            <w:sz w:val="20"/>
            <w:szCs w:val="20"/>
          </w:rPr>
          <w:t>mariusz.barkowski@msw.gov.pl</w:t>
        </w:r>
      </w:hyperlink>
      <w:r w:rsidRPr="00573233">
        <w:rPr>
          <w:rStyle w:val="FontStyle54"/>
          <w:rFonts w:ascii="Calibri" w:hAnsi="Calibri" w:cs="Calibri"/>
          <w:szCs w:val="20"/>
        </w:rPr>
        <w:t xml:space="preserve">,   </w:t>
      </w:r>
      <w:hyperlink r:id="rId28" w:history="1">
        <w:r w:rsidRPr="00044394">
          <w:rPr>
            <w:rStyle w:val="Hipercze"/>
            <w:rFonts w:ascii="Calibri" w:hAnsi="Calibri" w:cs="Calibri"/>
            <w:sz w:val="20"/>
            <w:szCs w:val="20"/>
          </w:rPr>
          <w:t>marek.borowski@msw.gov.pl, tomasz.kulczyk@msw.gov.pl</w:t>
        </w:r>
      </w:hyperlink>
      <w:r w:rsidRPr="00044394">
        <w:rPr>
          <w:rStyle w:val="FontStyle54"/>
          <w:rFonts w:ascii="Calibri" w:hAnsi="Calibri" w:cs="Calibri"/>
          <w:szCs w:val="20"/>
        </w:rPr>
        <w:t xml:space="preserve"> .</w:t>
      </w:r>
    </w:p>
    <w:p w:rsidR="00EF0B16" w:rsidRPr="00573233" w:rsidRDefault="00EF0B16" w:rsidP="00DB30AB">
      <w:pPr>
        <w:pStyle w:val="Style15"/>
        <w:numPr>
          <w:ilvl w:val="0"/>
          <w:numId w:val="44"/>
        </w:numPr>
        <w:tabs>
          <w:tab w:val="left" w:pos="426"/>
        </w:tabs>
        <w:spacing w:line="276" w:lineRule="auto"/>
        <w:ind w:left="425" w:hanging="426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Wykonawca będzie moderatorem warsztatów/spotkań, będzie dokumentował ich przebieg oraz będzie odpowiedzialny za sporządzenie notatek z warsztatów/spotkań i list obecności ich uczestników. Oryginały notatek i listy obecności uczestników Wykonawca przekaże Zamawiającemu w terminie 2 dni od dnia zakończenia każdego spotkania. </w:t>
      </w:r>
    </w:p>
    <w:p w:rsidR="00EF0B16" w:rsidRPr="00573233" w:rsidRDefault="00EF0B16" w:rsidP="00DB30AB">
      <w:pPr>
        <w:pStyle w:val="Style15"/>
        <w:numPr>
          <w:ilvl w:val="0"/>
          <w:numId w:val="44"/>
        </w:numPr>
        <w:tabs>
          <w:tab w:val="left" w:pos="426"/>
        </w:tabs>
        <w:spacing w:line="240" w:lineRule="auto"/>
        <w:ind w:left="425" w:hanging="425"/>
        <w:jc w:val="left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Osobami do kontaktu w przedmiotowej sprawie są: </w:t>
      </w:r>
    </w:p>
    <w:p w:rsidR="00EF0B16" w:rsidRPr="00573233" w:rsidRDefault="00EF0B16" w:rsidP="00DB30AB">
      <w:pPr>
        <w:pStyle w:val="Style15"/>
        <w:numPr>
          <w:ilvl w:val="0"/>
          <w:numId w:val="48"/>
        </w:numPr>
        <w:tabs>
          <w:tab w:val="left" w:pos="426"/>
        </w:tabs>
        <w:spacing w:line="240" w:lineRule="auto"/>
        <w:jc w:val="left"/>
        <w:rPr>
          <w:rStyle w:val="FontStyle54"/>
          <w:rFonts w:ascii="Calibri" w:hAnsi="Calibri" w:cs="Calibri"/>
          <w:szCs w:val="20"/>
          <w:lang w:val="en-US"/>
        </w:rPr>
      </w:pPr>
      <w:r w:rsidRPr="00573233">
        <w:rPr>
          <w:rStyle w:val="FontStyle54"/>
          <w:rFonts w:ascii="Calibri" w:hAnsi="Calibri" w:cs="Calibri"/>
          <w:szCs w:val="20"/>
          <w:lang w:val="en-US"/>
        </w:rPr>
        <w:t xml:space="preserve">Karol Szacherski, tel. 224203596, e-mail: </w:t>
      </w:r>
      <w:hyperlink r:id="rId29" w:history="1">
        <w:r w:rsidRPr="00573233">
          <w:rPr>
            <w:rStyle w:val="Hipercze"/>
            <w:rFonts w:ascii="Calibri" w:hAnsi="Calibri" w:cs="Calibri"/>
            <w:sz w:val="20"/>
            <w:szCs w:val="20"/>
            <w:lang w:val="en-US"/>
          </w:rPr>
          <w:t>Karol.szacherski@wwpe.gov.pl</w:t>
        </w:r>
      </w:hyperlink>
      <w:r w:rsidRPr="00573233">
        <w:rPr>
          <w:rStyle w:val="FontStyle54"/>
          <w:rFonts w:ascii="Calibri" w:hAnsi="Calibri" w:cs="Calibri"/>
          <w:szCs w:val="20"/>
          <w:lang w:val="en-US"/>
        </w:rPr>
        <w:t>;</w:t>
      </w:r>
    </w:p>
    <w:p w:rsidR="00EF0B16" w:rsidRPr="00573233" w:rsidRDefault="00EF0B16" w:rsidP="00DB30AB">
      <w:pPr>
        <w:pStyle w:val="Style15"/>
        <w:numPr>
          <w:ilvl w:val="0"/>
          <w:numId w:val="48"/>
        </w:numPr>
        <w:tabs>
          <w:tab w:val="left" w:pos="426"/>
        </w:tabs>
        <w:spacing w:line="240" w:lineRule="auto"/>
        <w:jc w:val="left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Paweł Długokęcki, tel. 224203583 , e-mail: </w:t>
      </w:r>
      <w:hyperlink r:id="rId30" w:history="1">
        <w:r w:rsidRPr="00573233">
          <w:rPr>
            <w:rStyle w:val="Hipercze"/>
            <w:rFonts w:ascii="Calibri" w:hAnsi="Calibri" w:cs="Calibri"/>
            <w:sz w:val="20"/>
            <w:szCs w:val="20"/>
          </w:rPr>
          <w:t>Pawel.dlugokecki@wwpe.gov.pl</w:t>
        </w:r>
      </w:hyperlink>
      <w:r w:rsidRPr="00573233">
        <w:rPr>
          <w:rStyle w:val="FontStyle54"/>
          <w:rFonts w:ascii="Calibri" w:hAnsi="Calibri" w:cs="Calibri"/>
          <w:szCs w:val="20"/>
        </w:rPr>
        <w:t xml:space="preserve">; </w:t>
      </w:r>
    </w:p>
    <w:p w:rsidR="00EF0B16" w:rsidRPr="00573233" w:rsidRDefault="00EF0B16" w:rsidP="00DB30AB">
      <w:pPr>
        <w:pStyle w:val="Style15"/>
        <w:numPr>
          <w:ilvl w:val="0"/>
          <w:numId w:val="48"/>
        </w:numPr>
        <w:tabs>
          <w:tab w:val="left" w:pos="426"/>
        </w:tabs>
        <w:spacing w:line="240" w:lineRule="auto"/>
        <w:jc w:val="left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Maciej Zdanowicz, tel. 224203596, e-mail: </w:t>
      </w:r>
      <w:hyperlink r:id="rId31" w:history="1">
        <w:r w:rsidRPr="00573233">
          <w:rPr>
            <w:rStyle w:val="Hipercze"/>
            <w:rFonts w:ascii="Calibri" w:hAnsi="Calibri" w:cs="Calibri"/>
            <w:sz w:val="20"/>
            <w:szCs w:val="20"/>
          </w:rPr>
          <w:t>maciej.zdanowicz@wwpe.gov.pl</w:t>
        </w:r>
      </w:hyperlink>
      <w:r w:rsidRPr="00573233">
        <w:rPr>
          <w:rStyle w:val="FontStyle54"/>
          <w:rFonts w:ascii="Calibri" w:hAnsi="Calibri" w:cs="Calibri"/>
          <w:szCs w:val="20"/>
        </w:rPr>
        <w:t>;</w:t>
      </w:r>
    </w:p>
    <w:p w:rsidR="00EF0B16" w:rsidRPr="00573233" w:rsidRDefault="00EF0B16" w:rsidP="00DB30AB">
      <w:pPr>
        <w:pStyle w:val="Style15"/>
        <w:numPr>
          <w:ilvl w:val="0"/>
          <w:numId w:val="48"/>
        </w:numPr>
        <w:tabs>
          <w:tab w:val="left" w:pos="426"/>
        </w:tabs>
        <w:spacing w:line="240" w:lineRule="auto"/>
        <w:jc w:val="left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Mariusz Barkowski, tel. 226028321, e-mail</w:t>
      </w:r>
      <w:r w:rsidRPr="00044394">
        <w:rPr>
          <w:rStyle w:val="FontStyle54"/>
          <w:rFonts w:ascii="Calibri" w:hAnsi="Calibri" w:cs="Calibri"/>
          <w:szCs w:val="20"/>
        </w:rPr>
        <w:t xml:space="preserve">: </w:t>
      </w:r>
      <w:hyperlink r:id="rId32" w:history="1">
        <w:r w:rsidRPr="00044394">
          <w:rPr>
            <w:rStyle w:val="Hipercze"/>
            <w:rFonts w:ascii="Calibri" w:hAnsi="Calibri" w:cs="Calibri"/>
            <w:sz w:val="20"/>
            <w:szCs w:val="20"/>
          </w:rPr>
          <w:t>mariusz.barkowski@msw.gov.pl</w:t>
        </w:r>
      </w:hyperlink>
      <w:r w:rsidRPr="00573233">
        <w:rPr>
          <w:rStyle w:val="FontStyle54"/>
          <w:rFonts w:ascii="Calibri" w:hAnsi="Calibri" w:cs="Calibri"/>
          <w:szCs w:val="20"/>
        </w:rPr>
        <w:t>;</w:t>
      </w:r>
    </w:p>
    <w:p w:rsidR="00EF0B16" w:rsidRPr="00573233" w:rsidRDefault="00EF0B16" w:rsidP="00DB30AB">
      <w:pPr>
        <w:pStyle w:val="Style15"/>
        <w:numPr>
          <w:ilvl w:val="0"/>
          <w:numId w:val="48"/>
        </w:numPr>
        <w:tabs>
          <w:tab w:val="left" w:pos="426"/>
        </w:tabs>
        <w:spacing w:line="240" w:lineRule="auto"/>
        <w:jc w:val="left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 xml:space="preserve">Marek Borowski, tel. 226028444, e-mail: </w:t>
      </w:r>
      <w:hyperlink r:id="rId33" w:history="1">
        <w:r w:rsidRPr="00044394">
          <w:rPr>
            <w:rStyle w:val="Hipercze"/>
            <w:rFonts w:ascii="Calibri" w:hAnsi="Calibri" w:cs="Calibri"/>
            <w:sz w:val="20"/>
            <w:szCs w:val="20"/>
          </w:rPr>
          <w:t>marek.borowski@msw.gov.pl</w:t>
        </w:r>
      </w:hyperlink>
      <w:r w:rsidRPr="00044394">
        <w:rPr>
          <w:rStyle w:val="FontStyle54"/>
          <w:rFonts w:ascii="Calibri" w:hAnsi="Calibri" w:cs="Calibri"/>
          <w:szCs w:val="20"/>
        </w:rPr>
        <w:t>;</w:t>
      </w:r>
    </w:p>
    <w:p w:rsidR="00EF0B16" w:rsidRPr="00573233" w:rsidRDefault="00EF0B16" w:rsidP="00DB30AB">
      <w:pPr>
        <w:pStyle w:val="Style15"/>
        <w:numPr>
          <w:ilvl w:val="0"/>
          <w:numId w:val="48"/>
        </w:numPr>
        <w:tabs>
          <w:tab w:val="left" w:pos="426"/>
        </w:tabs>
        <w:spacing w:line="240" w:lineRule="auto"/>
        <w:jc w:val="left"/>
        <w:rPr>
          <w:rStyle w:val="FontStyle54"/>
          <w:rFonts w:ascii="Calibri" w:hAnsi="Calibri" w:cs="Calibri"/>
          <w:szCs w:val="20"/>
        </w:rPr>
      </w:pPr>
      <w:r>
        <w:rPr>
          <w:rStyle w:val="FontStyle54"/>
          <w:rFonts w:ascii="Calibri" w:hAnsi="Calibri" w:cs="Calibri"/>
          <w:szCs w:val="20"/>
        </w:rPr>
        <w:t>Tomasz Kulczyk, tel. 226028402</w:t>
      </w:r>
      <w:r w:rsidRPr="00573233">
        <w:rPr>
          <w:rStyle w:val="FontStyle54"/>
          <w:rFonts w:ascii="Calibri" w:hAnsi="Calibri" w:cs="Calibri"/>
          <w:szCs w:val="20"/>
        </w:rPr>
        <w:t>, e-mail</w:t>
      </w:r>
      <w:r w:rsidRPr="00044394">
        <w:rPr>
          <w:rStyle w:val="FontStyle54"/>
          <w:rFonts w:ascii="Calibri" w:hAnsi="Calibri" w:cs="Calibri"/>
          <w:szCs w:val="20"/>
        </w:rPr>
        <w:t xml:space="preserve">:  </w:t>
      </w:r>
      <w:hyperlink r:id="rId34" w:history="1">
        <w:r w:rsidRPr="00044394">
          <w:rPr>
            <w:rStyle w:val="Hipercze"/>
            <w:rFonts w:ascii="Calibri" w:hAnsi="Calibri"/>
            <w:sz w:val="20"/>
            <w:szCs w:val="20"/>
          </w:rPr>
          <w:t>tomasz.kulczyk</w:t>
        </w:r>
        <w:r w:rsidRPr="00044394">
          <w:rPr>
            <w:rStyle w:val="Hipercze"/>
            <w:rFonts w:ascii="Calibri" w:hAnsi="Calibri" w:cs="Calibri"/>
            <w:sz w:val="20"/>
            <w:szCs w:val="20"/>
          </w:rPr>
          <w:t>@msw.gov.pl</w:t>
        </w:r>
      </w:hyperlink>
      <w:r w:rsidRPr="00573233">
        <w:rPr>
          <w:rStyle w:val="FontStyle54"/>
          <w:rFonts w:ascii="Calibri" w:hAnsi="Calibri" w:cs="Calibri"/>
          <w:szCs w:val="20"/>
        </w:rPr>
        <w:t>.</w:t>
      </w:r>
    </w:p>
    <w:p w:rsidR="00EF0B16" w:rsidRPr="00573233" w:rsidRDefault="00EF0B16" w:rsidP="001846D1">
      <w:pPr>
        <w:pStyle w:val="Style15"/>
        <w:tabs>
          <w:tab w:val="left" w:pos="426"/>
        </w:tabs>
        <w:spacing w:line="240" w:lineRule="auto"/>
        <w:ind w:left="1145" w:firstLine="0"/>
        <w:jc w:val="left"/>
        <w:rPr>
          <w:rStyle w:val="FontStyle54"/>
          <w:rFonts w:ascii="Calibri" w:hAnsi="Calibri" w:cs="Calibri"/>
          <w:szCs w:val="20"/>
        </w:rPr>
      </w:pPr>
    </w:p>
    <w:p w:rsidR="00EF0B16" w:rsidRPr="00573233" w:rsidRDefault="00EF0B16" w:rsidP="001846D1">
      <w:pPr>
        <w:pStyle w:val="Nagwek1"/>
        <w:spacing w:before="0" w:line="240" w:lineRule="auto"/>
        <w:rPr>
          <w:rFonts w:ascii="Calibri" w:hAnsi="Calibri"/>
          <w:sz w:val="20"/>
          <w:szCs w:val="20"/>
        </w:rPr>
      </w:pPr>
      <w:bookmarkStart w:id="314" w:name="_Toc343467247"/>
      <w:bookmarkStart w:id="315" w:name="_Toc391041118"/>
      <w:bookmarkStart w:id="316" w:name="_Toc391301926"/>
      <w:bookmarkStart w:id="317" w:name="_Toc391382698"/>
      <w:bookmarkStart w:id="318" w:name="_Toc391389278"/>
      <w:bookmarkStart w:id="319" w:name="_Toc391985694"/>
      <w:bookmarkStart w:id="320" w:name="_Toc399923275"/>
      <w:bookmarkStart w:id="321" w:name="_Toc400452230"/>
      <w:bookmarkEnd w:id="302"/>
      <w:bookmarkEnd w:id="303"/>
      <w:bookmarkEnd w:id="304"/>
      <w:bookmarkEnd w:id="305"/>
      <w:bookmarkEnd w:id="308"/>
      <w:bookmarkEnd w:id="309"/>
      <w:bookmarkEnd w:id="310"/>
      <w:bookmarkEnd w:id="311"/>
      <w:r w:rsidRPr="00573233">
        <w:rPr>
          <w:rFonts w:ascii="Calibri" w:hAnsi="Calibri"/>
          <w:sz w:val="20"/>
          <w:szCs w:val="20"/>
        </w:rPr>
        <w:t>IX. Obowiązujące akty prawne</w:t>
      </w:r>
      <w:bookmarkEnd w:id="314"/>
      <w:r w:rsidRPr="00573233">
        <w:rPr>
          <w:rFonts w:ascii="Calibri" w:hAnsi="Calibri"/>
          <w:sz w:val="20"/>
          <w:szCs w:val="20"/>
        </w:rPr>
        <w:t>, polityki i strategie</w:t>
      </w:r>
      <w:bookmarkEnd w:id="315"/>
      <w:bookmarkEnd w:id="316"/>
      <w:bookmarkEnd w:id="317"/>
      <w:bookmarkEnd w:id="318"/>
      <w:bookmarkEnd w:id="319"/>
      <w:bookmarkEnd w:id="320"/>
      <w:bookmarkEnd w:id="321"/>
    </w:p>
    <w:p w:rsidR="00EF0B16" w:rsidRPr="00573233" w:rsidRDefault="00EF0B16" w:rsidP="001846D1">
      <w:pPr>
        <w:jc w:val="both"/>
        <w:rPr>
          <w:rFonts w:cs="Calibri"/>
          <w:sz w:val="20"/>
          <w:szCs w:val="20"/>
        </w:rPr>
      </w:pPr>
      <w:r w:rsidRPr="00573233">
        <w:rPr>
          <w:rFonts w:cs="Calibri"/>
          <w:sz w:val="20"/>
          <w:szCs w:val="20"/>
        </w:rPr>
        <w:t xml:space="preserve">Wykonawca Studium Wykonalności przy jego opracowaniu musi uwzględnić obowiązujące przepisy prawne. </w:t>
      </w:r>
      <w:r w:rsidR="00C20B96">
        <w:rPr>
          <w:rFonts w:cs="Calibri"/>
          <w:sz w:val="20"/>
          <w:szCs w:val="20"/>
        </w:rPr>
        <w:t xml:space="preserve">                       </w:t>
      </w:r>
      <w:r w:rsidRPr="00573233">
        <w:rPr>
          <w:rFonts w:cs="Calibri"/>
          <w:sz w:val="20"/>
          <w:szCs w:val="20"/>
        </w:rPr>
        <w:t>W szczególności Wykonawca musi mieć na uwadze przepisy zawarte w:</w:t>
      </w:r>
    </w:p>
    <w:p w:rsidR="00EF0B16" w:rsidRPr="00573233" w:rsidRDefault="00EF0B16" w:rsidP="00DB30AB">
      <w:pPr>
        <w:numPr>
          <w:ilvl w:val="0"/>
          <w:numId w:val="45"/>
        </w:numPr>
        <w:spacing w:after="0"/>
        <w:ind w:left="426" w:hanging="426"/>
        <w:rPr>
          <w:rFonts w:cs="Calibri"/>
          <w:sz w:val="20"/>
          <w:szCs w:val="20"/>
          <w:u w:val="words"/>
        </w:rPr>
      </w:pPr>
      <w:r w:rsidRPr="00573233">
        <w:rPr>
          <w:rFonts w:cs="Calibri"/>
          <w:sz w:val="20"/>
          <w:szCs w:val="20"/>
        </w:rPr>
        <w:t>Ustawach:</w:t>
      </w:r>
    </w:p>
    <w:p w:rsidR="00EF0B16" w:rsidRPr="00573233" w:rsidRDefault="00EF0B16" w:rsidP="00DB30AB">
      <w:pPr>
        <w:pStyle w:val="Akapitzlist"/>
        <w:numPr>
          <w:ilvl w:val="2"/>
          <w:numId w:val="45"/>
        </w:numPr>
        <w:tabs>
          <w:tab w:val="left" w:pos="851"/>
        </w:tabs>
        <w:spacing w:after="0"/>
        <w:ind w:left="851" w:hanging="284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ustawa z dnia 17 lutego 2005 r. o informatyzacji działalności podmiotów realizujących zadania publiczne (Dz. U. Nr 64, poz. 565 z późn. zm.);</w:t>
      </w:r>
    </w:p>
    <w:p w:rsidR="00EF0B16" w:rsidRPr="00573233" w:rsidRDefault="00EF0B16" w:rsidP="00DB30AB">
      <w:pPr>
        <w:numPr>
          <w:ilvl w:val="0"/>
          <w:numId w:val="45"/>
        </w:numPr>
        <w:spacing w:after="0"/>
        <w:ind w:left="426" w:hanging="426"/>
        <w:rPr>
          <w:rFonts w:cs="Calibri"/>
          <w:sz w:val="20"/>
          <w:szCs w:val="20"/>
          <w:u w:val="words"/>
        </w:rPr>
      </w:pPr>
      <w:r w:rsidRPr="00573233">
        <w:rPr>
          <w:rFonts w:cs="Calibri"/>
          <w:sz w:val="20"/>
          <w:szCs w:val="20"/>
        </w:rPr>
        <w:t>Aktach wykonawczych:</w:t>
      </w:r>
    </w:p>
    <w:p w:rsidR="00EF0B16" w:rsidRPr="00573233" w:rsidRDefault="00EF0B16" w:rsidP="00DB30AB">
      <w:pPr>
        <w:pStyle w:val="Akapitzlist"/>
        <w:numPr>
          <w:ilvl w:val="2"/>
          <w:numId w:val="45"/>
        </w:numPr>
        <w:tabs>
          <w:tab w:val="left" w:pos="851"/>
        </w:tabs>
        <w:spacing w:after="0"/>
        <w:ind w:left="851" w:hanging="284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rozporządzenie Rady Ministrów z dnia 12 kwietnia 2012 r. w sprawie Krajowych Ram Interoperacyjności, minimalnych w</w:t>
      </w:r>
      <w:r w:rsidR="00C20B96">
        <w:rPr>
          <w:rFonts w:cs="Calibri"/>
          <w:sz w:val="20"/>
        </w:rPr>
        <w:t>ymagań dla rejestrów publicznych</w:t>
      </w:r>
      <w:r w:rsidRPr="00573233">
        <w:rPr>
          <w:rFonts w:cs="Calibri"/>
          <w:sz w:val="20"/>
        </w:rPr>
        <w:t xml:space="preserve"> i wymiany informacji w postaci elektronicznej oraz minimalnych wymagań dla systemów teleinformatycznych (Dz. U. z 2012 r., poz. 526),</w:t>
      </w:r>
    </w:p>
    <w:p w:rsidR="00EF0B16" w:rsidRPr="00573233" w:rsidRDefault="00EF0B16" w:rsidP="00DB30AB">
      <w:pPr>
        <w:pStyle w:val="Akapitzlist"/>
        <w:numPr>
          <w:ilvl w:val="2"/>
          <w:numId w:val="45"/>
        </w:numPr>
        <w:tabs>
          <w:tab w:val="left" w:pos="851"/>
        </w:tabs>
        <w:spacing w:after="0"/>
        <w:ind w:left="851" w:hanging="284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rozporządzenie Ministra Spraw Wewnętrznych i Administracji z dnia 21 kwietnia 2011 r. w sprawie szczegółowych warunków organizacyjnych i technicznych, które powinien spełniać system teleinformatyczny służący do identyfikacji użytkowników (Dz. U. z 2011 r. Nr 93, poz. 545),</w:t>
      </w:r>
    </w:p>
    <w:p w:rsidR="00EF0B16" w:rsidRPr="00573233" w:rsidRDefault="00EF0B16" w:rsidP="00DB30AB">
      <w:pPr>
        <w:pStyle w:val="Akapitzlist"/>
        <w:numPr>
          <w:ilvl w:val="2"/>
          <w:numId w:val="45"/>
        </w:numPr>
        <w:tabs>
          <w:tab w:val="left" w:pos="851"/>
        </w:tabs>
        <w:spacing w:after="0"/>
        <w:ind w:left="851" w:hanging="284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lastRenderedPageBreak/>
        <w:t xml:space="preserve">rozporządzenie Ministra Spraw Wewnętrznych i Administracji z dnia 20 października 2010 r. w sprawie ewidencji zbiorów i usług danych przestrzennych objętych infrastrukturą informacji przestrzennej </w:t>
      </w:r>
      <w:r w:rsidR="00C20B96">
        <w:rPr>
          <w:rFonts w:cs="Calibri"/>
          <w:sz w:val="20"/>
        </w:rPr>
        <w:t xml:space="preserve">                  </w:t>
      </w:r>
      <w:r w:rsidRPr="00573233">
        <w:rPr>
          <w:rFonts w:cs="Calibri"/>
          <w:sz w:val="20"/>
        </w:rPr>
        <w:t>(Dz. U. z 2010 Nr 201, poz. 1333),</w:t>
      </w:r>
    </w:p>
    <w:p w:rsidR="00EF0B16" w:rsidRPr="00573233" w:rsidRDefault="00EF0B16" w:rsidP="00DB30AB">
      <w:pPr>
        <w:pStyle w:val="Akapitzlist"/>
        <w:numPr>
          <w:ilvl w:val="2"/>
          <w:numId w:val="45"/>
        </w:numPr>
        <w:tabs>
          <w:tab w:val="left" w:pos="851"/>
        </w:tabs>
        <w:spacing w:after="0"/>
        <w:ind w:left="851" w:hanging="284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 xml:space="preserve">rozporządzenie Komisji (WE) Nr 1205/2008 z dnia 3 grudnia 2008 r. w sprawie wykonania dyrektywy 2007/2/WE Parlamentu Europejskiego i Rady w zakresie metadanych (Dz.U.UE.L.08.326.12 </w:t>
      </w:r>
      <w:r w:rsidR="00445ADE">
        <w:rPr>
          <w:rFonts w:cs="Calibri"/>
          <w:sz w:val="20"/>
        </w:rPr>
        <w:t xml:space="preserve">                                   </w:t>
      </w:r>
      <w:r w:rsidRPr="00573233">
        <w:rPr>
          <w:rFonts w:cs="Calibri"/>
          <w:sz w:val="20"/>
        </w:rPr>
        <w:t>z 2008.12.24),</w:t>
      </w:r>
    </w:p>
    <w:p w:rsidR="00EF0B16" w:rsidRPr="00573233" w:rsidRDefault="00EF0B16" w:rsidP="00DB30AB">
      <w:pPr>
        <w:pStyle w:val="Akapitzlist"/>
        <w:numPr>
          <w:ilvl w:val="2"/>
          <w:numId w:val="45"/>
        </w:numPr>
        <w:tabs>
          <w:tab w:val="left" w:pos="851"/>
        </w:tabs>
        <w:spacing w:after="0"/>
        <w:ind w:left="851" w:hanging="142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rozporządzenie Komisji (WE) NR 976/2009 z dnia 19 października 2009 r. w sprawie wykonania dyrektywy 2007/2/WE Parlamentu Europejskiego i Rady w zakresie usług sieciowych (Dz.U.UE.L.09.274.9 z 2009.10.20),</w:t>
      </w:r>
    </w:p>
    <w:p w:rsidR="00EF0B16" w:rsidRPr="00573233" w:rsidRDefault="00EF0B16" w:rsidP="00DB30AB">
      <w:pPr>
        <w:pStyle w:val="Akapitzlist"/>
        <w:numPr>
          <w:ilvl w:val="2"/>
          <w:numId w:val="45"/>
        </w:numPr>
        <w:tabs>
          <w:tab w:val="left" w:pos="851"/>
        </w:tabs>
        <w:spacing w:after="0"/>
        <w:ind w:left="851" w:hanging="142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rozporządzenia Komisji (UE) Nr 1089/2010 z dnia 23 listopada 2010 r. w sprawie wykonania dyrektywy 2007/2/WE Parlamentu Europejskiego i Rady w zakresie interoperacyjności zbiorów i usług danych przestrzennych (Dz. Urz. UE L 108  z 25.04.2007, str. 1, z późn. zm.).</w:t>
      </w:r>
    </w:p>
    <w:p w:rsidR="00EF0B16" w:rsidRPr="00573233" w:rsidRDefault="00EF0B16" w:rsidP="00DB30AB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uppressAutoHyphens/>
        <w:spacing w:after="0"/>
        <w:ind w:left="426" w:hanging="426"/>
        <w:contextualSpacing w:val="0"/>
        <w:rPr>
          <w:rFonts w:cs="Calibri"/>
          <w:sz w:val="20"/>
        </w:rPr>
      </w:pPr>
      <w:r w:rsidRPr="00573233">
        <w:rPr>
          <w:rFonts w:cs="Calibri"/>
          <w:sz w:val="20"/>
        </w:rPr>
        <w:t>Dokumentach strategicznych:</w:t>
      </w:r>
    </w:p>
    <w:p w:rsidR="00EF0B16" w:rsidRPr="00573233" w:rsidRDefault="00EF0B16" w:rsidP="00DB30AB">
      <w:pPr>
        <w:pStyle w:val="Akapitzlist"/>
        <w:numPr>
          <w:ilvl w:val="0"/>
          <w:numId w:val="46"/>
        </w:numPr>
        <w:tabs>
          <w:tab w:val="left" w:pos="851"/>
        </w:tabs>
        <w:spacing w:after="0"/>
        <w:ind w:left="851" w:hanging="142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Strategia Europa 2020 – Strategia na rzecz inteligentnego i zrównoważonego wzrostu sprzyjającego włączeniu społecznemu - COM(2010)2020;</w:t>
      </w:r>
    </w:p>
    <w:p w:rsidR="00EF0B16" w:rsidRPr="00573233" w:rsidRDefault="00EF0B16" w:rsidP="00DB30AB">
      <w:pPr>
        <w:pStyle w:val="Akapitzlist"/>
        <w:numPr>
          <w:ilvl w:val="0"/>
          <w:numId w:val="46"/>
        </w:numPr>
        <w:tabs>
          <w:tab w:val="left" w:pos="851"/>
        </w:tabs>
        <w:spacing w:after="0"/>
        <w:ind w:left="851" w:hanging="142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Europejska Agenda Cyfrowa - COM(2010)245;</w:t>
      </w:r>
    </w:p>
    <w:p w:rsidR="00EF0B16" w:rsidRPr="00573233" w:rsidRDefault="00EF0B16" w:rsidP="00DB30AB">
      <w:pPr>
        <w:pStyle w:val="Akapitzlist"/>
        <w:numPr>
          <w:ilvl w:val="0"/>
          <w:numId w:val="46"/>
        </w:numPr>
        <w:tabs>
          <w:tab w:val="left" w:pos="851"/>
        </w:tabs>
        <w:spacing w:after="0"/>
        <w:ind w:left="851" w:hanging="142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Strategia Rozwoju Kraju 2020 – Aktywne społeczeństwo, konkurencyjna gospodarka, sprawne państwo, przyjęta przez Radę Ministrów w dniu 25 września 2012 r. (kierunki priorytetowe: I.1.3. – Wprowadzenie jednolitych zasad e-</w:t>
      </w:r>
      <w:proofErr w:type="spellStart"/>
      <w:r w:rsidRPr="00573233">
        <w:rPr>
          <w:rFonts w:cs="Calibri"/>
          <w:sz w:val="20"/>
        </w:rPr>
        <w:t>government</w:t>
      </w:r>
      <w:proofErr w:type="spellEnd"/>
      <w:r w:rsidRPr="00573233">
        <w:rPr>
          <w:rFonts w:cs="Calibri"/>
          <w:sz w:val="20"/>
        </w:rPr>
        <w:t xml:space="preserve"> w administracji (e-administracja); II.2.4. – Poprawa warunków ramowych dla prowadzenia działalności gospodarcz</w:t>
      </w:r>
      <w:r w:rsidR="00C20B96">
        <w:rPr>
          <w:rFonts w:cs="Calibri"/>
          <w:sz w:val="20"/>
        </w:rPr>
        <w:t xml:space="preserve">ej; III.2.1. Podnoszenie jakości                           </w:t>
      </w:r>
      <w:r w:rsidRPr="00573233">
        <w:rPr>
          <w:rFonts w:cs="Calibri"/>
          <w:sz w:val="20"/>
        </w:rPr>
        <w:t xml:space="preserve">  i dostępności usług publicznych); </w:t>
      </w:r>
    </w:p>
    <w:p w:rsidR="00EF0B16" w:rsidRPr="00573233" w:rsidRDefault="00EF0B16" w:rsidP="00DB30AB">
      <w:pPr>
        <w:pStyle w:val="Akapitzlist"/>
        <w:numPr>
          <w:ilvl w:val="0"/>
          <w:numId w:val="46"/>
        </w:numPr>
        <w:tabs>
          <w:tab w:val="left" w:pos="851"/>
        </w:tabs>
        <w:spacing w:after="0"/>
        <w:ind w:left="851" w:hanging="142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 xml:space="preserve">Strategia Sprawne Państwo 2020 (Cel 2.3.2 Efektywne wykorzystanie nowoczesnych technologii cyfrowych, cel 3.2.3 Wspieranie rozwoju wykorzystania informacji przestrzennej z wykorzystaniem technologii cyfrowych cel 4.1. Optymalizacja procedur administracyjnych oraz cel 5.5. Standaryzacja </w:t>
      </w:r>
      <w:r w:rsidR="00C20B96">
        <w:rPr>
          <w:rFonts w:cs="Calibri"/>
          <w:sz w:val="20"/>
        </w:rPr>
        <w:t xml:space="preserve">                     </w:t>
      </w:r>
      <w:r w:rsidRPr="00573233">
        <w:rPr>
          <w:rFonts w:cs="Calibri"/>
          <w:sz w:val="20"/>
        </w:rPr>
        <w:t>i zarządzanie usługami publicznymi, ze szczególnym uwzględnieniem technologii cyfrowych, cel 5.6 Powszechny dostęp do szerokopasmowego Internetu);</w:t>
      </w:r>
    </w:p>
    <w:p w:rsidR="00EF0B16" w:rsidRPr="00573233" w:rsidRDefault="00EF0B16" w:rsidP="00DB30AB">
      <w:pPr>
        <w:pStyle w:val="Akapitzlist"/>
        <w:numPr>
          <w:ilvl w:val="0"/>
          <w:numId w:val="46"/>
        </w:numPr>
        <w:tabs>
          <w:tab w:val="left" w:pos="851"/>
        </w:tabs>
        <w:spacing w:after="0"/>
        <w:ind w:left="851" w:hanging="284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 xml:space="preserve">Program Zintegrowanej Informatyzacji Państwa przyjęty przez Radę Ministrów  w dniu 8 stycznia </w:t>
      </w:r>
      <w:r w:rsidR="00C20B96">
        <w:rPr>
          <w:rFonts w:cs="Calibri"/>
          <w:sz w:val="20"/>
        </w:rPr>
        <w:t xml:space="preserve">                    </w:t>
      </w:r>
      <w:r w:rsidRPr="00573233">
        <w:rPr>
          <w:rFonts w:cs="Calibri"/>
          <w:sz w:val="20"/>
        </w:rPr>
        <w:t>2014 r.,</w:t>
      </w:r>
    </w:p>
    <w:p w:rsidR="00EF0B16" w:rsidRPr="00573233" w:rsidRDefault="00EF0B16" w:rsidP="00DB30AB">
      <w:pPr>
        <w:pStyle w:val="Akapitzlist"/>
        <w:numPr>
          <w:ilvl w:val="0"/>
          <w:numId w:val="46"/>
        </w:numPr>
        <w:tabs>
          <w:tab w:val="left" w:pos="851"/>
        </w:tabs>
        <w:spacing w:after="0"/>
        <w:ind w:left="851" w:hanging="284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Plan działań do Strategii Sprawne Państwo 2020;</w:t>
      </w:r>
    </w:p>
    <w:p w:rsidR="00EF0B16" w:rsidRPr="00573233" w:rsidRDefault="00EF0B16" w:rsidP="00DB30AB">
      <w:pPr>
        <w:pStyle w:val="Akapitzlist"/>
        <w:numPr>
          <w:ilvl w:val="0"/>
          <w:numId w:val="46"/>
        </w:numPr>
        <w:tabs>
          <w:tab w:val="left" w:pos="851"/>
        </w:tabs>
        <w:spacing w:after="0"/>
        <w:ind w:left="851" w:hanging="284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Narodowy Plan Szerokopasmowy;</w:t>
      </w:r>
    </w:p>
    <w:p w:rsidR="00EF0B16" w:rsidRPr="00573233" w:rsidRDefault="00EF0B16" w:rsidP="00DB30AB">
      <w:pPr>
        <w:pStyle w:val="Akapitzlist"/>
        <w:numPr>
          <w:ilvl w:val="0"/>
          <w:numId w:val="46"/>
        </w:numPr>
        <w:tabs>
          <w:tab w:val="left" w:pos="851"/>
        </w:tabs>
        <w:spacing w:after="0"/>
        <w:ind w:left="851" w:hanging="284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Strategia Innowacyjności i Efektywności Gospodarki (kierunek działań 2.6 Stworzenie wysokiej jakości infrastruktury informacyjno-komunikacyjnej i rozwój gospodarki elektronicznej, w tym 2.6.4. Otwarcie dostępu do informacji publicznej dla przedsiębiorstw i obywateli) oraz program rozwoju dla SIiEG - Program Rozwoju Przedsiębiorstw;</w:t>
      </w:r>
    </w:p>
    <w:p w:rsidR="00EF0B16" w:rsidRPr="00573233" w:rsidRDefault="00EF0B16" w:rsidP="00DB30AB">
      <w:pPr>
        <w:pStyle w:val="Akapitzlist"/>
        <w:numPr>
          <w:ilvl w:val="0"/>
          <w:numId w:val="46"/>
        </w:numPr>
        <w:tabs>
          <w:tab w:val="left" w:pos="851"/>
        </w:tabs>
        <w:spacing w:after="0"/>
        <w:ind w:left="851" w:hanging="284"/>
        <w:jc w:val="both"/>
        <w:rPr>
          <w:rFonts w:cs="Calibri"/>
          <w:sz w:val="20"/>
        </w:rPr>
      </w:pPr>
      <w:r w:rsidRPr="00573233">
        <w:rPr>
          <w:rFonts w:cs="Calibri"/>
          <w:sz w:val="20"/>
        </w:rPr>
        <w:t>Program Operacyjny Polska Cyfrowa 2014-2020;</w:t>
      </w:r>
    </w:p>
    <w:p w:rsidR="00EF0B16" w:rsidRPr="00573233" w:rsidRDefault="00EF0B16" w:rsidP="001846D1">
      <w:pPr>
        <w:widowControl w:val="0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Style w:val="FontStyle54"/>
          <w:rFonts w:ascii="Calibri" w:hAnsi="Calibri" w:cs="Calibri"/>
          <w:color w:val="000000"/>
          <w:szCs w:val="20"/>
        </w:rPr>
      </w:pPr>
    </w:p>
    <w:p w:rsidR="00EF0B16" w:rsidRPr="00573233" w:rsidRDefault="00EF0B16">
      <w:pPr>
        <w:pStyle w:val="Nagwek1"/>
        <w:rPr>
          <w:rStyle w:val="FontStyle54"/>
          <w:rFonts w:ascii="Calibri" w:hAnsi="Calibri" w:cs="Calibri"/>
          <w:color w:val="000000"/>
          <w:szCs w:val="20"/>
        </w:rPr>
      </w:pPr>
      <w:bookmarkStart w:id="322" w:name="_Toc400452231"/>
      <w:r w:rsidRPr="00573233">
        <w:rPr>
          <w:rStyle w:val="FontStyle54"/>
          <w:rFonts w:ascii="Calibri" w:hAnsi="Calibri" w:cs="Calibri"/>
          <w:color w:val="000000"/>
          <w:szCs w:val="20"/>
        </w:rPr>
        <w:t>X. Załączniki</w:t>
      </w:r>
      <w:bookmarkEnd w:id="322"/>
    </w:p>
    <w:p w:rsidR="00EF0B16" w:rsidRPr="00573233" w:rsidRDefault="00EF0B16" w:rsidP="001846D1">
      <w:pPr>
        <w:pStyle w:val="Style15"/>
        <w:widowControl/>
        <w:tabs>
          <w:tab w:val="left" w:pos="1560"/>
          <w:tab w:val="left" w:pos="1843"/>
        </w:tabs>
        <w:spacing w:after="120" w:line="276" w:lineRule="auto"/>
        <w:ind w:left="1843" w:hanging="1843"/>
        <w:rPr>
          <w:rStyle w:val="FontStyle54"/>
          <w:rFonts w:ascii="Calibri" w:hAnsi="Calibri" w:cs="Calibri"/>
          <w:szCs w:val="20"/>
        </w:rPr>
      </w:pPr>
      <w:bookmarkStart w:id="323" w:name="_Ref328727332"/>
      <w:r w:rsidRPr="00573233">
        <w:rPr>
          <w:rStyle w:val="FontStyle54"/>
          <w:rFonts w:ascii="Calibri" w:hAnsi="Calibri" w:cs="Calibri"/>
          <w:szCs w:val="20"/>
        </w:rPr>
        <w:t>Załącznik nr 1</w:t>
      </w:r>
      <w:r w:rsidRPr="00573233">
        <w:rPr>
          <w:rStyle w:val="FontStyle54"/>
          <w:rFonts w:ascii="Calibri" w:hAnsi="Calibri" w:cs="Calibri"/>
          <w:szCs w:val="20"/>
        </w:rPr>
        <w:tab/>
        <w:t xml:space="preserve">– </w:t>
      </w:r>
      <w:r w:rsidRPr="00573233">
        <w:rPr>
          <w:rStyle w:val="FontStyle54"/>
          <w:rFonts w:ascii="Calibri" w:hAnsi="Calibri" w:cs="Calibri"/>
          <w:szCs w:val="20"/>
        </w:rPr>
        <w:tab/>
        <w:t xml:space="preserve">Instrukcja przygotowania studium wykonalności dla projektów informatycznych realizowanych w ramach 7. osi POIG </w:t>
      </w:r>
      <w:r w:rsidRPr="00573233">
        <w:rPr>
          <w:rFonts w:ascii="Calibri" w:hAnsi="Calibri" w:cs="Calibri"/>
          <w:sz w:val="20"/>
          <w:szCs w:val="20"/>
          <w:lang w:eastAsia="en-US"/>
        </w:rPr>
        <w:t>z dnia 16 czerwca 2008 r.,</w:t>
      </w:r>
    </w:p>
    <w:p w:rsidR="00EF0B16" w:rsidRPr="00573233" w:rsidRDefault="00EF0B16" w:rsidP="001846D1">
      <w:pPr>
        <w:pStyle w:val="Style15"/>
        <w:widowControl/>
        <w:tabs>
          <w:tab w:val="left" w:pos="1560"/>
          <w:tab w:val="left" w:pos="1843"/>
          <w:tab w:val="left" w:pos="1985"/>
        </w:tabs>
        <w:spacing w:after="120" w:line="276" w:lineRule="auto"/>
        <w:ind w:left="1843" w:hanging="1843"/>
        <w:rPr>
          <w:rStyle w:val="FontStyle54"/>
          <w:rFonts w:ascii="Calibri" w:hAnsi="Calibri" w:cs="Calibri"/>
          <w:szCs w:val="20"/>
        </w:rPr>
      </w:pPr>
      <w:r w:rsidRPr="00573233">
        <w:rPr>
          <w:rStyle w:val="FontStyle54"/>
          <w:rFonts w:ascii="Calibri" w:hAnsi="Calibri" w:cs="Calibri"/>
          <w:szCs w:val="20"/>
        </w:rPr>
        <w:t>Załącznik nr 2</w:t>
      </w:r>
      <w:r w:rsidRPr="00573233">
        <w:rPr>
          <w:rStyle w:val="FontStyle54"/>
          <w:rFonts w:ascii="Calibri" w:hAnsi="Calibri" w:cs="Calibri"/>
          <w:szCs w:val="20"/>
        </w:rPr>
        <w:tab/>
        <w:t xml:space="preserve">– </w:t>
      </w:r>
      <w:r w:rsidRPr="00573233">
        <w:rPr>
          <w:rStyle w:val="FontStyle54"/>
          <w:rFonts w:ascii="Calibri" w:hAnsi="Calibri" w:cs="Calibri"/>
          <w:szCs w:val="20"/>
        </w:rPr>
        <w:tab/>
        <w:t xml:space="preserve">Lista niezbędnych elementów studium wykonalności oraz lista załączników dla projektów informatycznych realizowanych w ramach 7. osi POIG </w:t>
      </w:r>
      <w:bookmarkEnd w:id="323"/>
      <w:r w:rsidRPr="00573233">
        <w:rPr>
          <w:rStyle w:val="FontStyle54"/>
          <w:rFonts w:ascii="Calibri" w:hAnsi="Calibri" w:cs="Calibri"/>
          <w:szCs w:val="20"/>
        </w:rPr>
        <w:t>z dnia 16 czerwca 2008 r.</w:t>
      </w:r>
    </w:p>
    <w:p w:rsidR="00EF0B16" w:rsidRPr="007241A4" w:rsidRDefault="00EF0B16" w:rsidP="001846D1">
      <w:pPr>
        <w:tabs>
          <w:tab w:val="left" w:pos="1560"/>
          <w:tab w:val="left" w:pos="1843"/>
        </w:tabs>
        <w:rPr>
          <w:rStyle w:val="FontStyle54"/>
          <w:rFonts w:cs="Calibri"/>
          <w:color w:val="000000"/>
          <w:sz w:val="24"/>
          <w:szCs w:val="24"/>
        </w:rPr>
      </w:pPr>
    </w:p>
    <w:p w:rsidR="00EF0B16" w:rsidRPr="00407D45" w:rsidRDefault="00EF0B16" w:rsidP="00375D32">
      <w:pPr>
        <w:ind w:hanging="567"/>
        <w:jc w:val="right"/>
        <w:rPr>
          <w:rFonts w:cs="Arial"/>
          <w:sz w:val="20"/>
          <w:szCs w:val="20"/>
        </w:rPr>
      </w:pPr>
    </w:p>
    <w:p w:rsidR="00EF0B16" w:rsidRDefault="00EF0B16">
      <w:pPr>
        <w:jc w:val="both"/>
        <w:rPr>
          <w:rFonts w:cs="Arial"/>
          <w:sz w:val="20"/>
          <w:szCs w:val="20"/>
        </w:rPr>
        <w:sectPr w:rsidR="00EF0B16" w:rsidSect="00927CB9">
          <w:footerReference w:type="first" r:id="rId35"/>
          <w:pgSz w:w="11906" w:h="16838" w:code="9"/>
          <w:pgMar w:top="1418" w:right="1276" w:bottom="1418" w:left="1418" w:header="709" w:footer="397" w:gutter="0"/>
          <w:cols w:space="708"/>
          <w:docGrid w:linePitch="299"/>
        </w:sectPr>
      </w:pPr>
    </w:p>
    <w:p w:rsidR="00EF0B16" w:rsidRPr="00E419E6" w:rsidRDefault="00EF0B16" w:rsidP="000004CF">
      <w:pPr>
        <w:ind w:hanging="567"/>
        <w:jc w:val="right"/>
        <w:rPr>
          <w:rFonts w:cs="Arial"/>
          <w:sz w:val="20"/>
          <w:szCs w:val="20"/>
        </w:rPr>
      </w:pPr>
      <w:r w:rsidRPr="00E419E6">
        <w:rPr>
          <w:rFonts w:cs="Arial"/>
          <w:sz w:val="20"/>
          <w:szCs w:val="20"/>
        </w:rPr>
        <w:lastRenderedPageBreak/>
        <w:t>Załącznik nr 2 do SIWZ</w:t>
      </w:r>
    </w:p>
    <w:p w:rsidR="00EF0B16" w:rsidRDefault="00EF0B16" w:rsidP="00EE0DDA">
      <w:pPr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E419E6">
        <w:rPr>
          <w:b/>
          <w:sz w:val="20"/>
          <w:szCs w:val="20"/>
        </w:rPr>
        <w:t>Istotne postanowienia umowy</w:t>
      </w:r>
    </w:p>
    <w:p w:rsidR="00EF0B16" w:rsidRDefault="00EF0B16" w:rsidP="00C477B7">
      <w:pPr>
        <w:spacing w:after="120"/>
        <w:jc w:val="right"/>
        <w:rPr>
          <w:smallCaps/>
          <w:sz w:val="20"/>
          <w:szCs w:val="20"/>
        </w:rPr>
      </w:pPr>
    </w:p>
    <w:p w:rsidR="00EF0B16" w:rsidRPr="008C4B38" w:rsidRDefault="00EF0B16" w:rsidP="007F45FE">
      <w:pPr>
        <w:spacing w:after="120" w:line="240" w:lineRule="auto"/>
        <w:rPr>
          <w:rFonts w:cs="Arial"/>
          <w:sz w:val="20"/>
          <w:szCs w:val="20"/>
        </w:rPr>
      </w:pPr>
      <w:r w:rsidRPr="008C4B38">
        <w:rPr>
          <w:rFonts w:cs="Arial"/>
          <w:sz w:val="20"/>
          <w:szCs w:val="20"/>
        </w:rPr>
        <w:t>Umowa nr …………………, zawarta</w:t>
      </w:r>
      <w:r>
        <w:rPr>
          <w:rFonts w:cs="Arial"/>
          <w:sz w:val="20"/>
          <w:szCs w:val="20"/>
        </w:rPr>
        <w:t xml:space="preserve"> w </w:t>
      </w:r>
      <w:r w:rsidR="009121AD">
        <w:rPr>
          <w:rFonts w:cs="Arial"/>
          <w:sz w:val="20"/>
          <w:szCs w:val="20"/>
        </w:rPr>
        <w:t>dniu …………………. 2015</w:t>
      </w:r>
      <w:r w:rsidRPr="008C4B38">
        <w:rPr>
          <w:rFonts w:cs="Arial"/>
          <w:sz w:val="20"/>
          <w:szCs w:val="20"/>
        </w:rPr>
        <w:t xml:space="preserve"> r., pomiędzy:</w:t>
      </w:r>
    </w:p>
    <w:p w:rsidR="00EF0B16" w:rsidRPr="008C4B38" w:rsidRDefault="00EF0B16" w:rsidP="007F45FE">
      <w:pPr>
        <w:spacing w:after="120" w:line="240" w:lineRule="auto"/>
        <w:rPr>
          <w:rFonts w:cs="Arial"/>
          <w:sz w:val="20"/>
          <w:szCs w:val="20"/>
        </w:rPr>
      </w:pPr>
    </w:p>
    <w:p w:rsidR="00EF0B16" w:rsidRPr="008C4B38" w:rsidRDefault="00EF0B16" w:rsidP="007F45FE">
      <w:pPr>
        <w:spacing w:line="240" w:lineRule="auto"/>
        <w:rPr>
          <w:rFonts w:cs="Arial"/>
          <w:bCs/>
          <w:sz w:val="20"/>
          <w:szCs w:val="20"/>
        </w:rPr>
      </w:pPr>
      <w:r w:rsidRPr="008C4B38">
        <w:rPr>
          <w:rFonts w:cs="Arial"/>
          <w:b/>
          <w:bCs/>
          <w:sz w:val="20"/>
          <w:szCs w:val="20"/>
        </w:rPr>
        <w:t>Władzą Wdrażającą Programy Europejskie,</w:t>
      </w:r>
      <w:r w:rsidRPr="008C4B38">
        <w:rPr>
          <w:rFonts w:cs="Arial"/>
          <w:bCs/>
          <w:sz w:val="20"/>
          <w:szCs w:val="20"/>
        </w:rPr>
        <w:t xml:space="preserve"> </w:t>
      </w:r>
    </w:p>
    <w:p w:rsidR="00EF0B16" w:rsidRPr="008C4B38" w:rsidRDefault="00EF0B16" w:rsidP="007F45FE">
      <w:pPr>
        <w:spacing w:line="240" w:lineRule="auto"/>
        <w:rPr>
          <w:rFonts w:cs="Arial"/>
          <w:bCs/>
          <w:sz w:val="20"/>
          <w:szCs w:val="20"/>
        </w:rPr>
      </w:pPr>
      <w:r w:rsidRPr="008C4B38">
        <w:rPr>
          <w:rFonts w:cs="Arial"/>
          <w:bCs/>
          <w:sz w:val="20"/>
          <w:szCs w:val="20"/>
        </w:rPr>
        <w:t>z siedzibą</w:t>
      </w:r>
      <w:r>
        <w:rPr>
          <w:rFonts w:cs="Arial"/>
          <w:bCs/>
          <w:sz w:val="20"/>
          <w:szCs w:val="20"/>
        </w:rPr>
        <w:t xml:space="preserve"> w </w:t>
      </w:r>
      <w:r w:rsidRPr="008C4B38">
        <w:rPr>
          <w:rFonts w:cs="Arial"/>
          <w:bCs/>
          <w:sz w:val="20"/>
          <w:szCs w:val="20"/>
        </w:rPr>
        <w:t>Warszawie, przy ul. Syreny 23,</w:t>
      </w:r>
    </w:p>
    <w:p w:rsidR="00EF0B16" w:rsidRPr="008C4B38" w:rsidRDefault="00EF0B16" w:rsidP="007F45FE">
      <w:pPr>
        <w:spacing w:after="120" w:line="240" w:lineRule="auto"/>
        <w:rPr>
          <w:rFonts w:cs="Arial"/>
          <w:bCs/>
          <w:sz w:val="20"/>
          <w:szCs w:val="20"/>
        </w:rPr>
      </w:pPr>
      <w:r w:rsidRPr="008C4B38">
        <w:rPr>
          <w:rFonts w:cs="Arial"/>
          <w:bCs/>
          <w:sz w:val="20"/>
          <w:szCs w:val="20"/>
        </w:rPr>
        <w:t>reprezentowaną przez:</w:t>
      </w:r>
    </w:p>
    <w:p w:rsidR="00EF0B16" w:rsidRPr="008C4B38" w:rsidRDefault="00EF0B16" w:rsidP="007F45FE">
      <w:pPr>
        <w:spacing w:after="120" w:line="240" w:lineRule="auto"/>
        <w:rPr>
          <w:rFonts w:cs="Arial"/>
          <w:bCs/>
          <w:sz w:val="20"/>
          <w:szCs w:val="20"/>
        </w:rPr>
      </w:pPr>
      <w:r w:rsidRPr="008C4B38">
        <w:rPr>
          <w:rFonts w:cs="Arial"/>
          <w:b/>
          <w:bCs/>
          <w:sz w:val="20"/>
          <w:szCs w:val="20"/>
        </w:rPr>
        <w:t>Pana Jarosława Paska</w:t>
      </w:r>
      <w:r w:rsidRPr="008C4B38">
        <w:rPr>
          <w:rFonts w:cs="Arial"/>
          <w:bCs/>
          <w:sz w:val="20"/>
          <w:szCs w:val="20"/>
        </w:rPr>
        <w:t xml:space="preserve"> – Dyrektora, działającego na podstawie aktu powołania</w:t>
      </w:r>
      <w:r>
        <w:rPr>
          <w:rFonts w:cs="Arial"/>
          <w:bCs/>
          <w:sz w:val="20"/>
          <w:szCs w:val="20"/>
        </w:rPr>
        <w:t xml:space="preserve"> z </w:t>
      </w:r>
      <w:r w:rsidRPr="008C4B38">
        <w:rPr>
          <w:rFonts w:cs="Arial"/>
          <w:bCs/>
          <w:sz w:val="20"/>
          <w:szCs w:val="20"/>
        </w:rPr>
        <w:t>dnia 13 lutego 2014 r. na stanowisko Dyrektora Władzy Wdrażającej Programy Europejskie, którego kopia potwierdzona za zgodność</w:t>
      </w:r>
      <w:r>
        <w:rPr>
          <w:rFonts w:cs="Arial"/>
          <w:bCs/>
          <w:sz w:val="20"/>
          <w:szCs w:val="20"/>
        </w:rPr>
        <w:t xml:space="preserve"> z </w:t>
      </w:r>
      <w:r w:rsidRPr="008C4B38">
        <w:rPr>
          <w:rFonts w:cs="Arial"/>
          <w:bCs/>
          <w:sz w:val="20"/>
          <w:szCs w:val="20"/>
        </w:rPr>
        <w:t xml:space="preserve">oryginałem stanowi </w:t>
      </w:r>
      <w:r w:rsidRPr="008C4B38">
        <w:rPr>
          <w:rFonts w:cs="Arial"/>
          <w:b/>
          <w:bCs/>
          <w:sz w:val="20"/>
          <w:szCs w:val="20"/>
        </w:rPr>
        <w:t>Załącznik nr 1</w:t>
      </w:r>
      <w:r w:rsidRPr="008C4B38">
        <w:rPr>
          <w:rFonts w:cs="Arial"/>
          <w:bCs/>
          <w:sz w:val="20"/>
          <w:szCs w:val="20"/>
        </w:rPr>
        <w:t xml:space="preserve"> do Umowy,</w:t>
      </w:r>
    </w:p>
    <w:p w:rsidR="00EF0B16" w:rsidRPr="008C4B38" w:rsidRDefault="00EF0B16" w:rsidP="007F45FE">
      <w:pPr>
        <w:spacing w:after="120" w:line="240" w:lineRule="auto"/>
        <w:rPr>
          <w:rFonts w:cs="Arial"/>
          <w:bCs/>
          <w:sz w:val="20"/>
          <w:szCs w:val="20"/>
        </w:rPr>
      </w:pPr>
      <w:r w:rsidRPr="008C4B38">
        <w:rPr>
          <w:rFonts w:cs="Arial"/>
          <w:bCs/>
          <w:sz w:val="20"/>
          <w:szCs w:val="20"/>
        </w:rPr>
        <w:t xml:space="preserve">zwaną dalej </w:t>
      </w:r>
      <w:r w:rsidRPr="008C4B38">
        <w:rPr>
          <w:rFonts w:cs="Arial"/>
          <w:b/>
          <w:bCs/>
          <w:sz w:val="20"/>
          <w:szCs w:val="20"/>
        </w:rPr>
        <w:t>„Zamawiającym”</w:t>
      </w:r>
      <w:r w:rsidRPr="008C4B38">
        <w:rPr>
          <w:rFonts w:cs="Arial"/>
          <w:bCs/>
          <w:sz w:val="20"/>
          <w:szCs w:val="20"/>
        </w:rPr>
        <w:t>,</w:t>
      </w:r>
    </w:p>
    <w:p w:rsidR="00EF0B16" w:rsidRPr="008C4B38" w:rsidRDefault="00EF0B16" w:rsidP="007F45FE">
      <w:pPr>
        <w:spacing w:after="120" w:line="240" w:lineRule="auto"/>
        <w:rPr>
          <w:rFonts w:cs="Arial"/>
          <w:sz w:val="20"/>
          <w:szCs w:val="20"/>
        </w:rPr>
      </w:pPr>
      <w:r w:rsidRPr="008C4B38">
        <w:rPr>
          <w:rFonts w:cs="Arial"/>
          <w:sz w:val="20"/>
          <w:szCs w:val="20"/>
        </w:rPr>
        <w:t>a</w:t>
      </w:r>
    </w:p>
    <w:p w:rsidR="00EF0B16" w:rsidRPr="008C4B38" w:rsidRDefault="00EF0B16" w:rsidP="007F45FE">
      <w:pPr>
        <w:pStyle w:val="Lista"/>
        <w:spacing w:line="240" w:lineRule="auto"/>
        <w:ind w:left="0" w:firstLine="0"/>
        <w:rPr>
          <w:rFonts w:ascii="Calibri" w:hAnsi="Calibri" w:cs="Arial"/>
        </w:rPr>
      </w:pPr>
      <w:r w:rsidRPr="008C4B38">
        <w:rPr>
          <w:rFonts w:ascii="Calibri" w:hAnsi="Calibri" w:cs="Arial"/>
        </w:rPr>
        <w:t xml:space="preserve">…………………………………………………………., </w:t>
      </w:r>
    </w:p>
    <w:p w:rsidR="00EF0B16" w:rsidRPr="008C4B38" w:rsidRDefault="00EF0B16" w:rsidP="007F45FE">
      <w:pPr>
        <w:pStyle w:val="Lista"/>
        <w:spacing w:line="240" w:lineRule="auto"/>
        <w:ind w:left="0" w:firstLine="0"/>
        <w:rPr>
          <w:rFonts w:ascii="Calibri" w:hAnsi="Calibri" w:cs="Arial"/>
        </w:rPr>
      </w:pPr>
      <w:r w:rsidRPr="008C4B38">
        <w:rPr>
          <w:rFonts w:ascii="Calibri" w:hAnsi="Calibri" w:cs="Arial"/>
        </w:rPr>
        <w:t>reprezentowanym/ą przez ……………………………,</w:t>
      </w:r>
    </w:p>
    <w:p w:rsidR="00EF0B16" w:rsidRPr="008C4B38" w:rsidRDefault="00EF0B16" w:rsidP="007F45FE">
      <w:pPr>
        <w:pStyle w:val="Lista"/>
        <w:spacing w:line="240" w:lineRule="auto"/>
        <w:ind w:left="0" w:firstLine="0"/>
        <w:rPr>
          <w:rFonts w:ascii="Calibri" w:hAnsi="Calibri" w:cs="Arial"/>
        </w:rPr>
      </w:pPr>
      <w:r w:rsidRPr="008C4B38">
        <w:rPr>
          <w:rFonts w:ascii="Calibri" w:hAnsi="Calibri" w:cs="Arial"/>
        </w:rPr>
        <w:t>na podstawie……………………., którego poświadczona za zgodność</w:t>
      </w:r>
      <w:r>
        <w:rPr>
          <w:rFonts w:ascii="Calibri" w:hAnsi="Calibri" w:cs="Arial"/>
        </w:rPr>
        <w:t xml:space="preserve"> z </w:t>
      </w:r>
      <w:r w:rsidRPr="008C4B38">
        <w:rPr>
          <w:rFonts w:ascii="Calibri" w:hAnsi="Calibri" w:cs="Arial"/>
        </w:rPr>
        <w:t xml:space="preserve">oryginałem kopia stanowi </w:t>
      </w:r>
      <w:r w:rsidRPr="008C4B38">
        <w:rPr>
          <w:rFonts w:ascii="Calibri" w:hAnsi="Calibri" w:cs="Arial"/>
          <w:b/>
        </w:rPr>
        <w:t>Załącznik nr 2</w:t>
      </w:r>
      <w:r w:rsidRPr="008C4B38">
        <w:rPr>
          <w:rFonts w:ascii="Calibri" w:hAnsi="Calibri" w:cs="Arial"/>
        </w:rPr>
        <w:t xml:space="preserve"> do Umowy,</w:t>
      </w:r>
    </w:p>
    <w:p w:rsidR="00EF0B16" w:rsidRPr="008C4B38" w:rsidRDefault="00EF0B16" w:rsidP="007F45FE">
      <w:pPr>
        <w:pStyle w:val="Lista"/>
        <w:spacing w:line="240" w:lineRule="auto"/>
        <w:rPr>
          <w:rFonts w:ascii="Calibri" w:hAnsi="Calibri" w:cs="Arial"/>
        </w:rPr>
      </w:pPr>
      <w:r w:rsidRPr="008C4B38">
        <w:rPr>
          <w:rFonts w:ascii="Calibri" w:hAnsi="Calibri" w:cs="Arial"/>
        </w:rPr>
        <w:t>zwanym dalej „</w:t>
      </w:r>
      <w:r w:rsidRPr="008C4B38">
        <w:rPr>
          <w:rFonts w:ascii="Calibri" w:hAnsi="Calibri" w:cs="Arial"/>
          <w:b/>
        </w:rPr>
        <w:t>Wykonawcą”</w:t>
      </w:r>
      <w:r w:rsidRPr="008C4B38">
        <w:rPr>
          <w:rFonts w:ascii="Calibri" w:hAnsi="Calibri" w:cs="Arial"/>
        </w:rPr>
        <w:t>.</w:t>
      </w:r>
    </w:p>
    <w:p w:rsidR="00EF0B16" w:rsidRPr="008C4B38" w:rsidRDefault="00EF0B16" w:rsidP="007F45FE">
      <w:pPr>
        <w:spacing w:after="120" w:line="240" w:lineRule="auto"/>
        <w:rPr>
          <w:rFonts w:cs="Arial"/>
          <w:sz w:val="20"/>
          <w:szCs w:val="20"/>
        </w:rPr>
      </w:pPr>
    </w:p>
    <w:p w:rsidR="00EF0B16" w:rsidRPr="008C4B38" w:rsidRDefault="00EF0B16" w:rsidP="007F45FE">
      <w:pPr>
        <w:autoSpaceDE w:val="0"/>
        <w:autoSpaceDN w:val="0"/>
        <w:spacing w:after="120" w:line="240" w:lineRule="auto"/>
        <w:rPr>
          <w:rFonts w:cs="Arial"/>
          <w:sz w:val="20"/>
          <w:szCs w:val="20"/>
        </w:rPr>
      </w:pPr>
      <w:r w:rsidRPr="008C4B38">
        <w:rPr>
          <w:rFonts w:cs="Arial"/>
          <w:sz w:val="20"/>
          <w:szCs w:val="20"/>
        </w:rPr>
        <w:t>Niniejsza Umowa zostaje zawarta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sz w:val="20"/>
          <w:szCs w:val="20"/>
        </w:rPr>
        <w:t>wyniku przeprowadzenia przez Zamawiającego postępowania</w:t>
      </w:r>
      <w:r>
        <w:rPr>
          <w:rFonts w:cs="Arial"/>
          <w:sz w:val="20"/>
          <w:szCs w:val="20"/>
        </w:rPr>
        <w:t xml:space="preserve"> o </w:t>
      </w:r>
      <w:r w:rsidRPr="008C4B38">
        <w:rPr>
          <w:rFonts w:cs="Arial"/>
          <w:sz w:val="20"/>
          <w:szCs w:val="20"/>
        </w:rPr>
        <w:t>udzielenie zamówienia numer ………………………………………, prowadzonego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sz w:val="20"/>
          <w:szCs w:val="20"/>
        </w:rPr>
        <w:t>trybie ………………………………………….., na podstawie ustawy</w:t>
      </w:r>
      <w:r>
        <w:rPr>
          <w:rFonts w:cs="Arial"/>
          <w:sz w:val="20"/>
          <w:szCs w:val="20"/>
        </w:rPr>
        <w:t xml:space="preserve"> z </w:t>
      </w:r>
      <w:r w:rsidRPr="008C4B38">
        <w:rPr>
          <w:rFonts w:cs="Arial"/>
          <w:sz w:val="20"/>
          <w:szCs w:val="20"/>
        </w:rPr>
        <w:t xml:space="preserve">dnia 29 stycznia 2004 r. Prawo zamówień publicznych (t.j. </w:t>
      </w:r>
      <w:proofErr w:type="spellStart"/>
      <w:r w:rsidR="00C20B96">
        <w:rPr>
          <w:rFonts w:cs="Arial"/>
          <w:sz w:val="20"/>
          <w:szCs w:val="20"/>
        </w:rPr>
        <w:t>Dz.U</w:t>
      </w:r>
      <w:proofErr w:type="spellEnd"/>
      <w:r w:rsidR="00C20B96">
        <w:rPr>
          <w:rFonts w:cs="Arial"/>
          <w:sz w:val="20"/>
          <w:szCs w:val="20"/>
        </w:rPr>
        <w:t xml:space="preserve">. z </w:t>
      </w:r>
      <w:r w:rsidR="00C20B96" w:rsidRPr="00C20B96">
        <w:rPr>
          <w:rFonts w:cs="Arial"/>
          <w:sz w:val="20"/>
          <w:szCs w:val="20"/>
        </w:rPr>
        <w:t>2013 r. poz. 907, 984, 1047 i 1473 oraz z 2014 r. poz. 423, 768, 811, 915, 1146 i 1232)</w:t>
      </w:r>
    </w:p>
    <w:p w:rsidR="00EF0B16" w:rsidRPr="008C4B38" w:rsidRDefault="00EF0B16" w:rsidP="007F45FE">
      <w:pPr>
        <w:autoSpaceDE w:val="0"/>
        <w:autoSpaceDN w:val="0"/>
        <w:spacing w:after="120" w:line="240" w:lineRule="auto"/>
        <w:rPr>
          <w:rFonts w:cs="Arial"/>
          <w:color w:val="FF0000"/>
          <w:sz w:val="20"/>
          <w:szCs w:val="20"/>
        </w:rPr>
      </w:pPr>
    </w:p>
    <w:p w:rsidR="00EF0B16" w:rsidRPr="008C4B38" w:rsidRDefault="00EF0B16" w:rsidP="00DB30AB">
      <w:pPr>
        <w:pStyle w:val="Akapitzlist"/>
        <w:numPr>
          <w:ilvl w:val="0"/>
          <w:numId w:val="53"/>
        </w:numPr>
        <w:spacing w:before="360" w:after="120"/>
        <w:ind w:left="357" w:hanging="357"/>
        <w:contextualSpacing w:val="0"/>
        <w:jc w:val="center"/>
        <w:rPr>
          <w:rFonts w:cs="Arial"/>
          <w:b/>
          <w:sz w:val="20"/>
        </w:rPr>
      </w:pPr>
      <w:r w:rsidRPr="008C4B38">
        <w:rPr>
          <w:rFonts w:cs="Arial"/>
          <w:b/>
          <w:sz w:val="20"/>
        </w:rPr>
        <w:t xml:space="preserve"> Przedmiot Umowy</w:t>
      </w:r>
    </w:p>
    <w:p w:rsidR="00EF0B16" w:rsidRPr="008C4B38" w:rsidRDefault="00EF0B16" w:rsidP="00DB30A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Na podstawie niniejszej Umowy Wykonawca zobowiązuje się do opracowania Studium Wykonalności,</w:t>
      </w:r>
      <w:r>
        <w:rPr>
          <w:rFonts w:cs="Arial"/>
          <w:bCs/>
          <w:sz w:val="20"/>
        </w:rPr>
        <w:t xml:space="preserve"> a </w:t>
      </w:r>
      <w:r w:rsidRPr="008C4B38">
        <w:rPr>
          <w:rFonts w:cs="Arial"/>
          <w:bCs/>
          <w:sz w:val="20"/>
        </w:rPr>
        <w:t>Zamawiający zobowiązuje się do zapłaty na rzecz Wykonawcy wynagrodzenia zgodnie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zasadami przewidzianymi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 xml:space="preserve">§ 8 Umowy. </w:t>
      </w:r>
    </w:p>
    <w:p w:rsidR="00EF0B16" w:rsidRPr="008C4B38" w:rsidRDefault="00EF0B16" w:rsidP="00DB30A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 xml:space="preserve">Przedmiotem Umowy jest opracowanie Studium Wykonalności, które stanowić będzie jeden </w:t>
      </w:r>
      <w:r w:rsidRPr="008C4B38">
        <w:rPr>
          <w:rFonts w:cs="Arial"/>
          <w:bCs/>
          <w:sz w:val="20"/>
        </w:rPr>
        <w:br/>
        <w:t>z dokumentów niezbędnych do złożenia wniosku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 xml:space="preserve">dofinansowanie realizacji Projektu </w:t>
      </w:r>
      <w:r w:rsidRPr="008C4B38">
        <w:rPr>
          <w:rFonts w:cs="Arial"/>
          <w:bCs/>
          <w:sz w:val="20"/>
        </w:rPr>
        <w:br/>
      </w:r>
      <w:r w:rsidRPr="008C4B38">
        <w:rPr>
          <w:rFonts w:cs="Arial"/>
          <w:sz w:val="20"/>
        </w:rPr>
        <w:t>“SPOC / PKD - System gromadzenia, udostępniania i wymiany certyfikatów umożliwiających potwierdzenie autentyczności dokumentu - etap II”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ramach II osi priorytetowej „E-Administracja i otwarty rząd” 2 celu szczegółowego „Podniesienie dostępności i jakości e-usług publicznych” Programu Operacyjnego Polska Cyfrowa, 2014 – 2020.</w:t>
      </w:r>
      <w:r>
        <w:rPr>
          <w:rFonts w:cs="Arial"/>
          <w:bCs/>
          <w:sz w:val="20"/>
        </w:rPr>
        <w:t xml:space="preserve"> </w:t>
      </w:r>
      <w:r w:rsidRPr="008C4B38">
        <w:rPr>
          <w:rFonts w:cs="Arial"/>
          <w:bCs/>
          <w:sz w:val="20"/>
        </w:rPr>
        <w:t>dalej zwanego „Studium”,</w:t>
      </w:r>
    </w:p>
    <w:p w:rsidR="00EF0B16" w:rsidRPr="008C4B38" w:rsidRDefault="00EF0B16" w:rsidP="00DB30A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sz w:val="20"/>
        </w:rPr>
        <w:t>Przeniesienia na Zamawiającego praw autorskich do utworów powstałych</w:t>
      </w:r>
      <w:r>
        <w:rPr>
          <w:rFonts w:cs="Arial"/>
          <w:sz w:val="20"/>
        </w:rPr>
        <w:t xml:space="preserve"> w </w:t>
      </w:r>
      <w:r w:rsidRPr="008C4B38">
        <w:rPr>
          <w:rFonts w:cs="Arial"/>
          <w:sz w:val="20"/>
        </w:rPr>
        <w:t>ramach realizacji niniejszej Umowy, na zasadach</w:t>
      </w:r>
      <w:r>
        <w:rPr>
          <w:rFonts w:cs="Arial"/>
          <w:sz w:val="20"/>
        </w:rPr>
        <w:t xml:space="preserve"> o </w:t>
      </w:r>
      <w:r w:rsidRPr="008C4B38">
        <w:rPr>
          <w:rFonts w:cs="Arial"/>
          <w:sz w:val="20"/>
        </w:rPr>
        <w:t>których mowa</w:t>
      </w:r>
      <w:r>
        <w:rPr>
          <w:rFonts w:cs="Arial"/>
          <w:sz w:val="20"/>
        </w:rPr>
        <w:t xml:space="preserve"> w </w:t>
      </w:r>
      <w:r w:rsidRPr="008C4B38">
        <w:rPr>
          <w:rFonts w:cs="Arial"/>
          <w:sz w:val="20"/>
        </w:rPr>
        <w:t>§ 7 Umowy.</w:t>
      </w:r>
    </w:p>
    <w:p w:rsidR="00EF0B16" w:rsidRPr="008C4B38" w:rsidRDefault="00EF0B16" w:rsidP="00DB30A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Ilekroć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niniejszej Umowie zostaną użyte poniższe określenia, będą one interpretowane przez Strony, jako posiadające następujące znaczenie:</w:t>
      </w:r>
    </w:p>
    <w:p w:rsidR="00EF0B16" w:rsidRPr="008C4B38" w:rsidRDefault="00EF0B16" w:rsidP="00DB30AB">
      <w:pPr>
        <w:pStyle w:val="Akapitzlist"/>
        <w:numPr>
          <w:ilvl w:val="2"/>
          <w:numId w:val="79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/>
          <w:bCs/>
          <w:sz w:val="20"/>
        </w:rPr>
      </w:pPr>
      <w:r w:rsidRPr="008C4B38">
        <w:rPr>
          <w:rFonts w:cs="Arial"/>
          <w:b/>
          <w:bCs/>
          <w:sz w:val="20"/>
        </w:rPr>
        <w:t xml:space="preserve">Dzień Roboczy – </w:t>
      </w:r>
      <w:r w:rsidRPr="008C4B38">
        <w:rPr>
          <w:rFonts w:cs="Arial"/>
          <w:bCs/>
          <w:sz w:val="20"/>
        </w:rPr>
        <w:t>dzień od poniedziałku do piątku,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wyłączeniem dni ustawowo wolnych od pracy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Rzeczypospolitej Polskiej;</w:t>
      </w:r>
    </w:p>
    <w:p w:rsidR="00EF0B16" w:rsidRPr="008C4B38" w:rsidRDefault="00EF0B16" w:rsidP="00DB30AB">
      <w:pPr>
        <w:pStyle w:val="Akapitzlist"/>
        <w:numPr>
          <w:ilvl w:val="2"/>
          <w:numId w:val="79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/>
          <w:bCs/>
          <w:sz w:val="20"/>
        </w:rPr>
      </w:pPr>
      <w:r w:rsidRPr="008C4B38">
        <w:rPr>
          <w:rFonts w:cs="Arial"/>
          <w:b/>
          <w:bCs/>
          <w:sz w:val="20"/>
        </w:rPr>
        <w:lastRenderedPageBreak/>
        <w:t xml:space="preserve">SIWZ – </w:t>
      </w:r>
      <w:r w:rsidRPr="008C4B38">
        <w:rPr>
          <w:rFonts w:cs="Arial"/>
          <w:bCs/>
          <w:sz w:val="20"/>
        </w:rPr>
        <w:t>Specyfikacja Istotnych Warunków Zamówienia na stworzenie studium wykonalności dla projektów informatycznych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ramach Programu Operacyjnego Polska Cyfrowa 2014-2020 (POPC). SIWZ stanowi Załącznik nr 4 do Umowy;</w:t>
      </w:r>
    </w:p>
    <w:p w:rsidR="00EF0B16" w:rsidRPr="008C4B38" w:rsidRDefault="00EF0B16" w:rsidP="00DB30AB">
      <w:pPr>
        <w:pStyle w:val="Akapitzlist"/>
        <w:numPr>
          <w:ilvl w:val="2"/>
          <w:numId w:val="79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/>
          <w:bCs/>
          <w:sz w:val="20"/>
        </w:rPr>
        <w:t>Studium</w:t>
      </w:r>
      <w:r w:rsidRPr="008C4B38">
        <w:rPr>
          <w:rFonts w:cs="Arial"/>
          <w:bCs/>
          <w:sz w:val="20"/>
        </w:rPr>
        <w:t xml:space="preserve"> – Studium Wykonalności dla POPC stworzony oraz dostarczony przez Wykonawcę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ramach realizacji Umowy wraz ze wszelkimi załącznikami,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treści i formie zgodnej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postanowieniami niniejszej Umowy;</w:t>
      </w:r>
    </w:p>
    <w:p w:rsidR="00EF0B16" w:rsidRPr="008C4B38" w:rsidRDefault="00EF0B16" w:rsidP="00DB30AB">
      <w:pPr>
        <w:pStyle w:val="Akapitzlist"/>
        <w:numPr>
          <w:ilvl w:val="2"/>
          <w:numId w:val="79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/>
          <w:bCs/>
          <w:sz w:val="20"/>
        </w:rPr>
      </w:pPr>
      <w:r w:rsidRPr="008C4B38">
        <w:rPr>
          <w:rFonts w:cs="Arial"/>
          <w:b/>
          <w:bCs/>
          <w:sz w:val="20"/>
        </w:rPr>
        <w:t xml:space="preserve">Oferta </w:t>
      </w:r>
      <w:r w:rsidRPr="008C4B38">
        <w:rPr>
          <w:rFonts w:cs="Arial"/>
          <w:bCs/>
          <w:sz w:val="20"/>
        </w:rPr>
        <w:t>– złożona przez Wykonawcę i wybrana przez Zamawiającego zgodnie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wymogami SIWZ, oferta na stworzenie studium wykonalności dla projektów informatycznych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ramach Programu Operacyjnego Polska Cyfrowa 2014-2020 (POPC). Oferta stanowi Załącznik nr 5 do Umowy;</w:t>
      </w:r>
    </w:p>
    <w:p w:rsidR="00EF0B16" w:rsidRPr="008C4B38" w:rsidRDefault="00EF0B16" w:rsidP="00DB30AB">
      <w:pPr>
        <w:pStyle w:val="Akapitzlist"/>
        <w:numPr>
          <w:ilvl w:val="2"/>
          <w:numId w:val="79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/>
          <w:bCs/>
          <w:sz w:val="20"/>
        </w:rPr>
        <w:t>POPC</w:t>
      </w:r>
      <w:r w:rsidRPr="008C4B38">
        <w:rPr>
          <w:rFonts w:cs="Arial"/>
          <w:bCs/>
          <w:sz w:val="20"/>
        </w:rPr>
        <w:t xml:space="preserve"> – Program Operacyjny Polska Cyfrowa 2014-2020;</w:t>
      </w:r>
    </w:p>
    <w:p w:rsidR="00EF0B16" w:rsidRPr="008C4B38" w:rsidRDefault="00EF0B16" w:rsidP="00DB30AB">
      <w:pPr>
        <w:pStyle w:val="Akapitzlist"/>
        <w:numPr>
          <w:ilvl w:val="2"/>
          <w:numId w:val="79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/>
          <w:bCs/>
          <w:sz w:val="20"/>
        </w:rPr>
        <w:t>Umowa</w:t>
      </w:r>
      <w:r w:rsidRPr="008C4B38">
        <w:rPr>
          <w:rFonts w:cs="Arial"/>
          <w:bCs/>
          <w:sz w:val="20"/>
        </w:rPr>
        <w:t xml:space="preserve"> –</w:t>
      </w:r>
      <w:r>
        <w:rPr>
          <w:rFonts w:cs="Arial"/>
          <w:bCs/>
          <w:sz w:val="20"/>
        </w:rPr>
        <w:t xml:space="preserve"> </w:t>
      </w:r>
      <w:r w:rsidRPr="008C4B38">
        <w:rPr>
          <w:rFonts w:cs="Arial"/>
          <w:bCs/>
          <w:sz w:val="20"/>
        </w:rPr>
        <w:t>Niniejsza umowa wraz ze wszystkimi załącznikami.</w:t>
      </w:r>
    </w:p>
    <w:p w:rsidR="00EF0B16" w:rsidRPr="008C4B38" w:rsidRDefault="00EF0B16" w:rsidP="00DB30AB">
      <w:pPr>
        <w:pStyle w:val="Akapitzlist"/>
        <w:numPr>
          <w:ilvl w:val="2"/>
          <w:numId w:val="79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/>
          <w:bCs/>
          <w:sz w:val="20"/>
        </w:rPr>
        <w:t xml:space="preserve">OPZ </w:t>
      </w:r>
      <w:r w:rsidRPr="008C4B38">
        <w:rPr>
          <w:rFonts w:cs="Arial"/>
          <w:bCs/>
          <w:sz w:val="20"/>
        </w:rPr>
        <w:t>– Opis Przedmiotu Zamówienia, który stanowi załącznik nr 3 do Umowy.</w:t>
      </w:r>
    </w:p>
    <w:p w:rsidR="00EF0B16" w:rsidRPr="008C4B38" w:rsidRDefault="00EF0B16" w:rsidP="007F45FE">
      <w:pPr>
        <w:autoSpaceDE w:val="0"/>
        <w:autoSpaceDN w:val="0"/>
        <w:adjustRightInd w:val="0"/>
        <w:spacing w:before="120" w:after="0"/>
        <w:rPr>
          <w:rFonts w:cs="Arial"/>
          <w:bCs/>
          <w:sz w:val="20"/>
          <w:szCs w:val="20"/>
        </w:rPr>
      </w:pPr>
    </w:p>
    <w:p w:rsidR="00EF0B16" w:rsidRPr="008C4B38" w:rsidRDefault="00EF0B16" w:rsidP="007F45FE">
      <w:pPr>
        <w:autoSpaceDE w:val="0"/>
        <w:autoSpaceDN w:val="0"/>
        <w:adjustRightInd w:val="0"/>
        <w:spacing w:before="120" w:after="0"/>
        <w:rPr>
          <w:rFonts w:cs="Arial"/>
          <w:bCs/>
          <w:sz w:val="20"/>
          <w:szCs w:val="20"/>
        </w:rPr>
      </w:pPr>
    </w:p>
    <w:p w:rsidR="00EF0B16" w:rsidRPr="008C4B38" w:rsidRDefault="00EF0B16" w:rsidP="00DB30AB">
      <w:pPr>
        <w:pStyle w:val="Bezodstpw"/>
        <w:numPr>
          <w:ilvl w:val="0"/>
          <w:numId w:val="65"/>
        </w:numPr>
        <w:autoSpaceDE w:val="0"/>
        <w:autoSpaceDN w:val="0"/>
        <w:adjustRightInd w:val="0"/>
        <w:spacing w:before="120" w:line="276" w:lineRule="auto"/>
        <w:jc w:val="center"/>
        <w:rPr>
          <w:rFonts w:cs="Arial"/>
          <w:b/>
          <w:bCs/>
          <w:sz w:val="20"/>
          <w:szCs w:val="20"/>
        </w:rPr>
      </w:pPr>
      <w:r w:rsidRPr="008C4B38">
        <w:rPr>
          <w:rFonts w:cs="Arial"/>
          <w:b/>
          <w:bCs/>
          <w:sz w:val="20"/>
          <w:szCs w:val="20"/>
        </w:rPr>
        <w:t xml:space="preserve"> Termin i sposób realizacji przedmiotu Umowy</w:t>
      </w:r>
    </w:p>
    <w:p w:rsidR="00EF0B16" w:rsidRPr="008C4B38" w:rsidRDefault="00EF0B16" w:rsidP="00DB30AB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sz w:val="20"/>
        </w:rPr>
      </w:pPr>
      <w:r w:rsidRPr="008C4B38">
        <w:rPr>
          <w:rFonts w:cs="Arial"/>
          <w:sz w:val="20"/>
        </w:rPr>
        <w:t>Wykonawca zobowiązuje się wykonać przedmiot Umowy,</w:t>
      </w:r>
      <w:r>
        <w:rPr>
          <w:rFonts w:cs="Arial"/>
          <w:sz w:val="20"/>
        </w:rPr>
        <w:t xml:space="preserve"> w </w:t>
      </w:r>
      <w:r w:rsidRPr="008C4B38">
        <w:rPr>
          <w:rFonts w:cs="Arial"/>
          <w:sz w:val="20"/>
        </w:rPr>
        <w:t>terminach i</w:t>
      </w:r>
      <w:r>
        <w:rPr>
          <w:rFonts w:cs="Arial"/>
          <w:sz w:val="20"/>
        </w:rPr>
        <w:t xml:space="preserve"> w </w:t>
      </w:r>
      <w:r w:rsidRPr="008C4B38">
        <w:rPr>
          <w:rFonts w:cs="Arial"/>
          <w:sz w:val="20"/>
        </w:rPr>
        <w:t>sposób określony</w:t>
      </w:r>
      <w:r>
        <w:rPr>
          <w:rFonts w:cs="Arial"/>
          <w:sz w:val="20"/>
        </w:rPr>
        <w:t xml:space="preserve"> w </w:t>
      </w:r>
      <w:r w:rsidRPr="008C4B38">
        <w:rPr>
          <w:rFonts w:cs="Arial"/>
          <w:sz w:val="20"/>
        </w:rPr>
        <w:t xml:space="preserve">ust. 6 Opisu Przedmiotu Zamówienia stanowiącego </w:t>
      </w:r>
      <w:r w:rsidRPr="008C4B38">
        <w:rPr>
          <w:rFonts w:cs="Arial"/>
          <w:b/>
          <w:sz w:val="20"/>
        </w:rPr>
        <w:t>załącznik nr 3 do Umowy</w:t>
      </w:r>
      <w:r w:rsidRPr="008C4B38">
        <w:rPr>
          <w:rFonts w:cs="Arial"/>
          <w:sz w:val="20"/>
        </w:rPr>
        <w:t>.</w:t>
      </w:r>
    </w:p>
    <w:p w:rsidR="00EF0B16" w:rsidRPr="008C4B38" w:rsidRDefault="00EF0B16" w:rsidP="007F45FE">
      <w:pPr>
        <w:pStyle w:val="TekstPodst"/>
        <w:spacing w:after="0"/>
        <w:ind w:left="709"/>
        <w:jc w:val="both"/>
        <w:rPr>
          <w:rFonts w:ascii="Calibri" w:hAnsi="Calibri" w:cs="Arial"/>
          <w:sz w:val="20"/>
        </w:rPr>
      </w:pPr>
    </w:p>
    <w:p w:rsidR="00EF0B16" w:rsidRPr="008C4B38" w:rsidRDefault="00EF0B16" w:rsidP="00DB30AB">
      <w:pPr>
        <w:pStyle w:val="Tekstpodstawowy"/>
        <w:numPr>
          <w:ilvl w:val="1"/>
          <w:numId w:val="6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8C4B38">
        <w:rPr>
          <w:rFonts w:cs="Arial"/>
          <w:sz w:val="20"/>
          <w:szCs w:val="20"/>
        </w:rPr>
        <w:t>W przypadku,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sz w:val="20"/>
          <w:szCs w:val="20"/>
        </w:rPr>
        <w:t>którym termin wskazany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sz w:val="20"/>
          <w:szCs w:val="20"/>
        </w:rPr>
        <w:t>ust. 6 pkt 1 OPZ przypada na sobotę lub dzień ustawowo wolny od pracy, zarówno Wykonawca jak i Zamawiający zobowiązani są wykonać zobowiązanie,</w:t>
      </w:r>
      <w:r>
        <w:rPr>
          <w:rFonts w:cs="Arial"/>
          <w:sz w:val="20"/>
          <w:szCs w:val="20"/>
        </w:rPr>
        <w:t xml:space="preserve"> o </w:t>
      </w:r>
      <w:r w:rsidRPr="008C4B38">
        <w:rPr>
          <w:rFonts w:cs="Arial"/>
          <w:sz w:val="20"/>
          <w:szCs w:val="20"/>
        </w:rPr>
        <w:t>którym mowa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sz w:val="20"/>
          <w:szCs w:val="20"/>
        </w:rPr>
        <w:t>ust. 1, najpóźniej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sz w:val="20"/>
          <w:szCs w:val="20"/>
        </w:rPr>
        <w:t>następnym dniu roboczym.</w:t>
      </w:r>
    </w:p>
    <w:p w:rsidR="00EF0B16" w:rsidRPr="008C4B38" w:rsidRDefault="00EF0B16" w:rsidP="007F45FE">
      <w:pPr>
        <w:pStyle w:val="Tekstpodstawowy"/>
        <w:spacing w:after="0" w:line="240" w:lineRule="auto"/>
        <w:ind w:left="454"/>
        <w:rPr>
          <w:rFonts w:cs="Arial"/>
          <w:sz w:val="20"/>
          <w:szCs w:val="20"/>
        </w:rPr>
      </w:pPr>
    </w:p>
    <w:p w:rsidR="00EF0B16" w:rsidRPr="008C4B38" w:rsidRDefault="00EF0B16" w:rsidP="00DB30AB">
      <w:pPr>
        <w:pStyle w:val="Tekstpodstawowy"/>
        <w:numPr>
          <w:ilvl w:val="1"/>
          <w:numId w:val="6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8C4B38">
        <w:rPr>
          <w:rFonts w:cs="Arial"/>
          <w:sz w:val="20"/>
          <w:szCs w:val="20"/>
        </w:rPr>
        <w:t>Całość zamówienia zostanie wykonana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sz w:val="20"/>
          <w:szCs w:val="20"/>
        </w:rPr>
        <w:t>terminie</w:t>
      </w:r>
      <w:r>
        <w:rPr>
          <w:rFonts w:cs="Arial"/>
          <w:sz w:val="20"/>
          <w:szCs w:val="20"/>
        </w:rPr>
        <w:t xml:space="preserve"> </w:t>
      </w:r>
      <w:r w:rsidRPr="00621617">
        <w:rPr>
          <w:rFonts w:cs="Arial"/>
          <w:sz w:val="20"/>
          <w:szCs w:val="20"/>
        </w:rPr>
        <w:t>do …</w:t>
      </w:r>
      <w:r w:rsidR="00621617">
        <w:rPr>
          <w:rFonts w:cs="Arial"/>
          <w:sz w:val="20"/>
          <w:szCs w:val="20"/>
        </w:rPr>
        <w:t>…………………</w:t>
      </w:r>
      <w:r w:rsidRPr="00621617">
        <w:rPr>
          <w:rFonts w:cs="Arial"/>
          <w:sz w:val="20"/>
          <w:szCs w:val="20"/>
        </w:rPr>
        <w:t xml:space="preserve"> .</w:t>
      </w:r>
      <w:r w:rsidRPr="008C4B38">
        <w:rPr>
          <w:rFonts w:cs="Arial"/>
          <w:sz w:val="20"/>
          <w:szCs w:val="20"/>
        </w:rPr>
        <w:t xml:space="preserve"> Wykonawca jest zobowiązany do takiego prowadzenia prac i dopasowania terminów przekazywania poszczególnych produktów zamówienia, aby nie przekroczyć przedmiotowego terminu.</w:t>
      </w:r>
    </w:p>
    <w:p w:rsidR="00EF0B16" w:rsidRPr="008C4B38" w:rsidRDefault="00EF0B16" w:rsidP="00DB30AB">
      <w:pPr>
        <w:pStyle w:val="Akapitzlist"/>
        <w:numPr>
          <w:ilvl w:val="0"/>
          <w:numId w:val="68"/>
        </w:numPr>
        <w:spacing w:before="360" w:after="120"/>
        <w:ind w:left="357" w:hanging="357"/>
        <w:contextualSpacing w:val="0"/>
        <w:jc w:val="center"/>
        <w:rPr>
          <w:rFonts w:cs="Arial"/>
          <w:b/>
          <w:sz w:val="20"/>
        </w:rPr>
      </w:pPr>
      <w:r w:rsidRPr="008C4B38">
        <w:rPr>
          <w:rFonts w:cs="Arial"/>
          <w:b/>
          <w:sz w:val="20"/>
        </w:rPr>
        <w:t xml:space="preserve"> Obowiązki Wykonawcy</w:t>
      </w:r>
    </w:p>
    <w:p w:rsidR="00EF0B16" w:rsidRPr="008C4B38" w:rsidRDefault="00EF0B16" w:rsidP="00DB30AB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zobowiązuje się do wykonania przedmiotu Umowy zgodnie ze szczegółowymi wymaganiami dotyczącymi zakresu, treści i formy określonymi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 xml:space="preserve">Specyfikacji Istotnych Warunków Zamówienia, stanowiącej </w:t>
      </w:r>
      <w:r w:rsidRPr="008C4B38">
        <w:rPr>
          <w:rFonts w:cs="Arial"/>
          <w:b/>
          <w:bCs/>
          <w:sz w:val="20"/>
        </w:rPr>
        <w:t>Załącznik nr 4</w:t>
      </w:r>
      <w:r w:rsidRPr="008C4B38">
        <w:rPr>
          <w:rFonts w:cs="Arial"/>
          <w:bCs/>
          <w:sz w:val="20"/>
        </w:rPr>
        <w:t xml:space="preserve"> do Umowy oraz zgodnie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 xml:space="preserve">ofertą Wykonawcy stanowiącą </w:t>
      </w:r>
      <w:r w:rsidRPr="008C4B38">
        <w:rPr>
          <w:rFonts w:cs="Arial"/>
          <w:b/>
          <w:bCs/>
          <w:sz w:val="20"/>
        </w:rPr>
        <w:t>Załącznik nr 5</w:t>
      </w:r>
      <w:r w:rsidRPr="008C4B38">
        <w:rPr>
          <w:rFonts w:cs="Arial"/>
          <w:bCs/>
          <w:sz w:val="20"/>
        </w:rPr>
        <w:t xml:space="preserve"> do Umowy,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sposób, który będzie kompletny i wyczerpujący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punktu widzenia celu, któremu przedmiot Umowy ma służyć.</w:t>
      </w:r>
    </w:p>
    <w:p w:rsidR="00EF0B16" w:rsidRPr="008C4B38" w:rsidRDefault="00EF0B16" w:rsidP="00DB30AB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oświadcza, iż objęte przedmiotem Umowy usługi, wykonywać będzie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należytą starannością przy uwzględnieniu zawodowego charakteru prowadzonej działalności, zgodnie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obowiązującymi przepisami, posiadaną wiedzą i doświadczeniem, aktualnie obowiązującymi przepisami prawa oraz należytą dbałością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interesy Zamawiającego.</w:t>
      </w:r>
    </w:p>
    <w:p w:rsidR="00EF0B16" w:rsidRPr="008C4B38" w:rsidRDefault="00EF0B16" w:rsidP="00DB30AB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zobowiązuje się przy wykonywaniu przedmiotu Umowy do posługiwania się osobami posiadającymi odpowiednią wiedzę fachową, doświadczenie oraz kwalifikacje do należytego i zgodnego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obowiązującymi standardami wykonywania przedmiotu Umowy (Personel Wykonawcy).</w:t>
      </w:r>
    </w:p>
    <w:p w:rsidR="00EF0B16" w:rsidRPr="008C4B38" w:rsidRDefault="00EF0B16" w:rsidP="00DB30AB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Wszelka komunikacja pomiędzy Zamawiającym</w:t>
      </w:r>
      <w:r>
        <w:rPr>
          <w:rFonts w:cs="Arial"/>
          <w:bCs/>
          <w:sz w:val="20"/>
        </w:rPr>
        <w:t xml:space="preserve"> a </w:t>
      </w:r>
      <w:r w:rsidRPr="008C4B38">
        <w:rPr>
          <w:rFonts w:cs="Arial"/>
          <w:bCs/>
          <w:sz w:val="20"/>
        </w:rPr>
        <w:t>Wykonawcą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trakcie realizacji Umowy będzie prowadzona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języku polskim. Jeżeli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toku realizacji Umowy po stronie Wykonawcy będą uczestniczyć osoby nieposługujące się językiem polskim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stopniu komunikatywnym,</w:t>
      </w:r>
      <w:r>
        <w:rPr>
          <w:rFonts w:cs="Arial"/>
          <w:bCs/>
          <w:sz w:val="20"/>
        </w:rPr>
        <w:t xml:space="preserve"> a </w:t>
      </w:r>
      <w:r w:rsidRPr="008C4B38">
        <w:rPr>
          <w:rFonts w:cs="Arial"/>
          <w:bCs/>
          <w:sz w:val="20"/>
        </w:rPr>
        <w:t>zaistnieją okoliczności wymagające bezpośredniej komunikacji pomiędzy tymi osobami,</w:t>
      </w:r>
      <w:r>
        <w:rPr>
          <w:rFonts w:cs="Arial"/>
          <w:bCs/>
          <w:sz w:val="20"/>
        </w:rPr>
        <w:t xml:space="preserve"> a </w:t>
      </w:r>
      <w:r w:rsidRPr="008C4B38">
        <w:rPr>
          <w:rFonts w:cs="Arial"/>
          <w:bCs/>
          <w:sz w:val="20"/>
        </w:rPr>
        <w:t>przedstawicielami Zamawiającego, Wykonawca zapewni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ramach wynagrodzenia umownego,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zależności od formy komunikacji, tłumaczenie ustne lub pisemne na poziomie umożliwiającym efektywną realizację Umowy.</w:t>
      </w:r>
      <w:r>
        <w:rPr>
          <w:rFonts w:cs="Arial"/>
          <w:bCs/>
          <w:sz w:val="20"/>
        </w:rPr>
        <w:t xml:space="preserve"> </w:t>
      </w:r>
    </w:p>
    <w:p w:rsidR="00EF0B16" w:rsidRPr="008C4B38" w:rsidRDefault="00EF0B16" w:rsidP="00DB30AB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lastRenderedPageBreak/>
        <w:t>W przypadku wystąpienia konfliktu interesów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trakcie realizacji Umowy Wykonawca zobowiązany jest niezwłocznie pisemnie powiadomić Zamawiającego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tym fakcie. Konflikt interesów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rozumieniu Umowy to sytuacja,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której, ze względu na powstanie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trakcie realizacji niniejszej Umowy związku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jakimkolwiek charakterze i źródle, pomiędzy Wykonawcą</w:t>
      </w:r>
      <w:r>
        <w:rPr>
          <w:rFonts w:cs="Arial"/>
          <w:bCs/>
          <w:sz w:val="20"/>
        </w:rPr>
        <w:t xml:space="preserve"> a </w:t>
      </w:r>
      <w:r w:rsidRPr="008C4B38">
        <w:rPr>
          <w:rFonts w:cs="Arial"/>
          <w:bCs/>
          <w:sz w:val="20"/>
        </w:rPr>
        <w:t>jakimkolwiek innym podmiotem, uniemożliwiającą realizację Umowy przez Wykonawcę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 xml:space="preserve">sposób rzetelny, bezstronny, obiektywny i zapewniający należyte zabezpieczenie interesu Zamawiającego. </w:t>
      </w:r>
    </w:p>
    <w:p w:rsidR="00EF0B16" w:rsidRPr="008C4B38" w:rsidRDefault="00EF0B16" w:rsidP="00DB30AB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 sytuacji,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której mowa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ust. 5, Zamawiający niezwłocznie poinformuje Wykonawcę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dalszym toku postępowania. W przypadku zaniechania przez Wykonawcę dokonania powiadomienia,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którym mowa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ust. 5, Zamawiający uprawniony jest do odstąpienia od niniejszej Umowy po uprzednim wezwaniu Wykonawcy do złożenia wyjaśnień, na zasadach określonych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§ 10 ust. 2 lit. c. Złożenie oświadczenia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odstąpieniu może nastąpić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terminie 30 dni od powzięcia przez Zamawiającego wiadomości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 xml:space="preserve">naruszeniu przez Wykonawcę powyższego zobowiązania. </w:t>
      </w:r>
    </w:p>
    <w:p w:rsidR="00EF0B16" w:rsidRPr="008C4B38" w:rsidRDefault="00EF0B16" w:rsidP="00DB30AB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zobowiązuje się do powstrzymania się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okresie trwania Umowy od zaciągania zobowiązań, które mogłyby mieć wpływ na rzetelność i obiektywność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wykonywaniu czynności objętych niniejszą Umową i oświadcza, że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chwili zawarcia Umowy, nie wiążą go takie zobowiązania.</w:t>
      </w:r>
      <w:r>
        <w:rPr>
          <w:rFonts w:cs="Arial"/>
          <w:bCs/>
          <w:sz w:val="20"/>
        </w:rPr>
        <w:t xml:space="preserve"> </w:t>
      </w:r>
    </w:p>
    <w:p w:rsidR="00EF0B16" w:rsidRPr="008C4B38" w:rsidRDefault="00EF0B16" w:rsidP="00DB30AB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zobowiązuje się do umieszczenia na nośnikach, na których zostanie przekazany przedmiot niniejszej Umowy, obowiązujących logotypów Programu Operacyjnego Innowacyjna Gospodarka, Unii Europejskiej wraz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wyrażeniem UNIA EUROPEJSKA Europejski Fundusz Rozwoju Regionalnego oraz logotypu WWPE i Projektu Systemowego, informacji o współfinansowaniu przedmiotu Umowy przez Unię Europejską ze środków Europejskiego Funduszu Rozwoju Regionalnego oraz budżetu państwa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ramach „Projektu systemowego dla wspierania działań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zakresie budowy elektronicznej administracji”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numerze POIG.07.01-00-00-001/08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ramach 7 Osi Priorytetowej oraz haseł reklamowych: „Inwestujemy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waszą przyszłość”; i „Dotacje na Innowacje”, „Projekt Systemowy dla wspierania działań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zakresie budowy elektronicznej administracji”, zgodnie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wzorami określonymi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/>
          <w:bCs/>
          <w:sz w:val="20"/>
        </w:rPr>
        <w:t>Załączniku nr 6</w:t>
      </w:r>
      <w:r w:rsidRPr="008C4B38">
        <w:rPr>
          <w:rFonts w:cs="Arial"/>
          <w:bCs/>
          <w:sz w:val="20"/>
        </w:rPr>
        <w:t xml:space="preserve"> do niniejszej Umowy.</w:t>
      </w:r>
    </w:p>
    <w:p w:rsidR="00EF0B16" w:rsidRPr="008C4B38" w:rsidRDefault="00EF0B16" w:rsidP="007F45FE">
      <w:pPr>
        <w:pStyle w:val="Akapitzlist"/>
        <w:autoSpaceDE w:val="0"/>
        <w:autoSpaceDN w:val="0"/>
        <w:adjustRightInd w:val="0"/>
        <w:spacing w:before="120" w:after="0"/>
        <w:ind w:left="426"/>
        <w:rPr>
          <w:rFonts w:cs="Arial"/>
          <w:bCs/>
          <w:sz w:val="20"/>
        </w:rPr>
      </w:pPr>
    </w:p>
    <w:p w:rsidR="00EF0B16" w:rsidRPr="008C4B38" w:rsidRDefault="00EF0B16" w:rsidP="00621617">
      <w:pPr>
        <w:pStyle w:val="Akapitzlist"/>
        <w:autoSpaceDE w:val="0"/>
        <w:autoSpaceDN w:val="0"/>
        <w:adjustRightInd w:val="0"/>
        <w:spacing w:before="120" w:after="0"/>
        <w:ind w:left="0"/>
        <w:rPr>
          <w:rFonts w:cs="Arial"/>
          <w:bCs/>
          <w:sz w:val="20"/>
        </w:rPr>
      </w:pPr>
    </w:p>
    <w:p w:rsidR="00EF0B16" w:rsidRPr="008C4B38" w:rsidRDefault="00EF0B16" w:rsidP="00DB30A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0"/>
        <w:contextualSpacing w:val="0"/>
        <w:jc w:val="center"/>
        <w:rPr>
          <w:rFonts w:cs="Arial"/>
          <w:b/>
          <w:bCs/>
          <w:sz w:val="20"/>
        </w:rPr>
      </w:pPr>
      <w:r w:rsidRPr="008C4B38">
        <w:rPr>
          <w:rFonts w:cs="Arial"/>
          <w:b/>
          <w:bCs/>
          <w:sz w:val="20"/>
        </w:rPr>
        <w:t xml:space="preserve"> Obowiązki Zamawiającego</w:t>
      </w:r>
    </w:p>
    <w:p w:rsidR="00EF0B16" w:rsidRPr="008C4B38" w:rsidRDefault="00EF0B16" w:rsidP="00DB30AB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Zamawiający zobowiązuje się do współpracy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Wykonawcą na każdym etapie realizacji Umowy.</w:t>
      </w:r>
    </w:p>
    <w:p w:rsidR="00EF0B16" w:rsidRPr="008C4B38" w:rsidRDefault="00EF0B16" w:rsidP="00DB30AB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Zamawiający zobowiązuje się -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zakresie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jakim będzie to możliwe oraz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ile nie będzie stanowiło to nadmiernych trudności dla Zamawiającego - świadczyć pomoc Wykonawcy w pozyskaniu niezbędnych materiałów, dokumentów i innych danych, które mogą mieć wpływ na wypełnianie przez Wykonawcę jego obowiązków wynikających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Umowy.</w:t>
      </w:r>
    </w:p>
    <w:p w:rsidR="00EF0B16" w:rsidRPr="008C4B38" w:rsidRDefault="00EF0B16" w:rsidP="00DB30AB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Postanowienia ust. 2 nie zwalniają Wykonawcy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obowiązku podjęcia starań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 xml:space="preserve">uzyskanie materiałów, dokumentów i innych danych, niezbędnych celem realizacji przedmiotu Umowy. </w:t>
      </w:r>
    </w:p>
    <w:p w:rsidR="00EF0B16" w:rsidRPr="008C4B38" w:rsidRDefault="00EF0B16" w:rsidP="00DB30AB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Materiały, dokumenty i inne dane,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których mowa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 xml:space="preserve">niniejszym paragrafie, przekazane Wykonawcy, nie mogą być wykorzystane do celów innych niż wykonanie przedmiotu Umowy. </w:t>
      </w:r>
    </w:p>
    <w:p w:rsidR="00EF0B16" w:rsidRPr="008C4B38" w:rsidRDefault="00EF0B16" w:rsidP="007F45FE">
      <w:pPr>
        <w:autoSpaceDE w:val="0"/>
        <w:autoSpaceDN w:val="0"/>
        <w:adjustRightInd w:val="0"/>
        <w:spacing w:before="120" w:after="0"/>
        <w:rPr>
          <w:rFonts w:cs="Arial"/>
          <w:b/>
          <w:bCs/>
          <w:sz w:val="20"/>
          <w:szCs w:val="20"/>
        </w:rPr>
      </w:pPr>
    </w:p>
    <w:p w:rsidR="00EF0B16" w:rsidRPr="008C4B38" w:rsidRDefault="00EF0B16" w:rsidP="00DB30A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0"/>
        <w:contextualSpacing w:val="0"/>
        <w:jc w:val="center"/>
        <w:rPr>
          <w:rFonts w:cs="Arial"/>
          <w:b/>
          <w:bCs/>
          <w:sz w:val="20"/>
        </w:rPr>
      </w:pPr>
      <w:r w:rsidRPr="008C4B38">
        <w:rPr>
          <w:rFonts w:cs="Arial"/>
          <w:b/>
          <w:bCs/>
          <w:sz w:val="20"/>
        </w:rPr>
        <w:t xml:space="preserve"> Podwykonawcy</w:t>
      </w:r>
    </w:p>
    <w:p w:rsidR="00EF0B16" w:rsidRPr="008C4B38" w:rsidRDefault="00EF0B16" w:rsidP="00DB30A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może zlecić podwykonawcom jedynie te części (zakresy) prac, które zostały wskazane przez niego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ofercie, stanowiącej Załącznik nr 5, jako planowane do powierzenia podwykonawcom.</w:t>
      </w:r>
    </w:p>
    <w:p w:rsidR="00EF0B16" w:rsidRPr="008C4B38" w:rsidRDefault="00EF0B16" w:rsidP="00DB30A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odpowiedzialny jest, jak za własne działanie lub zaniechanie, za działania i zaniechania osób,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 xml:space="preserve">których pomocą wykonuje przedmiot Umowy, jak również osób, którym wykonanie zobowiązania powierza (tj. swoich pracowników, podwykonawców i pracowników podwykonawców). </w:t>
      </w:r>
    </w:p>
    <w:p w:rsidR="00EF0B16" w:rsidRPr="008C4B38" w:rsidRDefault="00EF0B16" w:rsidP="00DB30A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lastRenderedPageBreak/>
        <w:t>Wykonawca zobowiązany jest pisemnie poinformować podwykonawców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postanowieniach niniejszej Umowy oraz zapewnia, że podwykonawcy zobowiązani będą do stosowania wszelkich warunków i zobowiązań ciążących na Wykonawcy na jej podstawie.</w:t>
      </w:r>
    </w:p>
    <w:p w:rsidR="00EF0B16" w:rsidRPr="008C4B38" w:rsidRDefault="00EF0B16" w:rsidP="007F45FE">
      <w:pPr>
        <w:pStyle w:val="Akapitzlist"/>
        <w:autoSpaceDE w:val="0"/>
        <w:autoSpaceDN w:val="0"/>
        <w:adjustRightInd w:val="0"/>
        <w:spacing w:before="120" w:after="0"/>
        <w:ind w:left="426"/>
        <w:rPr>
          <w:rFonts w:cs="Arial"/>
          <w:bCs/>
          <w:sz w:val="20"/>
        </w:rPr>
      </w:pPr>
    </w:p>
    <w:p w:rsidR="00EF0B16" w:rsidRPr="008C4B38" w:rsidRDefault="00EF0B16" w:rsidP="00DB30AB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120" w:after="0"/>
        <w:contextualSpacing w:val="0"/>
        <w:jc w:val="center"/>
        <w:rPr>
          <w:rFonts w:cs="Arial"/>
          <w:b/>
          <w:bCs/>
          <w:sz w:val="20"/>
        </w:rPr>
      </w:pPr>
      <w:r w:rsidRPr="008C4B38">
        <w:rPr>
          <w:rFonts w:cs="Arial"/>
          <w:b/>
          <w:bCs/>
          <w:sz w:val="20"/>
        </w:rPr>
        <w:t xml:space="preserve"> Odbiór przedmiotu umowy</w:t>
      </w:r>
    </w:p>
    <w:p w:rsidR="00EF0B16" w:rsidRPr="008C4B38" w:rsidRDefault="00EF0B16" w:rsidP="00DB30AB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W terminie do 2</w:t>
      </w:r>
      <w:r w:rsidRPr="008C4B38">
        <w:rPr>
          <w:rFonts w:cs="Arial"/>
          <w:bCs/>
          <w:sz w:val="20"/>
        </w:rPr>
        <w:t xml:space="preserve"> dni kalendarzowych od dnia odbioru</w:t>
      </w:r>
      <w:r>
        <w:rPr>
          <w:rFonts w:cs="Arial"/>
          <w:bCs/>
          <w:sz w:val="20"/>
        </w:rPr>
        <w:t xml:space="preserve"> Przedmiotu Zamówienia</w:t>
      </w:r>
      <w:r w:rsidRPr="008C4B38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przez Zamawiającego</w:t>
      </w:r>
      <w:r w:rsidRPr="008C4B38">
        <w:rPr>
          <w:rFonts w:cs="Arial"/>
          <w:bCs/>
          <w:sz w:val="20"/>
        </w:rPr>
        <w:t>, Wykonawca dostarczy Zamawiającemu przygotowaną dokumentację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 xml:space="preserve">języku polskim, w formie elektronicznej, na adresy e-mail: </w:t>
      </w:r>
      <w:hyperlink r:id="rId36" w:history="1">
        <w:r w:rsidRPr="006B465B">
          <w:rPr>
            <w:rStyle w:val="Hipercze"/>
            <w:sz w:val="20"/>
          </w:rPr>
          <w:t>mariusz.barkowski@msw.gov.pl</w:t>
        </w:r>
      </w:hyperlink>
      <w:r w:rsidRPr="0055778F">
        <w:rPr>
          <w:sz w:val="20"/>
        </w:rPr>
        <w:t xml:space="preserve">, </w:t>
      </w:r>
      <w:hyperlink r:id="rId37" w:history="1">
        <w:r w:rsidRPr="0055778F">
          <w:rPr>
            <w:rStyle w:val="Hipercze"/>
            <w:rFonts w:cs="Calibri"/>
            <w:sz w:val="20"/>
          </w:rPr>
          <w:t>marek.borowski@msw.gov.pl</w:t>
        </w:r>
      </w:hyperlink>
      <w:r w:rsidRPr="0055778F">
        <w:rPr>
          <w:rFonts w:cs="Arial"/>
          <w:bCs/>
          <w:sz w:val="20"/>
        </w:rPr>
        <w:t xml:space="preserve">, </w:t>
      </w:r>
      <w:hyperlink r:id="rId38" w:history="1">
        <w:r w:rsidRPr="00F863F7">
          <w:rPr>
            <w:rStyle w:val="Hipercze"/>
            <w:rFonts w:cs="Arial"/>
            <w:bCs/>
            <w:sz w:val="20"/>
          </w:rPr>
          <w:t>tomasz.kulczyk@msw.gov.pl</w:t>
        </w:r>
      </w:hyperlink>
      <w:r>
        <w:rPr>
          <w:rFonts w:cs="Arial"/>
          <w:bCs/>
          <w:sz w:val="20"/>
        </w:rPr>
        <w:t xml:space="preserve">, </w:t>
      </w:r>
      <w:hyperlink r:id="rId39" w:history="1">
        <w:r w:rsidRPr="0055778F">
          <w:rPr>
            <w:rStyle w:val="Hipercze"/>
            <w:rFonts w:cs="Arial"/>
            <w:bCs/>
            <w:sz w:val="20"/>
          </w:rPr>
          <w:t>karol.szacherski@wwpe.gov.pl</w:t>
        </w:r>
      </w:hyperlink>
      <w:r w:rsidRPr="0055778F">
        <w:rPr>
          <w:rFonts w:cs="Arial"/>
          <w:bCs/>
          <w:sz w:val="20"/>
        </w:rPr>
        <w:t xml:space="preserve">, </w:t>
      </w:r>
      <w:hyperlink r:id="rId40" w:history="1">
        <w:r w:rsidRPr="006B465B">
          <w:rPr>
            <w:rStyle w:val="Hipercze"/>
            <w:rFonts w:cs="Arial"/>
            <w:bCs/>
            <w:sz w:val="20"/>
          </w:rPr>
          <w:t>maciej.zdanowicz@wwpe.gov.pl</w:t>
        </w:r>
      </w:hyperlink>
      <w:r>
        <w:rPr>
          <w:rFonts w:cs="Arial"/>
          <w:bCs/>
          <w:sz w:val="20"/>
        </w:rPr>
        <w:t xml:space="preserve">, </w:t>
      </w:r>
      <w:hyperlink r:id="rId41" w:history="1">
        <w:r w:rsidRPr="006B465B">
          <w:rPr>
            <w:rStyle w:val="Hipercze"/>
            <w:rFonts w:cs="Arial"/>
            <w:bCs/>
            <w:sz w:val="20"/>
          </w:rPr>
          <w:t>pawel.dlugokecki@wwpe.gov.pl</w:t>
        </w:r>
      </w:hyperlink>
      <w:r>
        <w:rPr>
          <w:rFonts w:cs="Arial"/>
          <w:bCs/>
          <w:sz w:val="20"/>
        </w:rPr>
        <w:t xml:space="preserve"> </w:t>
      </w:r>
      <w:r w:rsidRPr="008C4B38">
        <w:rPr>
          <w:rFonts w:cs="Arial"/>
          <w:bCs/>
          <w:sz w:val="20"/>
        </w:rPr>
        <w:t xml:space="preserve"> oraz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wersji papierowej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2 egz. jak również na nośniku optycznym CD lub DVD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formacie dokumentów DOC (zgodnego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edytorem tekstu MS Word 2007) i PDF (zgodny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Adobe Acrobat 6.0). Wykonawca dostarczy również wszelkie użyte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dokumentacji rysunki, wykresy i inne opracowania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postaci umożliwiającej ich edycję (wersja źródłowa). Dokumenty zostaną dostarczone do siedziby Zamawiającego, ul. Żurawia 6/12.</w:t>
      </w:r>
    </w:p>
    <w:p w:rsidR="00EF0B16" w:rsidRPr="008C4B38" w:rsidRDefault="00EF0B16" w:rsidP="00DB30AB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Wykonanie prawidłowo wszystkich zobowiązań Wykonawcy wynikających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 xml:space="preserve">Umowy, zostanie potwierdzone przez Zamawiającego wystawieniem Protokołu Odbioru Umowy stanowiącego </w:t>
      </w:r>
      <w:r w:rsidRPr="008C4B38">
        <w:rPr>
          <w:rFonts w:cs="Arial"/>
          <w:b/>
          <w:bCs/>
          <w:sz w:val="20"/>
        </w:rPr>
        <w:t>Załącznik nr 7</w:t>
      </w:r>
      <w:r w:rsidRPr="008C4B38">
        <w:rPr>
          <w:rFonts w:cs="Arial"/>
          <w:bCs/>
          <w:sz w:val="20"/>
        </w:rPr>
        <w:t xml:space="preserve"> do Umowy. </w:t>
      </w:r>
    </w:p>
    <w:p w:rsidR="00EF0B16" w:rsidRPr="008C4B38" w:rsidRDefault="00EF0B16" w:rsidP="00DB30AB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Protokół Odbioru,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którym mowa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ust. 2</w:t>
      </w:r>
      <w:r>
        <w:rPr>
          <w:rFonts w:cs="Arial"/>
          <w:bCs/>
          <w:sz w:val="20"/>
        </w:rPr>
        <w:t xml:space="preserve"> </w:t>
      </w:r>
      <w:r w:rsidRPr="008C4B38">
        <w:rPr>
          <w:rFonts w:cs="Arial"/>
          <w:bCs/>
          <w:sz w:val="20"/>
        </w:rPr>
        <w:t>będzie wystawiony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2 jednobrzmiących egzemplarzach (jeden egzemplarz dla Wykonawcy i jeden egzemplarz dla Zamawiającego).</w:t>
      </w:r>
    </w:p>
    <w:p w:rsidR="00EF0B16" w:rsidRPr="008C4B38" w:rsidRDefault="00EF0B16" w:rsidP="00DB30AB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Podpisanie Protokołu Odbioru,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którym mowa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ust.</w:t>
      </w:r>
      <w:r>
        <w:rPr>
          <w:rFonts w:cs="Arial"/>
          <w:bCs/>
          <w:sz w:val="20"/>
        </w:rPr>
        <w:t xml:space="preserve"> </w:t>
      </w:r>
      <w:r w:rsidRPr="008C4B38">
        <w:rPr>
          <w:rFonts w:cs="Arial"/>
          <w:bCs/>
          <w:sz w:val="20"/>
        </w:rPr>
        <w:t>2 nie wyłącza uprawnień Zamawiającego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tytułu rękojmi.</w:t>
      </w:r>
    </w:p>
    <w:p w:rsidR="00EF0B16" w:rsidRPr="008C4B38" w:rsidRDefault="00EF0B16" w:rsidP="007F45FE">
      <w:pPr>
        <w:pStyle w:val="Akapitzlist"/>
        <w:autoSpaceDE w:val="0"/>
        <w:autoSpaceDN w:val="0"/>
        <w:adjustRightInd w:val="0"/>
        <w:spacing w:before="120" w:after="0"/>
        <w:ind w:left="426"/>
        <w:rPr>
          <w:rFonts w:cs="Arial"/>
          <w:bCs/>
          <w:sz w:val="20"/>
        </w:rPr>
      </w:pPr>
    </w:p>
    <w:p w:rsidR="00EF0B16" w:rsidRPr="008C4B38" w:rsidRDefault="00EF0B16" w:rsidP="00DB30A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120" w:after="0"/>
        <w:contextualSpacing w:val="0"/>
        <w:jc w:val="center"/>
        <w:rPr>
          <w:rFonts w:cs="Arial"/>
          <w:b/>
          <w:bCs/>
          <w:sz w:val="20"/>
        </w:rPr>
      </w:pPr>
      <w:r w:rsidRPr="008C4B38">
        <w:rPr>
          <w:rFonts w:cs="Arial"/>
          <w:b/>
          <w:bCs/>
          <w:sz w:val="20"/>
        </w:rPr>
        <w:t xml:space="preserve"> Prawa autorskie</w:t>
      </w:r>
    </w:p>
    <w:p w:rsidR="00EF0B16" w:rsidRPr="008C4B38" w:rsidRDefault="00EF0B16" w:rsidP="00DB30A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oświadcza, że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chwili podpisania protokołu odbioru Studium będą mu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pełni przysługiwać autorskie prawa majątkowe do wszystkich utworów wchodzących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skład Studium. Wykonawca zobowiązuje się do przeniesienia na Zamawiającego autorskich praw majątkowych do wszelkich utworów powstałych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związku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 xml:space="preserve">przygotowaniem Studium przez Wykonawcę. </w:t>
      </w:r>
    </w:p>
    <w:p w:rsidR="00EF0B16" w:rsidRPr="008C4B38" w:rsidRDefault="00EF0B16" w:rsidP="00DB30A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Przeniesienie autorskich praw majątkowych,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którym mowa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ust. 1 powyżej będzie obejmować wszystkie znane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chwili zawarcia Umowy pola eksploatacji, 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szczególności pola eksploatacji obejmujące:</w:t>
      </w:r>
    </w:p>
    <w:p w:rsidR="00EF0B16" w:rsidRPr="008C4B38" w:rsidRDefault="00EF0B16" w:rsidP="00DB30AB">
      <w:pPr>
        <w:pStyle w:val="Akapitzlist"/>
        <w:numPr>
          <w:ilvl w:val="2"/>
          <w:numId w:val="54"/>
        </w:numPr>
        <w:autoSpaceDE w:val="0"/>
        <w:autoSpaceDN w:val="0"/>
        <w:adjustRightInd w:val="0"/>
        <w:spacing w:before="120" w:after="0"/>
        <w:ind w:left="851" w:hanging="425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utrwalanie i zwielokrotnianie utworu dowolną techniką,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tym techniką drukarską, zapisu magnetycznego oraz techniką cyfrową;</w:t>
      </w:r>
    </w:p>
    <w:p w:rsidR="00EF0B16" w:rsidRPr="008C4B38" w:rsidRDefault="00EF0B16" w:rsidP="00DB30AB">
      <w:pPr>
        <w:pStyle w:val="Akapitzlist"/>
        <w:numPr>
          <w:ilvl w:val="2"/>
          <w:numId w:val="54"/>
        </w:numPr>
        <w:autoSpaceDE w:val="0"/>
        <w:autoSpaceDN w:val="0"/>
        <w:adjustRightInd w:val="0"/>
        <w:spacing w:before="120" w:after="0"/>
        <w:ind w:left="851" w:hanging="425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publiczne wykonanie, wyświetlenie oraz odtworzenie,</w:t>
      </w:r>
      <w:r>
        <w:rPr>
          <w:rFonts w:cs="Arial"/>
          <w:bCs/>
          <w:sz w:val="20"/>
        </w:rPr>
        <w:t xml:space="preserve"> a </w:t>
      </w:r>
      <w:r w:rsidRPr="008C4B38">
        <w:rPr>
          <w:rFonts w:cs="Arial"/>
          <w:bCs/>
          <w:sz w:val="20"/>
        </w:rPr>
        <w:t>także publicznego udostępnianie utworów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taki sposób, aby każdy mógł mieć do nich dostęp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miejscu i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czasie przez siebie wybranym,</w:t>
      </w:r>
      <w:r>
        <w:rPr>
          <w:rFonts w:cs="Arial"/>
          <w:bCs/>
          <w:sz w:val="20"/>
        </w:rPr>
        <w:t xml:space="preserve"> </w:t>
      </w:r>
      <w:r w:rsidR="00C20B96">
        <w:rPr>
          <w:rFonts w:cs="Arial"/>
          <w:bCs/>
          <w:sz w:val="20"/>
        </w:rPr>
        <w:t xml:space="preserve">                        </w:t>
      </w:r>
      <w:r>
        <w:rPr>
          <w:rFonts w:cs="Arial"/>
          <w:bCs/>
          <w:sz w:val="20"/>
        </w:rPr>
        <w:t>a w </w:t>
      </w:r>
      <w:r w:rsidRPr="008C4B38">
        <w:rPr>
          <w:rFonts w:cs="Arial"/>
          <w:bCs/>
          <w:sz w:val="20"/>
        </w:rPr>
        <w:t>szczególności zamieszczania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sieci Internet;</w:t>
      </w:r>
    </w:p>
    <w:p w:rsidR="00EF0B16" w:rsidRPr="008C4B38" w:rsidRDefault="00EF0B16" w:rsidP="00DB30AB">
      <w:pPr>
        <w:pStyle w:val="Akapitzlist"/>
        <w:numPr>
          <w:ilvl w:val="2"/>
          <w:numId w:val="54"/>
        </w:numPr>
        <w:autoSpaceDE w:val="0"/>
        <w:autoSpaceDN w:val="0"/>
        <w:adjustRightInd w:val="0"/>
        <w:spacing w:before="120" w:after="0"/>
        <w:ind w:left="851" w:hanging="425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wprowadzenie do obrotu, użyczenie lub najem oryginału albo egzemplarzy.</w:t>
      </w:r>
    </w:p>
    <w:p w:rsidR="00EF0B16" w:rsidRPr="008C4B38" w:rsidRDefault="00EF0B16" w:rsidP="00DB30A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Do przeniesienia na Zamawiającego autorskich praw majątkowych dochodzi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chwilą odebrania przez Zamawiającego Studium zgodnie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§ 6 Umowy. Przeniesienie na Zmawiającego praw autorskich,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których mowa powyżej następuje bez ograniczeń czasowych i terytorialnych.</w:t>
      </w:r>
    </w:p>
    <w:p w:rsidR="00EF0B16" w:rsidRPr="008C4B38" w:rsidRDefault="00EF0B16" w:rsidP="00DB30A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Z chwilą odebrania przez Zamawiającego Studium zgodnie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§ 6 Umowy, Zamawiający nabywa prawo własności egzemplarza Studium oraz nośników, na których zostało ono utrwalone.</w:t>
      </w:r>
    </w:p>
    <w:p w:rsidR="00EF0B16" w:rsidRPr="008C4B38" w:rsidRDefault="00EF0B16" w:rsidP="00DB30A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Z chwilą przeniesienia autorskich praw majątkowych Zamawiający uzyska także wyłączne prawo do zezwalania na wykonywanie zależnego prawa autorskiego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stosunku do Studium na polach eksploatacji określonych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ust. 1 powyżej.</w:t>
      </w:r>
    </w:p>
    <w:p w:rsidR="00EF0B16" w:rsidRPr="008C4B38" w:rsidRDefault="00EF0B16" w:rsidP="00DB30A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lastRenderedPageBreak/>
        <w:t>Wykonawca zobowiązuje się do zwolnienia Zamawiającego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wszelkiej odpowiedzialności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tytułu naruszenia praw autorskich oraz pokrycia wszelkich poniesionych przez Zamawiającego kosztów,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sytuacji jeżeli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związku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przekazaniem utworów lub ich egzemplarzy na rzecz Zamawiającego,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korzystaniem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utworów przez Zamawiającego na ww. polach eksploatacji dojdzie do naruszenia prawa autorskich osób trzecich, lub jeżeli utwory powstałe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związku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przygotowaniem Studium naruszają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 xml:space="preserve">inny sposób prawa osób trzecich. </w:t>
      </w:r>
    </w:p>
    <w:p w:rsidR="00EF0B16" w:rsidRPr="008C4B38" w:rsidRDefault="00EF0B16" w:rsidP="00DB30AB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0"/>
        <w:contextualSpacing w:val="0"/>
        <w:jc w:val="center"/>
        <w:rPr>
          <w:rFonts w:cs="Arial"/>
          <w:b/>
          <w:bCs/>
          <w:sz w:val="20"/>
        </w:rPr>
      </w:pPr>
      <w:r w:rsidRPr="008C4B38">
        <w:rPr>
          <w:rFonts w:cs="Arial"/>
          <w:b/>
          <w:bCs/>
          <w:sz w:val="20"/>
        </w:rPr>
        <w:t xml:space="preserve"> Wynagrodzenie</w:t>
      </w:r>
    </w:p>
    <w:p w:rsidR="00EF0B16" w:rsidRPr="008C4B38" w:rsidRDefault="00EF0B16" w:rsidP="00DB30A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 w:rsidDel="00F826E1">
        <w:rPr>
          <w:rFonts w:cs="Arial"/>
          <w:bCs/>
          <w:sz w:val="20"/>
        </w:rPr>
        <w:t>Łączne wynagrodzenie za</w:t>
      </w:r>
      <w:r w:rsidRPr="008C4B38">
        <w:rPr>
          <w:rFonts w:cs="Arial"/>
          <w:bCs/>
          <w:sz w:val="20"/>
        </w:rPr>
        <w:t xml:space="preserve"> należyte </w:t>
      </w:r>
      <w:r>
        <w:rPr>
          <w:rFonts w:cs="Arial"/>
          <w:bCs/>
          <w:sz w:val="20"/>
        </w:rPr>
        <w:t xml:space="preserve">i terminowe </w:t>
      </w:r>
      <w:r w:rsidRPr="008C4B38">
        <w:rPr>
          <w:rFonts w:cs="Arial"/>
          <w:bCs/>
          <w:sz w:val="20"/>
        </w:rPr>
        <w:t>wykonanie przez Wykonawcę</w:t>
      </w:r>
      <w:r w:rsidRPr="008C4B38" w:rsidDel="00F826E1">
        <w:rPr>
          <w:rFonts w:cs="Arial"/>
          <w:bCs/>
          <w:sz w:val="20"/>
        </w:rPr>
        <w:t xml:space="preserve"> </w:t>
      </w:r>
      <w:r w:rsidRPr="008C4B38">
        <w:rPr>
          <w:rFonts w:cs="Arial"/>
          <w:bCs/>
          <w:sz w:val="20"/>
        </w:rPr>
        <w:t xml:space="preserve">całości </w:t>
      </w:r>
      <w:r w:rsidRPr="008C4B38" w:rsidDel="00F826E1">
        <w:rPr>
          <w:rFonts w:cs="Arial"/>
          <w:bCs/>
          <w:sz w:val="20"/>
        </w:rPr>
        <w:t xml:space="preserve">przedmiotu Umowy, wynosi </w:t>
      </w:r>
      <w:r w:rsidRPr="008C4B38">
        <w:rPr>
          <w:rFonts w:cs="Arial"/>
          <w:bCs/>
          <w:sz w:val="20"/>
        </w:rPr>
        <w:t>[____]</w:t>
      </w:r>
      <w:r w:rsidRPr="008C4B38" w:rsidDel="00F826E1">
        <w:rPr>
          <w:rFonts w:cs="Arial"/>
          <w:bCs/>
          <w:sz w:val="20"/>
        </w:rPr>
        <w:t xml:space="preserve"> zł brutto</w:t>
      </w:r>
      <w:r w:rsidRPr="008C4B38">
        <w:rPr>
          <w:rFonts w:cs="Arial"/>
          <w:bCs/>
          <w:sz w:val="20"/>
        </w:rPr>
        <w:t xml:space="preserve"> (słownie: …. )</w:t>
      </w:r>
      <w:r w:rsidRPr="008C4B38" w:rsidDel="00F826E1">
        <w:rPr>
          <w:rFonts w:cs="Arial"/>
          <w:bCs/>
          <w:sz w:val="20"/>
        </w:rPr>
        <w:t>,</w:t>
      </w:r>
      <w:r>
        <w:rPr>
          <w:rFonts w:cs="Arial"/>
          <w:bCs/>
          <w:sz w:val="20"/>
        </w:rPr>
        <w:t xml:space="preserve"> w </w:t>
      </w:r>
      <w:r w:rsidRPr="008C4B38" w:rsidDel="00F826E1">
        <w:rPr>
          <w:rFonts w:cs="Arial"/>
          <w:bCs/>
          <w:sz w:val="20"/>
        </w:rPr>
        <w:t>tym podatek VAT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wysokości [________] (słownie:[________] złotych</w:t>
      </w:r>
      <w:r w:rsidRPr="008C4B38" w:rsidDel="00F826E1">
        <w:rPr>
          <w:rFonts w:cs="Arial"/>
          <w:bCs/>
          <w:sz w:val="20"/>
        </w:rPr>
        <w:t>)</w:t>
      </w:r>
      <w:r w:rsidRPr="008C4B38">
        <w:rPr>
          <w:rFonts w:cs="Arial"/>
          <w:bCs/>
          <w:sz w:val="20"/>
        </w:rPr>
        <w:t xml:space="preserve">. </w:t>
      </w:r>
    </w:p>
    <w:p w:rsidR="00EF0B16" w:rsidRPr="008C4B38" w:rsidRDefault="00EF0B16" w:rsidP="00DB30A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Wynagrodzenie,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którym mowa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ust. 1 powyżej stanowi całość wynagrodzenia Wykonawcy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związku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realizacją Umowy,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tym za przeniesienie na Zamawiającego autorskich praw majątkowych do Studium zgodnie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postanowieniami § 7,</w:t>
      </w:r>
      <w:r>
        <w:rPr>
          <w:rFonts w:cs="Arial"/>
          <w:bCs/>
          <w:sz w:val="20"/>
        </w:rPr>
        <w:t xml:space="preserve"> a </w:t>
      </w:r>
      <w:r w:rsidRPr="008C4B38">
        <w:rPr>
          <w:rFonts w:cs="Arial"/>
          <w:bCs/>
          <w:sz w:val="20"/>
        </w:rPr>
        <w:t>także koszt przygotowania technicznego materiałów zgodnie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opisem przedmiotu zamówienia. Wykonawcy nie przysługują żadne dodatkowe roszczenia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stosunku do Zamawiającego.</w:t>
      </w:r>
    </w:p>
    <w:p w:rsidR="00EF0B16" w:rsidRPr="008C4B38" w:rsidRDefault="00EF0B16" w:rsidP="00DB30A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 xml:space="preserve">Wynagrodzenie Wykonawcy będzie wypłacone </w:t>
      </w:r>
      <w:r w:rsidRPr="008C4B38">
        <w:rPr>
          <w:rFonts w:cs="Arial"/>
          <w:bCs/>
          <w:sz w:val="20"/>
        </w:rPr>
        <w:fldChar w:fldCharType="begin"/>
      </w:r>
      <w:r w:rsidRPr="008C4B38">
        <w:rPr>
          <w:rFonts w:cs="Arial"/>
          <w:bCs/>
          <w:sz w:val="20"/>
        </w:rPr>
        <w:instrText xml:space="preserve"> FILLIN "nr konta" \* MERGEFORMAT </w:instrText>
      </w:r>
      <w:r w:rsidRPr="008C4B38">
        <w:rPr>
          <w:rFonts w:cs="Arial"/>
          <w:bCs/>
          <w:sz w:val="20"/>
        </w:rPr>
        <w:fldChar w:fldCharType="end"/>
      </w:r>
      <w:r w:rsidRPr="008C4B38">
        <w:rPr>
          <w:rFonts w:cs="Arial"/>
          <w:bCs/>
          <w:sz w:val="20"/>
        </w:rPr>
        <w:t>na podstawie faktury wystawionej przez Wykonawcę. Podstawą do wystawienia faktury jest podpisanie przez obie strony Protokołu Odbioru Umowy, potwierdzającego należyte wykonanie przedmiotu Umowy,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którym mowa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 xml:space="preserve">§ 6 ust. 2. </w:t>
      </w:r>
    </w:p>
    <w:p w:rsidR="00EF0B16" w:rsidRPr="008C4B38" w:rsidRDefault="00EF0B16" w:rsidP="00DB30A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 w:rsidDel="00F826E1">
        <w:rPr>
          <w:rFonts w:cs="Arial"/>
          <w:bCs/>
          <w:sz w:val="20"/>
        </w:rPr>
        <w:t>Zapłata wynagrodzenia nastąpi</w:t>
      </w:r>
      <w:r>
        <w:rPr>
          <w:rFonts w:cs="Arial"/>
          <w:bCs/>
          <w:sz w:val="20"/>
        </w:rPr>
        <w:t xml:space="preserve"> w </w:t>
      </w:r>
      <w:r w:rsidRPr="008C4B38" w:rsidDel="00F826E1">
        <w:rPr>
          <w:rFonts w:cs="Arial"/>
          <w:bCs/>
          <w:sz w:val="20"/>
        </w:rPr>
        <w:t xml:space="preserve">terminie </w:t>
      </w:r>
      <w:r w:rsidRPr="008C4B38">
        <w:rPr>
          <w:rFonts w:cs="Arial"/>
          <w:bCs/>
          <w:sz w:val="20"/>
        </w:rPr>
        <w:t xml:space="preserve">30 </w:t>
      </w:r>
      <w:r w:rsidRPr="008C4B38" w:rsidDel="00F826E1">
        <w:rPr>
          <w:rFonts w:cs="Arial"/>
          <w:bCs/>
          <w:sz w:val="20"/>
        </w:rPr>
        <w:t xml:space="preserve">dni od dnia doręczenia Zamawiającemu prawidłowo wystawionej faktury VAT na rachunek bankowy Wykonawcy wskazany na fakturze. Podstawą wystawienia faktury VAT jest podpisanie bez zastrzeżeń </w:t>
      </w:r>
      <w:r w:rsidRPr="008C4B38">
        <w:rPr>
          <w:rFonts w:cs="Arial"/>
          <w:bCs/>
          <w:sz w:val="20"/>
        </w:rPr>
        <w:t>protokołu odbioru Studium.</w:t>
      </w:r>
      <w:r w:rsidRPr="008C4B38" w:rsidDel="00F826E1">
        <w:rPr>
          <w:rFonts w:cs="Arial"/>
          <w:bCs/>
          <w:sz w:val="20"/>
        </w:rPr>
        <w:t xml:space="preserve"> </w:t>
      </w:r>
    </w:p>
    <w:p w:rsidR="00EF0B16" w:rsidRPr="008C4B38" w:rsidDel="00F826E1" w:rsidRDefault="00EF0B16" w:rsidP="00DB30A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 w:rsidDel="00F826E1">
        <w:rPr>
          <w:rFonts w:cs="Arial"/>
          <w:bCs/>
          <w:sz w:val="20"/>
        </w:rPr>
        <w:t>Wykonawca zobowiązany jest do dostarczenia faktury VAT</w:t>
      </w:r>
      <w:r>
        <w:rPr>
          <w:rFonts w:cs="Arial"/>
          <w:bCs/>
          <w:sz w:val="20"/>
        </w:rPr>
        <w:t xml:space="preserve"> w </w:t>
      </w:r>
      <w:r w:rsidRPr="008C4B38" w:rsidDel="00F826E1">
        <w:rPr>
          <w:rFonts w:cs="Arial"/>
          <w:bCs/>
          <w:sz w:val="20"/>
        </w:rPr>
        <w:t xml:space="preserve">terminie do 7 dni od dnia podpisania </w:t>
      </w:r>
      <w:r w:rsidRPr="008C4B38">
        <w:rPr>
          <w:rFonts w:cs="Arial"/>
          <w:bCs/>
          <w:sz w:val="20"/>
        </w:rPr>
        <w:t>p</w:t>
      </w:r>
      <w:r w:rsidRPr="008C4B38" w:rsidDel="00F826E1">
        <w:rPr>
          <w:rFonts w:cs="Arial"/>
          <w:bCs/>
          <w:sz w:val="20"/>
        </w:rPr>
        <w:t xml:space="preserve">rotokołu </w:t>
      </w:r>
      <w:r w:rsidRPr="008C4B38">
        <w:rPr>
          <w:rFonts w:cs="Arial"/>
          <w:bCs/>
          <w:sz w:val="20"/>
        </w:rPr>
        <w:t>o</w:t>
      </w:r>
      <w:r w:rsidRPr="008C4B38" w:rsidDel="00F826E1">
        <w:rPr>
          <w:rFonts w:cs="Arial"/>
          <w:bCs/>
          <w:sz w:val="20"/>
        </w:rPr>
        <w:t>dbioru bez zastrzeżeń.</w:t>
      </w:r>
    </w:p>
    <w:p w:rsidR="00EF0B16" w:rsidRPr="008C4B38" w:rsidDel="00F826E1" w:rsidRDefault="00EF0B16" w:rsidP="00DB30A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 w:rsidDel="00F826E1">
        <w:rPr>
          <w:rFonts w:cs="Arial"/>
          <w:bCs/>
          <w:sz w:val="20"/>
        </w:rPr>
        <w:t xml:space="preserve">Za dzień dokonania płatności </w:t>
      </w:r>
      <w:r w:rsidRPr="008C4B38">
        <w:rPr>
          <w:rFonts w:cs="Arial"/>
          <w:bCs/>
          <w:sz w:val="20"/>
        </w:rPr>
        <w:t>S</w:t>
      </w:r>
      <w:r w:rsidRPr="008C4B38" w:rsidDel="00F826E1">
        <w:rPr>
          <w:rFonts w:cs="Arial"/>
          <w:bCs/>
          <w:sz w:val="20"/>
        </w:rPr>
        <w:t>trony uznają datę obc</w:t>
      </w:r>
      <w:r w:rsidRPr="008C4B38">
        <w:rPr>
          <w:rFonts w:cs="Arial"/>
          <w:bCs/>
          <w:sz w:val="20"/>
        </w:rPr>
        <w:t xml:space="preserve">iążenia rachunku </w:t>
      </w:r>
      <w:r w:rsidRPr="008C4B38" w:rsidDel="00F826E1">
        <w:rPr>
          <w:rFonts w:cs="Arial"/>
          <w:bCs/>
          <w:sz w:val="20"/>
        </w:rPr>
        <w:t>Zamawiającego.</w:t>
      </w:r>
    </w:p>
    <w:p w:rsidR="00EF0B16" w:rsidRPr="008C4B38" w:rsidRDefault="00EF0B16" w:rsidP="00DB30A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 w:rsidDel="00F826E1">
        <w:rPr>
          <w:rFonts w:cs="Arial"/>
          <w:bCs/>
          <w:sz w:val="20"/>
        </w:rPr>
        <w:t>Wierzytelności wynikające</w:t>
      </w:r>
      <w:r>
        <w:rPr>
          <w:rFonts w:cs="Arial"/>
          <w:bCs/>
          <w:sz w:val="20"/>
        </w:rPr>
        <w:t xml:space="preserve"> z </w:t>
      </w:r>
      <w:r w:rsidRPr="008C4B38" w:rsidDel="00F826E1">
        <w:rPr>
          <w:rFonts w:cs="Arial"/>
          <w:bCs/>
          <w:sz w:val="20"/>
        </w:rPr>
        <w:t>Umowy nie mogą być przenoszone na osobę trzecią bez zgody Zamawiającego.</w:t>
      </w:r>
    </w:p>
    <w:p w:rsidR="00EF0B16" w:rsidRPr="008C4B38" w:rsidRDefault="00EF0B16" w:rsidP="00DB30A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Wynagrodzenie,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którym mowa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ust. 1 jest współfinansowane przez Unię Europejską ze środków Europejskiego Funduszu Rozwoju Regionalnego oraz budżetu państwa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ramach projektu POIG.07.01.00-00-001/08 „Projekt Systemowy dla wspierania działań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zakresie budowy elektronicznej administracji”, realizowanego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ramach 7 Osi Priorytetowej Programu Operacyjnego Innowacyjna Gospodarka 2007-2013.</w:t>
      </w:r>
    </w:p>
    <w:p w:rsidR="00EF0B16" w:rsidRPr="008C4B38" w:rsidRDefault="00EF0B16" w:rsidP="007F45FE">
      <w:pPr>
        <w:autoSpaceDE w:val="0"/>
        <w:autoSpaceDN w:val="0"/>
        <w:adjustRightInd w:val="0"/>
        <w:spacing w:before="120" w:after="0"/>
        <w:rPr>
          <w:rFonts w:cs="Arial"/>
          <w:bCs/>
          <w:sz w:val="20"/>
          <w:szCs w:val="20"/>
        </w:rPr>
      </w:pPr>
    </w:p>
    <w:p w:rsidR="00EF0B16" w:rsidRPr="008C4B38" w:rsidRDefault="00EF0B16" w:rsidP="00DB30A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120" w:after="0"/>
        <w:contextualSpacing w:val="0"/>
        <w:jc w:val="center"/>
        <w:rPr>
          <w:rFonts w:cs="Arial"/>
          <w:b/>
          <w:bCs/>
          <w:sz w:val="20"/>
        </w:rPr>
      </w:pPr>
      <w:r w:rsidRPr="008C4B38">
        <w:rPr>
          <w:rFonts w:cs="Arial"/>
          <w:b/>
          <w:bCs/>
          <w:sz w:val="20"/>
        </w:rPr>
        <w:t xml:space="preserve"> Poufność</w:t>
      </w:r>
    </w:p>
    <w:p w:rsidR="00EF0B16" w:rsidRPr="008C4B38" w:rsidRDefault="00EF0B16" w:rsidP="00DB30A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zobowiązuje się do zachowania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tajemnicy informacji i materiałów uzyskanych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ramach realizacji Umowy i do nieujawniania ich jakimkolwiek podmiotom z</w:t>
      </w:r>
      <w:r>
        <w:rPr>
          <w:rFonts w:cs="Arial"/>
          <w:bCs/>
          <w:sz w:val="20"/>
        </w:rPr>
        <w:t> </w:t>
      </w:r>
      <w:r w:rsidRPr="008C4B38">
        <w:rPr>
          <w:rFonts w:cs="Arial"/>
          <w:bCs/>
          <w:sz w:val="20"/>
        </w:rPr>
        <w:t>wyjątkiem sytuacji, gdy otrzyma na to pisemną zgodę Zamawiającego lub gdy jest do tego zobowiązany na podstawie bezwzględnie obowiązujących przepisów prawa. Obowiązek zachowania tajemnicy oznacza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szczególności, iż Wykonawca nie będzie przekazywać, ujawniać ani wykorzystywać ww. informacji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ramach swojej wewnętrznej organizacji lub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stosunkach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jakąkolwiek osobą trzecią. Obowiązek i zasady zachowania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tajemnicy informacji poufnych, określone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niniejszym paragrafie, pozostają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mocy także po wygaśnięciu Umowy.</w:t>
      </w:r>
    </w:p>
    <w:p w:rsidR="00EF0B16" w:rsidRPr="008C4B38" w:rsidRDefault="00EF0B16" w:rsidP="00DB30A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Korespondencja prowadzona pomiędzy Stronami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związku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wykonywaniem Umowy oraz wszelkie informacje i materiały uzyskane przez Wykonawcę (jego pracowników lub podwykonawców) mogą być wykorzystane wyłącznie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celu jej realizacji.</w:t>
      </w:r>
    </w:p>
    <w:p w:rsidR="00EF0B16" w:rsidRPr="008C4B38" w:rsidRDefault="00EF0B16" w:rsidP="00DB30A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będzie zachowywać zasady poufności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stosunku do wszystkich dokumentów, materiałów</w:t>
      </w:r>
      <w:r w:rsidR="00C20B96">
        <w:rPr>
          <w:rFonts w:cs="Arial"/>
          <w:bCs/>
          <w:sz w:val="20"/>
        </w:rPr>
        <w:t xml:space="preserve">                           </w:t>
      </w:r>
      <w:r w:rsidRPr="008C4B38">
        <w:rPr>
          <w:rFonts w:cs="Arial"/>
          <w:bCs/>
          <w:sz w:val="20"/>
        </w:rPr>
        <w:t xml:space="preserve"> i opracowań wykonanych na rzecz i zlecenie Zamawiającego, uzyskanych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 xml:space="preserve">ramach realizacji Umowy i nie </w:t>
      </w:r>
      <w:r w:rsidRPr="008C4B38">
        <w:rPr>
          <w:rFonts w:cs="Arial"/>
          <w:bCs/>
          <w:sz w:val="20"/>
        </w:rPr>
        <w:lastRenderedPageBreak/>
        <w:t>będzie udostępniał ich osobom trzecim w</w:t>
      </w:r>
      <w:r>
        <w:rPr>
          <w:rFonts w:cs="Arial"/>
          <w:bCs/>
          <w:sz w:val="20"/>
        </w:rPr>
        <w:t xml:space="preserve"> </w:t>
      </w:r>
      <w:r w:rsidRPr="008C4B38">
        <w:rPr>
          <w:rFonts w:cs="Arial"/>
          <w:bCs/>
          <w:sz w:val="20"/>
        </w:rPr>
        <w:t>jakikolwiek sposób,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okresie prowadzonej współpracy oraz po jej zakończeniu.</w:t>
      </w:r>
    </w:p>
    <w:p w:rsidR="00EF0B16" w:rsidRPr="008C4B38" w:rsidRDefault="00EF0B16" w:rsidP="00DB30A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Postanowienia,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których mowa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ust. 1-3 nie będą stanowiły przeszkody dla Wykonawcy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ujawnieniu informacji, jeżeli osoba działająca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imieniu Zamawiającego uzna, że informacje mogą być ujawnione</w:t>
      </w:r>
      <w:r>
        <w:rPr>
          <w:rFonts w:cs="Arial"/>
          <w:bCs/>
          <w:sz w:val="20"/>
        </w:rPr>
        <w:t xml:space="preserve"> i </w:t>
      </w:r>
      <w:r w:rsidRPr="008C4B38">
        <w:rPr>
          <w:rFonts w:cs="Arial"/>
          <w:bCs/>
          <w:sz w:val="20"/>
        </w:rPr>
        <w:t>udzieli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tym celu pisemnej zgody lub obowiązek ujawnienia takich informacji wynikał będzie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bezwzględnie obowiązujących przepisów prawa.</w:t>
      </w:r>
    </w:p>
    <w:p w:rsidR="00EF0B16" w:rsidRPr="008C4B38" w:rsidRDefault="00EF0B16" w:rsidP="00DB30A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 przypadku naruszenia zasad poufności określonych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niniejszej Umowie przez Wykonawcę, członków jego władz, jego pracowników lub podwykonawców,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wyniku czego Zamawiający poniósłby szkodę, Wykonawca ponosił będzie odpowiedzialność na zasadach ogólnych.</w:t>
      </w:r>
    </w:p>
    <w:p w:rsidR="00EF0B16" w:rsidRPr="008C4B38" w:rsidRDefault="00EF0B16" w:rsidP="00DB30A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 xml:space="preserve">Wykonawca po wygaśnięciu Umowy zwróci Zamawiającemu wszystkie otrzymane dokumenty i materiały. </w:t>
      </w:r>
    </w:p>
    <w:p w:rsidR="00EF0B16" w:rsidRPr="008C4B38" w:rsidRDefault="00EF0B16" w:rsidP="007F45FE">
      <w:pPr>
        <w:pStyle w:val="Akapitzlist"/>
        <w:autoSpaceDE w:val="0"/>
        <w:autoSpaceDN w:val="0"/>
        <w:adjustRightInd w:val="0"/>
        <w:spacing w:before="120" w:after="0"/>
        <w:ind w:left="690"/>
        <w:rPr>
          <w:rFonts w:cs="Arial"/>
          <w:bCs/>
          <w:sz w:val="20"/>
        </w:rPr>
      </w:pPr>
    </w:p>
    <w:p w:rsidR="00EF0B16" w:rsidRPr="008C4B38" w:rsidRDefault="00EF0B16" w:rsidP="00DB30A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120" w:after="0"/>
        <w:contextualSpacing w:val="0"/>
        <w:jc w:val="center"/>
        <w:rPr>
          <w:rFonts w:cs="Arial"/>
          <w:b/>
          <w:bCs/>
          <w:sz w:val="20"/>
        </w:rPr>
      </w:pPr>
      <w:r w:rsidRPr="008C4B38">
        <w:rPr>
          <w:rFonts w:cs="Arial"/>
          <w:b/>
          <w:bCs/>
          <w:sz w:val="20"/>
        </w:rPr>
        <w:t>Odstąpienie od umowy</w:t>
      </w:r>
    </w:p>
    <w:p w:rsidR="00EF0B16" w:rsidRPr="008C4B38" w:rsidRDefault="00EF0B16" w:rsidP="00DB30AB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Zamawiający będzie miał prawo odstąpienia od Umowy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przypadku, gdy:</w:t>
      </w:r>
    </w:p>
    <w:p w:rsidR="00EF0B16" w:rsidRPr="008C4B38" w:rsidRDefault="00EF0B16" w:rsidP="00DB30A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opóźnia się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rozpoczęciem lub ukończeniem dzieła tak dalece, że nie jest prawdopodobne, żeby zdołał je ukończyć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czasie wyznaczonym,</w:t>
      </w:r>
    </w:p>
    <w:p w:rsidR="00EF0B16" w:rsidRPr="008C4B38" w:rsidRDefault="00EF0B16" w:rsidP="00DB30A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wysokość kary umownej,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której mowa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§ 13 ust. 1 i 3 osiągnie wysokość 20% wartości wynagrodzenia brutto,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którym mowa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§ 8 ust.1,</w:t>
      </w:r>
    </w:p>
    <w:p w:rsidR="00EF0B16" w:rsidRPr="008C4B38" w:rsidRDefault="00EF0B16" w:rsidP="00DB30A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rażący sposób zaniedbuje lub narusza zobowiązania umowne pomimo pisemnego wezwania Zamawiającego do zaniechania naruszeń,</w:t>
      </w:r>
    </w:p>
    <w:p w:rsidR="00EF0B16" w:rsidRPr="008C4B38" w:rsidRDefault="00EF0B16" w:rsidP="00DB30A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nie dochowa któregokolwiek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terminów,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których mowa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ust. 6 OPZ.</w:t>
      </w:r>
    </w:p>
    <w:p w:rsidR="00EF0B16" w:rsidRPr="008C4B38" w:rsidRDefault="00EF0B16" w:rsidP="00DB30A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zaistnieją okoliczności wskazane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przepisach kodeksu cywilnego lub ustawie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prawie autorskim i prawach pokrewnych.</w:t>
      </w:r>
    </w:p>
    <w:p w:rsidR="00EF0B16" w:rsidRPr="008C4B38" w:rsidRDefault="00EF0B16" w:rsidP="00DB30AB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Zamawiający może odstąpić od Umowy ze skutkiem natychmiastowym,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 xml:space="preserve">przypadku: </w:t>
      </w:r>
    </w:p>
    <w:p w:rsidR="00EF0B16" w:rsidRPr="008C4B38" w:rsidRDefault="00EF0B16" w:rsidP="00DB30AB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zaistnienia istotnej zmiany okoliczności powodującej, że wykonanie Umowy nie leży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interesie publicznym, czego nie można było przewidzieć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chwili jej zawarcia,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terminie 30 dni od powzięcia wiadomości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tych okolicznościach.</w:t>
      </w:r>
    </w:p>
    <w:p w:rsidR="00EF0B16" w:rsidRPr="008C4B38" w:rsidRDefault="00EF0B16" w:rsidP="00DB30AB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niewykonywania lub nienależytego wykonywania Umowy przez Wykonawcę z powodu okoliczności, za które odpowiedzialność ponosi Wykonawca,</w:t>
      </w:r>
    </w:p>
    <w:p w:rsidR="00EF0B16" w:rsidRPr="008C4B38" w:rsidRDefault="00EF0B16" w:rsidP="00DB30AB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nieujawnienia przez Wykonawcę konfliktu interesów,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którym mowa § 3 ust. 5 Umowy.</w:t>
      </w:r>
    </w:p>
    <w:p w:rsidR="00EF0B16" w:rsidRPr="008C4B38" w:rsidRDefault="00EF0B16" w:rsidP="00DB30AB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 przypadku określonym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ust. 1 lit. d) oraz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ust. 2 lit. a) Wykonawca może żądać wyłącznie wynagrodzenia należnego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tytułu wykonania części Umowy.</w:t>
      </w:r>
    </w:p>
    <w:p w:rsidR="00EF0B16" w:rsidRPr="008C4B38" w:rsidRDefault="00EF0B16" w:rsidP="00DB30AB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Odstąpienie od Umowy wymaga formy pisemnej pod rygorem nieważności.</w:t>
      </w:r>
    </w:p>
    <w:p w:rsidR="00EF0B16" w:rsidRPr="008C4B38" w:rsidRDefault="00EF0B16" w:rsidP="00DB30AB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 xml:space="preserve">Odstąpienie od Umowy nie pozbawia Zamawiającego możliwości dochodzenia kar umownych. </w:t>
      </w:r>
    </w:p>
    <w:p w:rsidR="00EF0B16" w:rsidRPr="008C4B38" w:rsidRDefault="00EF0B16" w:rsidP="007F45FE">
      <w:pPr>
        <w:autoSpaceDE w:val="0"/>
        <w:autoSpaceDN w:val="0"/>
        <w:adjustRightInd w:val="0"/>
        <w:spacing w:before="120" w:after="0"/>
        <w:rPr>
          <w:rFonts w:cs="Arial"/>
          <w:bCs/>
          <w:sz w:val="20"/>
          <w:szCs w:val="20"/>
        </w:rPr>
      </w:pPr>
    </w:p>
    <w:p w:rsidR="00EF0B16" w:rsidRPr="008C4B38" w:rsidRDefault="00EF0B16" w:rsidP="00DB30A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120" w:after="0"/>
        <w:contextualSpacing w:val="0"/>
        <w:jc w:val="center"/>
        <w:rPr>
          <w:rFonts w:cs="Arial"/>
          <w:b/>
          <w:bCs/>
          <w:sz w:val="20"/>
        </w:rPr>
      </w:pPr>
      <w:r w:rsidRPr="008C4B38">
        <w:rPr>
          <w:rFonts w:cs="Arial"/>
          <w:b/>
          <w:bCs/>
          <w:sz w:val="20"/>
        </w:rPr>
        <w:t xml:space="preserve"> Zabezpieczenie należytego wykonania Umowy</w:t>
      </w:r>
    </w:p>
    <w:p w:rsidR="00EF0B16" w:rsidRPr="008C4B38" w:rsidRDefault="00EF0B16" w:rsidP="00DB30AB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oświadcza, iż przed zawarciem Umowy wniósł skutecznie na rzecz Zamawiającego zabezpieczenie należytego wykonania Umowy (dalej: „Zabezpieczenie”),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wysokości ___ % ceny wskazanej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Ofercie, czyli kwotę: [__________] złotych, (słownie: [__________] złotych)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formie [__________],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sposób zgodny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SIWZ.</w:t>
      </w:r>
    </w:p>
    <w:p w:rsidR="00EF0B16" w:rsidRPr="008C4B38" w:rsidRDefault="00EF0B16" w:rsidP="00DB30AB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Zabezpieczenie służy do pokrycia roszczeń Zamawiającego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tytułu niewykonania lub nienależytego wykonania Umowy.</w:t>
      </w:r>
    </w:p>
    <w:p w:rsidR="00EF0B16" w:rsidRPr="0055778F" w:rsidRDefault="00EF0B16" w:rsidP="00DB30AB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55778F">
        <w:rPr>
          <w:rFonts w:cs="Arial"/>
          <w:color w:val="000000"/>
          <w:sz w:val="20"/>
        </w:rPr>
        <w:lastRenderedPageBreak/>
        <w:t xml:space="preserve">Zamawiający zwolni Zabezpieczenie: </w:t>
      </w:r>
    </w:p>
    <w:p w:rsidR="00EF0B16" w:rsidRPr="008C4B38" w:rsidRDefault="00EF0B16" w:rsidP="00DB30AB">
      <w:pPr>
        <w:pStyle w:val="Akapitzlist1"/>
        <w:numPr>
          <w:ilvl w:val="1"/>
          <w:numId w:val="60"/>
        </w:numPr>
        <w:autoSpaceDE w:val="0"/>
        <w:autoSpaceDN w:val="0"/>
        <w:adjustRightInd w:val="0"/>
        <w:spacing w:before="120" w:after="120"/>
        <w:ind w:left="709" w:hanging="312"/>
        <w:contextualSpacing w:val="0"/>
        <w:jc w:val="both"/>
        <w:rPr>
          <w:sz w:val="20"/>
          <w:szCs w:val="20"/>
        </w:rPr>
      </w:pPr>
      <w:r w:rsidRPr="008C4B38">
        <w:rPr>
          <w:sz w:val="20"/>
          <w:szCs w:val="20"/>
        </w:rPr>
        <w:t>stanowiące 70% wartości Zabezpieczenia</w:t>
      </w:r>
      <w:r>
        <w:rPr>
          <w:sz w:val="20"/>
          <w:szCs w:val="20"/>
        </w:rPr>
        <w:t xml:space="preserve"> w </w:t>
      </w:r>
      <w:r w:rsidRPr="008C4B38">
        <w:rPr>
          <w:sz w:val="20"/>
          <w:szCs w:val="20"/>
        </w:rPr>
        <w:t>terminie 30 dni od daty podpisania protokołu odbioru Studium bez zastrzeżeń;</w:t>
      </w:r>
    </w:p>
    <w:p w:rsidR="00EF0B16" w:rsidRPr="008C4B38" w:rsidRDefault="00EF0B16" w:rsidP="00DB30AB">
      <w:pPr>
        <w:pStyle w:val="Akapitzlist1"/>
        <w:numPr>
          <w:ilvl w:val="1"/>
          <w:numId w:val="60"/>
        </w:numPr>
        <w:autoSpaceDE w:val="0"/>
        <w:autoSpaceDN w:val="0"/>
        <w:adjustRightInd w:val="0"/>
        <w:spacing w:before="120" w:after="120"/>
        <w:ind w:left="709" w:hanging="312"/>
        <w:contextualSpacing w:val="0"/>
        <w:jc w:val="both"/>
        <w:rPr>
          <w:sz w:val="20"/>
          <w:szCs w:val="20"/>
        </w:rPr>
      </w:pPr>
      <w:r w:rsidRPr="008C4B38">
        <w:rPr>
          <w:sz w:val="20"/>
          <w:szCs w:val="20"/>
        </w:rPr>
        <w:t>stanowiące 30% wartości Zabezpieczenia</w:t>
      </w:r>
      <w:r>
        <w:rPr>
          <w:sz w:val="20"/>
          <w:szCs w:val="20"/>
        </w:rPr>
        <w:t xml:space="preserve"> w </w:t>
      </w:r>
      <w:r w:rsidRPr="008C4B38">
        <w:rPr>
          <w:sz w:val="20"/>
          <w:szCs w:val="20"/>
        </w:rPr>
        <w:t>terminie 30 dni od dnia wygaśnięcia roszczeń</w:t>
      </w:r>
      <w:r>
        <w:rPr>
          <w:sz w:val="20"/>
          <w:szCs w:val="20"/>
        </w:rPr>
        <w:t xml:space="preserve"> z </w:t>
      </w:r>
      <w:r w:rsidRPr="008C4B38">
        <w:rPr>
          <w:sz w:val="20"/>
          <w:szCs w:val="20"/>
        </w:rPr>
        <w:t>tytułu rękojmi za wady Studium.</w:t>
      </w:r>
    </w:p>
    <w:p w:rsidR="00EF0B16" w:rsidRPr="008C4B38" w:rsidRDefault="00EF0B16" w:rsidP="00DB30AB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zobowiązuje się, że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przypadku wniesienia Zabezpieczenia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gwarancjach bankowych, ubezpieczeniowych lub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formie poręczenia, udzielone gwarancje lub poręczenia będą bezwarunkowe, nieodwołalne, płatne na pierwsze pisemne żądanie i wykonalne na terytorium Rzeczypospolitej Polskiej,</w:t>
      </w:r>
      <w:r>
        <w:rPr>
          <w:rFonts w:cs="Arial"/>
          <w:bCs/>
          <w:sz w:val="20"/>
        </w:rPr>
        <w:t xml:space="preserve"> a </w:t>
      </w:r>
      <w:r w:rsidRPr="008C4B38">
        <w:rPr>
          <w:rFonts w:cs="Arial"/>
          <w:bCs/>
          <w:sz w:val="20"/>
        </w:rPr>
        <w:t>wszelkie spory ich dotyczące podlegają rozstrzygnięciu zgodnie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prawem Rzeczypospolitej Polskiej i podlegają kompetencji sądu właściwego dla siedziby Zamawiającego. Koszty związane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 xml:space="preserve">wystawieniem powyższych dokumentów ponosi Wykonawca. </w:t>
      </w:r>
    </w:p>
    <w:p w:rsidR="00EF0B16" w:rsidRPr="008C4B38" w:rsidRDefault="00EF0B16" w:rsidP="00DB30AB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Jeżeli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uwagi na przedłużenie terminu realizacji Umowy, niezależnie od przyczyn tego przedłużenia, Zabezpieczenie wniesione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gwarancjach bankowych, ubezpieczeniowych lub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poręczeniach wygasłoby przed upływem przedłużonego terminu realizacji Umowy, Wykonawca na 7 (siedem) dni roboczych przed wygaśnięciem takiego Zabezpieczenia przedstawia Zamawiającemu stosowny aneks lub nową gwarancję/poręczenie lub wpłaca odpowiednie Zabezpieczenie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 xml:space="preserve">gotówce. Jeżeli Wykonawca nie wykona powyższego obowiązku Zamawiający może zażądać od gwaranta/poręczyciela wypłaty </w:t>
      </w:r>
      <w:r w:rsidRPr="008C4B38">
        <w:rPr>
          <w:rFonts w:cs="Arial"/>
          <w:bCs/>
          <w:sz w:val="20"/>
        </w:rPr>
        <w:br/>
        <w:t>z gwarancji/poręczenia i zaliczyć uzyskaną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ten sposób kwotę na poczet Zabezpieczenia. Powyższe uprawnienie musi wynikać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treści gwarancji lub poręczenia.</w:t>
      </w:r>
    </w:p>
    <w:p w:rsidR="00EF0B16" w:rsidRPr="008C4B38" w:rsidRDefault="00EF0B16" w:rsidP="00DB30AB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 przypadku gdy Wykonawca wniesie Zabezpieczenie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pieniądzu, Zamawiający zobowiązuje się do zwrotu Zabezpieczenia wraz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odsetkami wynikającymi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Umowy rachunku bankowego, na którym było ono przechowywane, pomniejszonego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koszt prowadzenia tego rachunku oraz prowizji bankowej za przelew pieniędzy na rachunek bankowy Wykonawcy.</w:t>
      </w:r>
    </w:p>
    <w:p w:rsidR="00EF0B16" w:rsidRPr="008C4B38" w:rsidRDefault="00EF0B16" w:rsidP="00DB30AB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oświadcza, że wyraża zgodę na bezpośrednie potrącenie przez Zamawiającego z Zabezpieczenia wszelkich należności powstałych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wyniku niewykonania lub nienależytego wykonania Umowy,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tym należności wynikających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kar umownych.</w:t>
      </w:r>
    </w:p>
    <w:p w:rsidR="00EF0B16" w:rsidRPr="008C4B38" w:rsidRDefault="00EF0B16" w:rsidP="007F45FE">
      <w:pPr>
        <w:pStyle w:val="Akapitzlist"/>
        <w:autoSpaceDE w:val="0"/>
        <w:autoSpaceDN w:val="0"/>
        <w:adjustRightInd w:val="0"/>
        <w:spacing w:before="120" w:after="0"/>
        <w:ind w:left="3621"/>
        <w:rPr>
          <w:rFonts w:cs="Arial"/>
          <w:bCs/>
          <w:sz w:val="20"/>
        </w:rPr>
      </w:pPr>
    </w:p>
    <w:p w:rsidR="00EF0B16" w:rsidRPr="008C4B38" w:rsidRDefault="00EF0B16" w:rsidP="007F45FE">
      <w:pPr>
        <w:pStyle w:val="Akapitzlist"/>
        <w:autoSpaceDE w:val="0"/>
        <w:autoSpaceDN w:val="0"/>
        <w:adjustRightInd w:val="0"/>
        <w:spacing w:before="120" w:after="0"/>
        <w:ind w:left="360"/>
        <w:jc w:val="center"/>
        <w:rPr>
          <w:rFonts w:cs="Arial"/>
          <w:sz w:val="20"/>
        </w:rPr>
      </w:pPr>
      <w:r w:rsidRPr="008C4B38">
        <w:rPr>
          <w:rFonts w:cs="Arial"/>
          <w:b/>
          <w:bCs/>
          <w:sz w:val="20"/>
        </w:rPr>
        <w:t>§ 12. Rękojmia</w:t>
      </w:r>
    </w:p>
    <w:p w:rsidR="00EF0B16" w:rsidRPr="008C4B38" w:rsidRDefault="00EF0B16" w:rsidP="00DB30AB">
      <w:pPr>
        <w:pStyle w:val="Akapitzlist"/>
        <w:numPr>
          <w:ilvl w:val="1"/>
          <w:numId w:val="7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świadcząc swoje usługi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ramach realizacji przedmiotu Umowy odpowiedzialny jest za ich wykonanie na zasadach określonych Umową i załącznikami do niej oraz obowiązującymi przepisami prawa.</w:t>
      </w:r>
    </w:p>
    <w:p w:rsidR="00EF0B16" w:rsidRPr="008C4B38" w:rsidRDefault="00EF0B16" w:rsidP="00DB30AB">
      <w:pPr>
        <w:pStyle w:val="Akapitzlist"/>
        <w:numPr>
          <w:ilvl w:val="1"/>
          <w:numId w:val="7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zapewnia, że wykonany, doręczony i odebrany przez Zamawiającego przedmiot Umowy będzie wolny od wad fizycznych i prawnych.</w:t>
      </w:r>
    </w:p>
    <w:p w:rsidR="00EF0B16" w:rsidRPr="008C4B38" w:rsidRDefault="00EF0B16" w:rsidP="00DB30AB">
      <w:pPr>
        <w:pStyle w:val="Akapitzlist"/>
        <w:numPr>
          <w:ilvl w:val="1"/>
          <w:numId w:val="7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jest odpowiedzialny wobec Zamawiającego za wady przedmiotu Umowy zmniejszające jego wartość lub użyteczność, ze względu na cel oznaczony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Umowie oraz wynikający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jego przeznaczenia. Powyższe nie dotyczy sytuacji, gdy wady są spowodowane błędami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dostarczonych przez Zamawiającego informacjach i danych, których Wykonawca nie mógł zweryfikować mimo dochowania należytej staranności.</w:t>
      </w:r>
    </w:p>
    <w:p w:rsidR="00EF0B16" w:rsidRPr="008C4B38" w:rsidRDefault="00EF0B16" w:rsidP="00DB30AB">
      <w:pPr>
        <w:pStyle w:val="Akapitzlist"/>
        <w:numPr>
          <w:ilvl w:val="1"/>
          <w:numId w:val="7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 przypadku wystąpienia wady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okresie rękojmi, Zamawiający może żądać usunięcia wady, wyznaczając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tym celu Wykonawcy odpowiedni termin, żądać obniżenia wynagrodzenia lub od umowy odstąpić,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 xml:space="preserve">zastrzeżeniem ust. 5. </w:t>
      </w:r>
    </w:p>
    <w:p w:rsidR="00EF0B16" w:rsidRPr="008C4B38" w:rsidRDefault="00EF0B16" w:rsidP="00DB30AB">
      <w:pPr>
        <w:pStyle w:val="Akapitzlist"/>
        <w:numPr>
          <w:ilvl w:val="1"/>
          <w:numId w:val="7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Po bezskutecznym upływie terminu określonego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ust. 4, Zamawiający uprawniony jest zlecić usunięcie wad przedmiotu Umowy stronie trzeciej na koszt Wykonawcy lub od Umowy odstąpić.</w:t>
      </w:r>
    </w:p>
    <w:p w:rsidR="00EF0B16" w:rsidRPr="008C4B38" w:rsidRDefault="00EF0B16" w:rsidP="00DB30AB">
      <w:pPr>
        <w:pStyle w:val="Akapitzlist"/>
        <w:numPr>
          <w:ilvl w:val="1"/>
          <w:numId w:val="75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Wykonawca odpowiada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tytułu rękojmi za wady przedmiotu Umowy przez okres 12 miesięcy, którego bieg rozpoczyna się od dnia podpisania Protokołu Odbioru Umowy,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 xml:space="preserve">którym mowa w § 6 ust. 2. Zamawiający </w:t>
      </w:r>
      <w:r w:rsidRPr="008C4B38">
        <w:rPr>
          <w:rFonts w:cs="Arial"/>
          <w:bCs/>
          <w:sz w:val="20"/>
        </w:rPr>
        <w:lastRenderedPageBreak/>
        <w:t>może dochodzić roszczeń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tytułu rękojmi także po terminie określonym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zdaniu poprzednim, jeżeli zgłosił Wykonawcy wadę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 xml:space="preserve">ww. terminie. </w:t>
      </w:r>
    </w:p>
    <w:p w:rsidR="00EF0B16" w:rsidRPr="008C4B38" w:rsidRDefault="00EF0B16" w:rsidP="007F45FE">
      <w:pPr>
        <w:pStyle w:val="Bezodstpw"/>
        <w:spacing w:before="120" w:after="120" w:line="276" w:lineRule="auto"/>
        <w:jc w:val="both"/>
        <w:rPr>
          <w:rFonts w:cs="Arial"/>
          <w:sz w:val="20"/>
        </w:rPr>
      </w:pPr>
    </w:p>
    <w:p w:rsidR="00EF0B16" w:rsidRPr="008C4B38" w:rsidRDefault="00EF0B16" w:rsidP="00DB30A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0"/>
        <w:contextualSpacing w:val="0"/>
        <w:jc w:val="center"/>
        <w:rPr>
          <w:rFonts w:cs="Arial"/>
          <w:b/>
          <w:bCs/>
          <w:sz w:val="20"/>
        </w:rPr>
      </w:pPr>
      <w:r w:rsidRPr="008C4B38">
        <w:rPr>
          <w:rFonts w:cs="Arial"/>
          <w:b/>
          <w:bCs/>
          <w:sz w:val="20"/>
        </w:rPr>
        <w:t xml:space="preserve">Kary umowne </w:t>
      </w:r>
    </w:p>
    <w:p w:rsidR="00EF0B16" w:rsidRPr="008C4B38" w:rsidRDefault="00EF0B16" w:rsidP="00DB30AB">
      <w:pPr>
        <w:pStyle w:val="Bezodstpw"/>
        <w:numPr>
          <w:ilvl w:val="0"/>
          <w:numId w:val="58"/>
        </w:numPr>
        <w:spacing w:before="120" w:after="120" w:line="276" w:lineRule="auto"/>
        <w:ind w:left="426" w:hanging="426"/>
        <w:jc w:val="both"/>
        <w:rPr>
          <w:rFonts w:cs="Arial"/>
          <w:sz w:val="20"/>
          <w:szCs w:val="20"/>
        </w:rPr>
      </w:pPr>
      <w:r w:rsidRPr="008C4B38">
        <w:rPr>
          <w:rFonts w:cs="Arial"/>
          <w:sz w:val="20"/>
          <w:szCs w:val="20"/>
        </w:rPr>
        <w:t>Zamawiający ma prawo dochodzenia od Wykonawcy kar umownych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sz w:val="20"/>
          <w:szCs w:val="20"/>
        </w:rPr>
        <w:t>przypadku:</w:t>
      </w:r>
    </w:p>
    <w:p w:rsidR="00EF0B16" w:rsidRPr="008C4B38" w:rsidRDefault="00EF0B16" w:rsidP="00DB30AB">
      <w:pPr>
        <w:pStyle w:val="Bezodstpw"/>
        <w:numPr>
          <w:ilvl w:val="0"/>
          <w:numId w:val="8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8C4B38">
        <w:rPr>
          <w:rFonts w:cs="Arial"/>
          <w:sz w:val="20"/>
          <w:szCs w:val="20"/>
        </w:rPr>
        <w:t>opóźnienia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sz w:val="20"/>
          <w:szCs w:val="20"/>
        </w:rPr>
        <w:t>terminach realizacji Umowy, określonych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bCs/>
          <w:sz w:val="20"/>
          <w:szCs w:val="20"/>
        </w:rPr>
        <w:t>ust. 6 OPZ</w:t>
      </w:r>
      <w:r w:rsidRPr="008C4B38">
        <w:rPr>
          <w:rFonts w:cs="Arial"/>
          <w:sz w:val="20"/>
          <w:szCs w:val="20"/>
        </w:rPr>
        <w:t xml:space="preserve"> -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sz w:val="20"/>
          <w:szCs w:val="20"/>
        </w:rPr>
        <w:t>wysokości 0,1 % wynagrodzenia brutto wynikającego</w:t>
      </w:r>
      <w:r>
        <w:rPr>
          <w:rFonts w:cs="Arial"/>
          <w:sz w:val="20"/>
          <w:szCs w:val="20"/>
        </w:rPr>
        <w:t xml:space="preserve"> z </w:t>
      </w:r>
      <w:r w:rsidRPr="008C4B38">
        <w:rPr>
          <w:rFonts w:cs="Arial"/>
          <w:sz w:val="20"/>
          <w:szCs w:val="20"/>
        </w:rPr>
        <w:t xml:space="preserve">Umowy, za każdy </w:t>
      </w:r>
      <w:r>
        <w:rPr>
          <w:rFonts w:cs="Arial"/>
          <w:sz w:val="20"/>
          <w:szCs w:val="20"/>
        </w:rPr>
        <w:t xml:space="preserve">rozpoczęty </w:t>
      </w:r>
      <w:r w:rsidRPr="008C4B38">
        <w:rPr>
          <w:rFonts w:cs="Arial"/>
          <w:sz w:val="20"/>
          <w:szCs w:val="20"/>
        </w:rPr>
        <w:t>dzień opóźnienia,</w:t>
      </w:r>
    </w:p>
    <w:p w:rsidR="00EF0B16" w:rsidRPr="008C4B38" w:rsidRDefault="00EF0B16" w:rsidP="00DB30AB">
      <w:pPr>
        <w:pStyle w:val="Bezodstpw"/>
        <w:numPr>
          <w:ilvl w:val="0"/>
          <w:numId w:val="8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8C4B38">
        <w:rPr>
          <w:rFonts w:cs="Arial"/>
          <w:sz w:val="20"/>
          <w:szCs w:val="20"/>
        </w:rPr>
        <w:t>wady prawnej lub fizycznej odebranego przedmiotu Umowy, której Wykonawca nie usunął zgodnie</w:t>
      </w:r>
      <w:r>
        <w:rPr>
          <w:rFonts w:cs="Arial"/>
          <w:sz w:val="20"/>
          <w:szCs w:val="20"/>
        </w:rPr>
        <w:t xml:space="preserve"> z </w:t>
      </w:r>
      <w:r w:rsidRPr="008C4B38">
        <w:rPr>
          <w:rFonts w:cs="Arial"/>
          <w:sz w:val="20"/>
          <w:szCs w:val="20"/>
        </w:rPr>
        <w:t>§ 12 ust. 4 niniejszej Umowy,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sz w:val="20"/>
          <w:szCs w:val="20"/>
        </w:rPr>
        <w:t>wysokości 0,1 % wynagrodzenia umownego brutto,</w:t>
      </w:r>
      <w:r>
        <w:rPr>
          <w:rFonts w:cs="Arial"/>
          <w:sz w:val="20"/>
          <w:szCs w:val="20"/>
        </w:rPr>
        <w:t xml:space="preserve"> o </w:t>
      </w:r>
      <w:r w:rsidRPr="008C4B38">
        <w:rPr>
          <w:rFonts w:cs="Arial"/>
          <w:sz w:val="20"/>
          <w:szCs w:val="20"/>
        </w:rPr>
        <w:t>którym mowa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sz w:val="20"/>
          <w:szCs w:val="20"/>
        </w:rPr>
        <w:t>§ 8 ust. 1, za każdy rozpoczęty dzień opóźnienia, licząc od upływu wskazanego zgodnie</w:t>
      </w:r>
      <w:r>
        <w:rPr>
          <w:rFonts w:cs="Arial"/>
          <w:sz w:val="20"/>
          <w:szCs w:val="20"/>
        </w:rPr>
        <w:t xml:space="preserve"> z </w:t>
      </w:r>
      <w:r w:rsidRPr="008C4B38">
        <w:rPr>
          <w:rFonts w:cs="Arial"/>
          <w:sz w:val="20"/>
          <w:szCs w:val="20"/>
        </w:rPr>
        <w:t>§ 12 ust. 4 terminu</w:t>
      </w:r>
    </w:p>
    <w:p w:rsidR="00EF0B16" w:rsidRPr="008C4B38" w:rsidRDefault="00EF0B16" w:rsidP="00DB30AB">
      <w:pPr>
        <w:pStyle w:val="Bezodstpw"/>
        <w:numPr>
          <w:ilvl w:val="0"/>
          <w:numId w:val="8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8C4B38">
        <w:rPr>
          <w:rFonts w:cs="Arial"/>
          <w:sz w:val="20"/>
          <w:szCs w:val="20"/>
        </w:rPr>
        <w:t>odstąpienia od Umowy</w:t>
      </w:r>
      <w:r>
        <w:rPr>
          <w:rFonts w:cs="Arial"/>
          <w:sz w:val="20"/>
          <w:szCs w:val="20"/>
        </w:rPr>
        <w:t xml:space="preserve"> z </w:t>
      </w:r>
      <w:r w:rsidRPr="008C4B38">
        <w:rPr>
          <w:rFonts w:cs="Arial"/>
          <w:sz w:val="20"/>
          <w:szCs w:val="20"/>
        </w:rPr>
        <w:t>przyczyn leżących po stronie Wykonawcy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sz w:val="20"/>
          <w:szCs w:val="20"/>
        </w:rPr>
        <w:t>wysokości</w:t>
      </w:r>
      <w:r>
        <w:rPr>
          <w:rFonts w:cs="Arial"/>
          <w:sz w:val="20"/>
          <w:szCs w:val="20"/>
        </w:rPr>
        <w:t xml:space="preserve"> </w:t>
      </w:r>
      <w:r w:rsidRPr="008C4B38">
        <w:rPr>
          <w:rFonts w:cs="Arial"/>
          <w:sz w:val="20"/>
          <w:szCs w:val="20"/>
        </w:rPr>
        <w:t>20 % wartości wynagrodzenia umownego brutto,</w:t>
      </w:r>
      <w:r>
        <w:rPr>
          <w:rFonts w:cs="Arial"/>
          <w:sz w:val="20"/>
          <w:szCs w:val="20"/>
        </w:rPr>
        <w:t xml:space="preserve"> o </w:t>
      </w:r>
      <w:r w:rsidRPr="008C4B38">
        <w:rPr>
          <w:rFonts w:cs="Arial"/>
          <w:sz w:val="20"/>
          <w:szCs w:val="20"/>
        </w:rPr>
        <w:t>którym mowa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sz w:val="20"/>
          <w:szCs w:val="20"/>
        </w:rPr>
        <w:t>§ 8 ust. 1.</w:t>
      </w:r>
    </w:p>
    <w:p w:rsidR="00EF0B16" w:rsidRPr="008C4B38" w:rsidRDefault="00EF0B16" w:rsidP="00DB30AB">
      <w:pPr>
        <w:pStyle w:val="Bezodstpw"/>
        <w:numPr>
          <w:ilvl w:val="0"/>
          <w:numId w:val="8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8C4B38">
        <w:rPr>
          <w:rFonts w:cs="Arial"/>
          <w:sz w:val="20"/>
          <w:szCs w:val="20"/>
        </w:rPr>
        <w:t>nieumieszczenia na nośnikach, na których zostanie przekazany przedmiot niniejszej Umowy informacji,</w:t>
      </w:r>
      <w:r>
        <w:rPr>
          <w:rFonts w:cs="Arial"/>
          <w:sz w:val="20"/>
          <w:szCs w:val="20"/>
        </w:rPr>
        <w:t xml:space="preserve"> o </w:t>
      </w:r>
      <w:r w:rsidRPr="008C4B38">
        <w:rPr>
          <w:rFonts w:cs="Arial"/>
          <w:sz w:val="20"/>
          <w:szCs w:val="20"/>
        </w:rPr>
        <w:t>których mowa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sz w:val="20"/>
          <w:szCs w:val="20"/>
        </w:rPr>
        <w:t>§ 3 ust. 8,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sz w:val="20"/>
          <w:szCs w:val="20"/>
        </w:rPr>
        <w:t>wysokości 5% wartości wynagrodzenia umownego brutto,</w:t>
      </w:r>
      <w:r>
        <w:rPr>
          <w:rFonts w:cs="Arial"/>
          <w:sz w:val="20"/>
          <w:szCs w:val="20"/>
        </w:rPr>
        <w:t xml:space="preserve"> o </w:t>
      </w:r>
      <w:r w:rsidRPr="008C4B38">
        <w:rPr>
          <w:rFonts w:cs="Arial"/>
          <w:sz w:val="20"/>
          <w:szCs w:val="20"/>
        </w:rPr>
        <w:t>którym mowa</w:t>
      </w:r>
      <w:r>
        <w:rPr>
          <w:rFonts w:cs="Arial"/>
          <w:sz w:val="20"/>
          <w:szCs w:val="20"/>
        </w:rPr>
        <w:t xml:space="preserve"> w </w:t>
      </w:r>
      <w:r w:rsidRPr="008C4B38">
        <w:rPr>
          <w:rFonts w:cs="Arial"/>
          <w:sz w:val="20"/>
          <w:szCs w:val="20"/>
        </w:rPr>
        <w:t>§ 8 ust. 1</w:t>
      </w:r>
    </w:p>
    <w:p w:rsidR="00EF0B16" w:rsidRPr="008C4B38" w:rsidRDefault="00EF0B16" w:rsidP="00DB30AB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Zamawiający zastrzega sobie możliwość dochodzenia odszkodowania uzupełniającego na zasadach ogólnych. Zamawiający może potrącić kary umowne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wynagrodzenia wynikającego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Umowy.</w:t>
      </w:r>
    </w:p>
    <w:p w:rsidR="00EF0B16" w:rsidRPr="008C4B38" w:rsidRDefault="00EF0B16" w:rsidP="00DB30AB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Roszczenia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tytułu kar umownych będą pokrywane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pierwszej kolejności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wynagrodzenia należnego Wykonawcy</w:t>
      </w:r>
      <w:r>
        <w:rPr>
          <w:rFonts w:cs="Arial"/>
          <w:bCs/>
          <w:sz w:val="20"/>
        </w:rPr>
        <w:t xml:space="preserve"> z </w:t>
      </w:r>
      <w:r w:rsidRPr="008C4B38">
        <w:rPr>
          <w:rFonts w:cs="Arial"/>
          <w:bCs/>
          <w:sz w:val="20"/>
        </w:rPr>
        <w:t>tytułu wykonania przedmiotu Umowy.</w:t>
      </w:r>
    </w:p>
    <w:p w:rsidR="00EF0B16" w:rsidRDefault="00EF0B16" w:rsidP="00DB30AB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8C4B38">
        <w:rPr>
          <w:rFonts w:cs="Arial"/>
          <w:bCs/>
          <w:sz w:val="20"/>
        </w:rPr>
        <w:t>Maksymalna łączna wysokość kar umownych,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których mowa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ust. 1 lit</w:t>
      </w:r>
      <w:r>
        <w:rPr>
          <w:rFonts w:cs="Arial"/>
          <w:bCs/>
          <w:sz w:val="20"/>
        </w:rPr>
        <w:t xml:space="preserve"> a </w:t>
      </w:r>
      <w:r w:rsidRPr="008C4B38">
        <w:rPr>
          <w:rFonts w:cs="Arial"/>
          <w:bCs/>
          <w:sz w:val="20"/>
        </w:rPr>
        <w:t>albo lit. b nie może przekroczyć 20% wartości wynagrodzenia brutto,</w:t>
      </w:r>
      <w:r>
        <w:rPr>
          <w:rFonts w:cs="Arial"/>
          <w:bCs/>
          <w:sz w:val="20"/>
        </w:rPr>
        <w:t xml:space="preserve"> o </w:t>
      </w:r>
      <w:r w:rsidRPr="008C4B38">
        <w:rPr>
          <w:rFonts w:cs="Arial"/>
          <w:bCs/>
          <w:sz w:val="20"/>
        </w:rPr>
        <w:t>którym mowa</w:t>
      </w:r>
      <w:r>
        <w:rPr>
          <w:rFonts w:cs="Arial"/>
          <w:bCs/>
          <w:sz w:val="20"/>
        </w:rPr>
        <w:t xml:space="preserve"> w </w:t>
      </w:r>
      <w:r w:rsidRPr="008C4B38">
        <w:rPr>
          <w:rFonts w:cs="Arial"/>
          <w:bCs/>
          <w:sz w:val="20"/>
        </w:rPr>
        <w:t>§ 8 ust.1</w:t>
      </w:r>
    </w:p>
    <w:p w:rsidR="00EF0B16" w:rsidRPr="002B519B" w:rsidRDefault="00EF0B16" w:rsidP="00DB30AB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cs="Arial"/>
          <w:bCs/>
          <w:sz w:val="20"/>
        </w:rPr>
      </w:pPr>
      <w:r w:rsidRPr="002B519B">
        <w:rPr>
          <w:rFonts w:cs="Arial"/>
          <w:bCs/>
          <w:sz w:val="20"/>
        </w:rPr>
        <w:t>Strony zastrzegają prawo do dochodzenia, na zasadach ogólnych odszkodowania przewyższającego wysokość zastrzeżonych kar umownych.</w:t>
      </w:r>
    </w:p>
    <w:p w:rsidR="00EF0B16" w:rsidRPr="008C4B38" w:rsidRDefault="00EF0B16" w:rsidP="00DB30A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0"/>
        <w:contextualSpacing w:val="0"/>
        <w:jc w:val="center"/>
        <w:rPr>
          <w:rFonts w:cs="Arial"/>
          <w:b/>
          <w:bCs/>
          <w:sz w:val="20"/>
        </w:rPr>
      </w:pPr>
      <w:r w:rsidRPr="008C4B38">
        <w:rPr>
          <w:rFonts w:cs="Arial"/>
          <w:b/>
          <w:bCs/>
          <w:sz w:val="20"/>
        </w:rPr>
        <w:t>Zmiana Umowy</w:t>
      </w:r>
    </w:p>
    <w:p w:rsidR="00EF0B16" w:rsidRPr="008C4B38" w:rsidRDefault="00EF0B16" w:rsidP="00DB30AB">
      <w:pPr>
        <w:pStyle w:val="Bezodstpw"/>
        <w:numPr>
          <w:ilvl w:val="0"/>
          <w:numId w:val="56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sz w:val="20"/>
        </w:rPr>
      </w:pPr>
      <w:r w:rsidRPr="008C4B38">
        <w:rPr>
          <w:rFonts w:cs="Arial"/>
          <w:sz w:val="20"/>
        </w:rPr>
        <w:t>Wszelkie zmiany i uzupełnienia niniejszej Umowy wymagają formy pisemnej</w:t>
      </w:r>
      <w:r>
        <w:rPr>
          <w:rFonts w:cs="Arial"/>
          <w:sz w:val="20"/>
        </w:rPr>
        <w:t xml:space="preserve"> w </w:t>
      </w:r>
      <w:r w:rsidRPr="008C4B38">
        <w:rPr>
          <w:rFonts w:cs="Arial"/>
          <w:sz w:val="20"/>
        </w:rPr>
        <w:t>postaci aneksu pod rygorem nieważności.</w:t>
      </w:r>
    </w:p>
    <w:p w:rsidR="00EF0B16" w:rsidRPr="008C4B38" w:rsidRDefault="00EF0B16" w:rsidP="00DB30AB">
      <w:pPr>
        <w:pStyle w:val="Bezodstpw"/>
        <w:numPr>
          <w:ilvl w:val="0"/>
          <w:numId w:val="56"/>
        </w:numPr>
        <w:spacing w:before="120" w:after="120" w:line="276" w:lineRule="auto"/>
        <w:ind w:left="426" w:hanging="426"/>
        <w:jc w:val="both"/>
        <w:rPr>
          <w:rFonts w:cs="Arial"/>
          <w:sz w:val="20"/>
        </w:rPr>
      </w:pPr>
      <w:r w:rsidRPr="008C4B38">
        <w:rPr>
          <w:rFonts w:cs="Arial"/>
          <w:sz w:val="20"/>
        </w:rPr>
        <w:t>Zamawiający dopuszcza istotne zmiany postanowień zawartej Umowy</w:t>
      </w:r>
      <w:r>
        <w:rPr>
          <w:rFonts w:cs="Arial"/>
          <w:sz w:val="20"/>
        </w:rPr>
        <w:t xml:space="preserve"> w </w:t>
      </w:r>
      <w:r w:rsidRPr="008C4B38">
        <w:rPr>
          <w:rFonts w:cs="Arial"/>
          <w:sz w:val="20"/>
        </w:rPr>
        <w:t>przypadku:</w:t>
      </w:r>
    </w:p>
    <w:p w:rsidR="00EF0B16" w:rsidRPr="008C4B38" w:rsidRDefault="00EF0B16" w:rsidP="00DB30AB">
      <w:pPr>
        <w:widowControl w:val="0"/>
        <w:numPr>
          <w:ilvl w:val="0"/>
          <w:numId w:val="59"/>
        </w:numPr>
        <w:tabs>
          <w:tab w:val="left" w:pos="426"/>
        </w:tabs>
        <w:suppressAutoHyphens/>
        <w:autoSpaceDE w:val="0"/>
        <w:spacing w:before="120" w:after="120"/>
        <w:jc w:val="both"/>
        <w:rPr>
          <w:rFonts w:cs="Arial"/>
          <w:color w:val="000000"/>
          <w:sz w:val="20"/>
          <w:szCs w:val="20"/>
        </w:rPr>
      </w:pPr>
      <w:r w:rsidRPr="008C4B38">
        <w:rPr>
          <w:rFonts w:cs="Arial"/>
          <w:color w:val="000000"/>
          <w:sz w:val="20"/>
          <w:szCs w:val="20"/>
        </w:rPr>
        <w:t>wystąpienia zmian powszechnie obowiązujących przepisów prawa</w:t>
      </w:r>
      <w:r>
        <w:rPr>
          <w:rFonts w:cs="Arial"/>
          <w:color w:val="000000"/>
          <w:sz w:val="20"/>
          <w:szCs w:val="20"/>
        </w:rPr>
        <w:t xml:space="preserve"> w </w:t>
      </w:r>
      <w:r w:rsidRPr="008C4B38">
        <w:rPr>
          <w:rFonts w:cs="Arial"/>
          <w:color w:val="000000"/>
          <w:sz w:val="20"/>
          <w:szCs w:val="20"/>
        </w:rPr>
        <w:t>zakresie mającym wpływ na realizację Umowy -</w:t>
      </w:r>
      <w:r>
        <w:rPr>
          <w:rFonts w:cs="Arial"/>
          <w:color w:val="000000"/>
          <w:sz w:val="20"/>
          <w:szCs w:val="20"/>
        </w:rPr>
        <w:t xml:space="preserve"> w </w:t>
      </w:r>
      <w:r w:rsidRPr="008C4B38">
        <w:rPr>
          <w:rFonts w:cs="Arial"/>
          <w:color w:val="000000"/>
          <w:sz w:val="20"/>
          <w:szCs w:val="20"/>
        </w:rPr>
        <w:t>zakresie dostosowania postanowień Umowy do zmiany przepisów prawa;</w:t>
      </w:r>
    </w:p>
    <w:p w:rsidR="00EF0B16" w:rsidRPr="008C4B38" w:rsidRDefault="00EF0B16" w:rsidP="00DB30AB">
      <w:pPr>
        <w:widowControl w:val="0"/>
        <w:numPr>
          <w:ilvl w:val="0"/>
          <w:numId w:val="59"/>
        </w:numPr>
        <w:tabs>
          <w:tab w:val="left" w:pos="426"/>
        </w:tabs>
        <w:suppressAutoHyphens/>
        <w:autoSpaceDE w:val="0"/>
        <w:spacing w:before="120" w:after="120"/>
        <w:jc w:val="both"/>
        <w:rPr>
          <w:rFonts w:cs="Arial"/>
          <w:color w:val="000000"/>
          <w:sz w:val="20"/>
          <w:szCs w:val="20"/>
        </w:rPr>
      </w:pPr>
      <w:r w:rsidRPr="008C4B38">
        <w:rPr>
          <w:rFonts w:cs="Arial"/>
          <w:color w:val="000000"/>
          <w:sz w:val="20"/>
          <w:szCs w:val="20"/>
        </w:rPr>
        <w:t>opóźnień</w:t>
      </w:r>
      <w:r>
        <w:rPr>
          <w:rFonts w:cs="Arial"/>
          <w:color w:val="000000"/>
          <w:sz w:val="20"/>
          <w:szCs w:val="20"/>
        </w:rPr>
        <w:t xml:space="preserve"> w </w:t>
      </w:r>
      <w:r w:rsidRPr="008C4B38">
        <w:rPr>
          <w:rFonts w:cs="Arial"/>
          <w:color w:val="000000"/>
          <w:sz w:val="20"/>
          <w:szCs w:val="20"/>
        </w:rPr>
        <w:t>realizacji Umowy -</w:t>
      </w:r>
      <w:r>
        <w:rPr>
          <w:rFonts w:cs="Arial"/>
          <w:color w:val="000000"/>
          <w:sz w:val="20"/>
          <w:szCs w:val="20"/>
        </w:rPr>
        <w:t xml:space="preserve"> w </w:t>
      </w:r>
      <w:r w:rsidRPr="008C4B38">
        <w:rPr>
          <w:rFonts w:cs="Arial"/>
          <w:color w:val="000000"/>
          <w:sz w:val="20"/>
          <w:szCs w:val="20"/>
        </w:rPr>
        <w:t>zakresie zmian terminów realizacji Umowy,</w:t>
      </w:r>
      <w:r>
        <w:rPr>
          <w:rFonts w:cs="Arial"/>
          <w:color w:val="000000"/>
          <w:sz w:val="20"/>
          <w:szCs w:val="20"/>
        </w:rPr>
        <w:t xml:space="preserve"> o </w:t>
      </w:r>
      <w:r w:rsidRPr="008C4B38">
        <w:rPr>
          <w:rFonts w:cs="Arial"/>
          <w:color w:val="000000"/>
          <w:sz w:val="20"/>
          <w:szCs w:val="20"/>
        </w:rPr>
        <w:t>ile zmiana taka jest korzystna dla Zamawiającego lub jest konieczna</w:t>
      </w:r>
      <w:r>
        <w:rPr>
          <w:rFonts w:cs="Arial"/>
          <w:color w:val="000000"/>
          <w:sz w:val="20"/>
          <w:szCs w:val="20"/>
        </w:rPr>
        <w:t xml:space="preserve"> w </w:t>
      </w:r>
      <w:r w:rsidRPr="008C4B38">
        <w:rPr>
          <w:rFonts w:cs="Arial"/>
          <w:color w:val="000000"/>
          <w:sz w:val="20"/>
          <w:szCs w:val="20"/>
        </w:rPr>
        <w:t>celu prawidłowej realizacji Umowy; powyższa zmiana nie wyłącza możliwości naliczenia kar umownych zgodnie z § 13 niniejszej Umowy;</w:t>
      </w:r>
    </w:p>
    <w:p w:rsidR="00EF0B16" w:rsidRPr="008C4B38" w:rsidRDefault="00EF0B16" w:rsidP="00DB30AB">
      <w:pPr>
        <w:widowControl w:val="0"/>
        <w:numPr>
          <w:ilvl w:val="0"/>
          <w:numId w:val="59"/>
        </w:numPr>
        <w:tabs>
          <w:tab w:val="left" w:pos="426"/>
        </w:tabs>
        <w:suppressAutoHyphens/>
        <w:autoSpaceDE w:val="0"/>
        <w:spacing w:before="120" w:after="120"/>
        <w:jc w:val="both"/>
        <w:rPr>
          <w:rFonts w:cs="Arial"/>
          <w:color w:val="000000"/>
          <w:sz w:val="20"/>
          <w:szCs w:val="20"/>
        </w:rPr>
      </w:pPr>
      <w:r w:rsidRPr="008C4B38">
        <w:rPr>
          <w:rFonts w:cs="Arial"/>
          <w:color w:val="000000"/>
          <w:sz w:val="20"/>
          <w:szCs w:val="20"/>
        </w:rPr>
        <w:t>wystąpienia siły wyższej (Siła wyższa - zdarzenie lub połączenie zdarzeń obiektywnie niezależnych od Stron, które zasadniczo i istotnie utrudniają wykonywanie części lub całości zobowiązań wynikających</w:t>
      </w:r>
      <w:r>
        <w:rPr>
          <w:rFonts w:cs="Arial"/>
          <w:color w:val="000000"/>
          <w:sz w:val="20"/>
          <w:szCs w:val="20"/>
        </w:rPr>
        <w:t xml:space="preserve"> z </w:t>
      </w:r>
      <w:r w:rsidRPr="008C4B38">
        <w:rPr>
          <w:rFonts w:cs="Arial"/>
          <w:color w:val="000000"/>
          <w:sz w:val="20"/>
          <w:szCs w:val="20"/>
        </w:rPr>
        <w:t>umowy, których Strony nie mogły przewidzieć i którym nie mogły zapobiec ani ich przezwyciężyć i im przeciwdziałać poprzez działanie</w:t>
      </w:r>
      <w:r>
        <w:rPr>
          <w:rFonts w:cs="Arial"/>
          <w:color w:val="000000"/>
          <w:sz w:val="20"/>
          <w:szCs w:val="20"/>
        </w:rPr>
        <w:t xml:space="preserve"> z </w:t>
      </w:r>
      <w:r w:rsidRPr="008C4B38">
        <w:rPr>
          <w:rFonts w:cs="Arial"/>
          <w:color w:val="000000"/>
          <w:sz w:val="20"/>
          <w:szCs w:val="20"/>
        </w:rPr>
        <w:t>należytą starannością ogólnie przewidzianą dla cywilnoprawnych stosunków zobowiązaniowych) -</w:t>
      </w:r>
      <w:r>
        <w:rPr>
          <w:rFonts w:cs="Arial"/>
          <w:color w:val="000000"/>
          <w:sz w:val="20"/>
          <w:szCs w:val="20"/>
        </w:rPr>
        <w:t xml:space="preserve"> w </w:t>
      </w:r>
      <w:r w:rsidRPr="008C4B38">
        <w:rPr>
          <w:rFonts w:cs="Arial"/>
          <w:color w:val="000000"/>
          <w:sz w:val="20"/>
          <w:szCs w:val="20"/>
        </w:rPr>
        <w:t>zakresie dostosowania Umowy do tych zmian;</w:t>
      </w:r>
    </w:p>
    <w:p w:rsidR="00EF0B16" w:rsidRPr="008C4B38" w:rsidRDefault="00EF0B16" w:rsidP="00DB30AB">
      <w:pPr>
        <w:widowControl w:val="0"/>
        <w:numPr>
          <w:ilvl w:val="0"/>
          <w:numId w:val="59"/>
        </w:numPr>
        <w:tabs>
          <w:tab w:val="left" w:pos="426"/>
        </w:tabs>
        <w:suppressAutoHyphens/>
        <w:autoSpaceDE w:val="0"/>
        <w:spacing w:before="120" w:after="120"/>
        <w:jc w:val="both"/>
        <w:rPr>
          <w:rFonts w:cs="Arial"/>
          <w:color w:val="000000"/>
          <w:sz w:val="20"/>
          <w:szCs w:val="20"/>
        </w:rPr>
      </w:pPr>
      <w:r w:rsidRPr="008C4B38">
        <w:rPr>
          <w:rFonts w:cs="Arial"/>
          <w:color w:val="000000"/>
          <w:sz w:val="20"/>
          <w:szCs w:val="20"/>
        </w:rPr>
        <w:t>zmiany osób biorących udział</w:t>
      </w:r>
      <w:r>
        <w:rPr>
          <w:rFonts w:cs="Arial"/>
          <w:color w:val="000000"/>
          <w:sz w:val="20"/>
          <w:szCs w:val="20"/>
        </w:rPr>
        <w:t xml:space="preserve"> w </w:t>
      </w:r>
      <w:r w:rsidRPr="008C4B38">
        <w:rPr>
          <w:rFonts w:cs="Arial"/>
          <w:color w:val="000000"/>
          <w:sz w:val="20"/>
          <w:szCs w:val="20"/>
        </w:rPr>
        <w:t>wykonaniu zamówienia (wskazanych przez</w:t>
      </w:r>
      <w:r>
        <w:rPr>
          <w:rFonts w:cs="Arial"/>
          <w:color w:val="000000"/>
          <w:sz w:val="20"/>
          <w:szCs w:val="20"/>
        </w:rPr>
        <w:t xml:space="preserve"> </w:t>
      </w:r>
      <w:r w:rsidRPr="008C4B38">
        <w:rPr>
          <w:rFonts w:cs="Arial"/>
          <w:color w:val="000000"/>
          <w:sz w:val="20"/>
          <w:szCs w:val="20"/>
        </w:rPr>
        <w:t>Wykonawcę</w:t>
      </w:r>
      <w:r>
        <w:rPr>
          <w:rFonts w:cs="Arial"/>
          <w:color w:val="000000"/>
          <w:sz w:val="20"/>
          <w:szCs w:val="20"/>
        </w:rPr>
        <w:t xml:space="preserve"> w </w:t>
      </w:r>
      <w:r w:rsidRPr="008C4B38">
        <w:rPr>
          <w:rFonts w:cs="Arial"/>
          <w:color w:val="000000"/>
          <w:sz w:val="20"/>
          <w:szCs w:val="20"/>
        </w:rPr>
        <w:t>ofercie dla potwierdzenia spełniania warunków udziału</w:t>
      </w:r>
      <w:r>
        <w:rPr>
          <w:rFonts w:cs="Arial"/>
          <w:color w:val="000000"/>
          <w:sz w:val="20"/>
          <w:szCs w:val="20"/>
        </w:rPr>
        <w:t xml:space="preserve"> w </w:t>
      </w:r>
      <w:r w:rsidRPr="008C4B38">
        <w:rPr>
          <w:rFonts w:cs="Arial"/>
          <w:color w:val="000000"/>
          <w:sz w:val="20"/>
          <w:szCs w:val="20"/>
        </w:rPr>
        <w:t>postępowaniu</w:t>
      </w:r>
      <w:r>
        <w:rPr>
          <w:rFonts w:cs="Arial"/>
          <w:color w:val="000000"/>
          <w:sz w:val="20"/>
          <w:szCs w:val="20"/>
        </w:rPr>
        <w:t xml:space="preserve"> w </w:t>
      </w:r>
      <w:r w:rsidRPr="008C4B38">
        <w:rPr>
          <w:rFonts w:cs="Arial"/>
          <w:color w:val="000000"/>
          <w:sz w:val="20"/>
          <w:szCs w:val="20"/>
        </w:rPr>
        <w:t>zakresie dysponowania lub dysponowania</w:t>
      </w:r>
      <w:r>
        <w:rPr>
          <w:rFonts w:cs="Arial"/>
          <w:color w:val="000000"/>
          <w:sz w:val="20"/>
          <w:szCs w:val="20"/>
        </w:rPr>
        <w:t xml:space="preserve"> w </w:t>
      </w:r>
      <w:r w:rsidRPr="008C4B38">
        <w:rPr>
          <w:rFonts w:cs="Arial"/>
          <w:color w:val="000000"/>
          <w:sz w:val="20"/>
          <w:szCs w:val="20"/>
        </w:rPr>
        <w:t>przyszłości odpowiednimi osobami),</w:t>
      </w:r>
      <w:r>
        <w:rPr>
          <w:rFonts w:cs="Arial"/>
          <w:color w:val="000000"/>
          <w:sz w:val="20"/>
          <w:szCs w:val="20"/>
        </w:rPr>
        <w:t xml:space="preserve"> o </w:t>
      </w:r>
      <w:r w:rsidRPr="008C4B38">
        <w:rPr>
          <w:rFonts w:cs="Arial"/>
          <w:color w:val="000000"/>
          <w:sz w:val="20"/>
          <w:szCs w:val="20"/>
        </w:rPr>
        <w:t>ile zmiana wywołana jest nieprzewidzianą wcześniej niemożnością uczestnictwa tych osób</w:t>
      </w:r>
      <w:r>
        <w:rPr>
          <w:rFonts w:cs="Arial"/>
          <w:color w:val="000000"/>
          <w:sz w:val="20"/>
          <w:szCs w:val="20"/>
        </w:rPr>
        <w:t xml:space="preserve"> </w:t>
      </w:r>
      <w:r w:rsidRPr="008C4B38">
        <w:rPr>
          <w:rFonts w:cs="Arial"/>
          <w:color w:val="000000"/>
          <w:sz w:val="20"/>
          <w:szCs w:val="20"/>
        </w:rPr>
        <w:t>w wykonaniu zamówienia,</w:t>
      </w:r>
      <w:r>
        <w:rPr>
          <w:rFonts w:cs="Arial"/>
          <w:color w:val="000000"/>
          <w:sz w:val="20"/>
          <w:szCs w:val="20"/>
        </w:rPr>
        <w:t xml:space="preserve"> a </w:t>
      </w:r>
      <w:r w:rsidRPr="008C4B38">
        <w:rPr>
          <w:rFonts w:cs="Arial"/>
          <w:color w:val="000000"/>
          <w:sz w:val="20"/>
          <w:szCs w:val="20"/>
        </w:rPr>
        <w:t xml:space="preserve">Wykonawca zapewni inne </w:t>
      </w:r>
      <w:r w:rsidRPr="008C4B38">
        <w:rPr>
          <w:rFonts w:cs="Arial"/>
          <w:color w:val="000000"/>
          <w:sz w:val="20"/>
          <w:szCs w:val="20"/>
        </w:rPr>
        <w:lastRenderedPageBreak/>
        <w:t>osoby zaakceptowane przez Zamawiającego i spełniające warunki udziału</w:t>
      </w:r>
      <w:r>
        <w:rPr>
          <w:rFonts w:cs="Arial"/>
          <w:color w:val="000000"/>
          <w:sz w:val="20"/>
          <w:szCs w:val="20"/>
        </w:rPr>
        <w:t xml:space="preserve"> w </w:t>
      </w:r>
      <w:r w:rsidRPr="008C4B38">
        <w:rPr>
          <w:rFonts w:cs="Arial"/>
          <w:color w:val="000000"/>
          <w:sz w:val="20"/>
          <w:szCs w:val="20"/>
        </w:rPr>
        <w:t>postępowaniu,</w:t>
      </w:r>
      <w:r>
        <w:rPr>
          <w:rFonts w:cs="Arial"/>
          <w:color w:val="000000"/>
          <w:sz w:val="20"/>
          <w:szCs w:val="20"/>
        </w:rPr>
        <w:t xml:space="preserve"> o </w:t>
      </w:r>
      <w:r w:rsidRPr="008C4B38">
        <w:rPr>
          <w:rFonts w:cs="Arial"/>
          <w:color w:val="000000"/>
          <w:sz w:val="20"/>
          <w:szCs w:val="20"/>
        </w:rPr>
        <w:t>których mowa</w:t>
      </w:r>
      <w:r>
        <w:rPr>
          <w:rFonts w:cs="Arial"/>
          <w:color w:val="000000"/>
          <w:sz w:val="20"/>
          <w:szCs w:val="20"/>
        </w:rPr>
        <w:t xml:space="preserve"> w </w:t>
      </w:r>
      <w:r w:rsidRPr="008C4B38">
        <w:rPr>
          <w:rFonts w:cs="Arial"/>
          <w:color w:val="000000"/>
          <w:sz w:val="20"/>
          <w:szCs w:val="20"/>
        </w:rPr>
        <w:t>rozdziale VI SIWZ.</w:t>
      </w:r>
    </w:p>
    <w:p w:rsidR="00EF0B16" w:rsidRPr="008C4B38" w:rsidRDefault="00EF0B16" w:rsidP="00DB30AB">
      <w:pPr>
        <w:widowControl w:val="0"/>
        <w:numPr>
          <w:ilvl w:val="0"/>
          <w:numId w:val="59"/>
        </w:numPr>
        <w:tabs>
          <w:tab w:val="left" w:pos="426"/>
        </w:tabs>
        <w:suppressAutoHyphens/>
        <w:autoSpaceDE w:val="0"/>
        <w:spacing w:before="120" w:after="120"/>
        <w:jc w:val="both"/>
        <w:rPr>
          <w:rFonts w:cs="Arial"/>
          <w:color w:val="000000"/>
          <w:sz w:val="20"/>
          <w:szCs w:val="20"/>
        </w:rPr>
      </w:pPr>
      <w:r w:rsidRPr="008C4B38">
        <w:rPr>
          <w:rFonts w:cs="Arial"/>
          <w:color w:val="000000"/>
          <w:sz w:val="20"/>
          <w:szCs w:val="20"/>
        </w:rPr>
        <w:t>zmiany wynagrodzenia</w:t>
      </w:r>
      <w:r>
        <w:rPr>
          <w:rFonts w:cs="Arial"/>
          <w:color w:val="000000"/>
          <w:sz w:val="20"/>
          <w:szCs w:val="20"/>
        </w:rPr>
        <w:t xml:space="preserve"> w </w:t>
      </w:r>
      <w:r w:rsidRPr="008C4B38">
        <w:rPr>
          <w:rFonts w:cs="Arial"/>
          <w:color w:val="000000"/>
          <w:sz w:val="20"/>
          <w:szCs w:val="20"/>
        </w:rPr>
        <w:t>przypadku zmiany stawki podatku VAT, która nastąpiłaby w okresie między podpisaniem umowy</w:t>
      </w:r>
      <w:r>
        <w:rPr>
          <w:rFonts w:cs="Arial"/>
          <w:color w:val="000000"/>
          <w:sz w:val="20"/>
          <w:szCs w:val="20"/>
        </w:rPr>
        <w:t xml:space="preserve"> a </w:t>
      </w:r>
      <w:r w:rsidRPr="008C4B38">
        <w:rPr>
          <w:rFonts w:cs="Arial"/>
          <w:color w:val="000000"/>
          <w:sz w:val="20"/>
          <w:szCs w:val="20"/>
        </w:rPr>
        <w:t>wystawieniem faktury VAT;</w:t>
      </w:r>
    </w:p>
    <w:p w:rsidR="00EF0B16" w:rsidRPr="00621617" w:rsidRDefault="00EF0B16" w:rsidP="007F45FE">
      <w:pPr>
        <w:widowControl w:val="0"/>
        <w:numPr>
          <w:ilvl w:val="0"/>
          <w:numId w:val="59"/>
        </w:numPr>
        <w:tabs>
          <w:tab w:val="left" w:pos="426"/>
        </w:tabs>
        <w:suppressAutoHyphens/>
        <w:autoSpaceDE w:val="0"/>
        <w:spacing w:before="120" w:after="120"/>
        <w:jc w:val="both"/>
        <w:rPr>
          <w:rFonts w:cs="Arial"/>
          <w:color w:val="000000"/>
          <w:sz w:val="20"/>
          <w:szCs w:val="20"/>
        </w:rPr>
      </w:pPr>
      <w:r w:rsidRPr="008C4B38">
        <w:rPr>
          <w:rFonts w:cs="Arial"/>
          <w:color w:val="000000"/>
          <w:sz w:val="20"/>
          <w:szCs w:val="20"/>
        </w:rPr>
        <w:t>zmiany</w:t>
      </w:r>
      <w:r>
        <w:rPr>
          <w:rFonts w:cs="Arial"/>
          <w:color w:val="000000"/>
          <w:sz w:val="20"/>
          <w:szCs w:val="20"/>
        </w:rPr>
        <w:t xml:space="preserve"> w </w:t>
      </w:r>
      <w:r w:rsidRPr="008C4B38">
        <w:rPr>
          <w:rFonts w:cs="Arial"/>
          <w:color w:val="000000"/>
          <w:sz w:val="20"/>
          <w:szCs w:val="20"/>
        </w:rPr>
        <w:t>zakresie terminów płatności wynikające</w:t>
      </w:r>
      <w:r>
        <w:rPr>
          <w:rFonts w:cs="Arial"/>
          <w:color w:val="000000"/>
          <w:sz w:val="20"/>
          <w:szCs w:val="20"/>
        </w:rPr>
        <w:t xml:space="preserve"> z </w:t>
      </w:r>
      <w:r w:rsidRPr="008C4B38">
        <w:rPr>
          <w:rFonts w:cs="Arial"/>
          <w:color w:val="000000"/>
          <w:sz w:val="20"/>
          <w:szCs w:val="20"/>
        </w:rPr>
        <w:t>wszelkich zmian wprowadzanych do Umowy, jak również zmiany samoistne,</w:t>
      </w:r>
      <w:r>
        <w:rPr>
          <w:rFonts w:cs="Arial"/>
          <w:color w:val="000000"/>
          <w:sz w:val="20"/>
          <w:szCs w:val="20"/>
        </w:rPr>
        <w:t xml:space="preserve"> o </w:t>
      </w:r>
      <w:r w:rsidRPr="008C4B38">
        <w:rPr>
          <w:rFonts w:cs="Arial"/>
          <w:color w:val="000000"/>
          <w:sz w:val="20"/>
          <w:szCs w:val="20"/>
        </w:rPr>
        <w:t>ile nie spowodują konieczności zapłaty odsetek lub wynagrodzenia</w:t>
      </w:r>
      <w:r>
        <w:rPr>
          <w:rFonts w:cs="Arial"/>
          <w:color w:val="000000"/>
          <w:sz w:val="20"/>
          <w:szCs w:val="20"/>
        </w:rPr>
        <w:t xml:space="preserve"> w </w:t>
      </w:r>
      <w:r w:rsidRPr="008C4B38">
        <w:rPr>
          <w:rFonts w:cs="Arial"/>
          <w:color w:val="000000"/>
          <w:sz w:val="20"/>
          <w:szCs w:val="20"/>
        </w:rPr>
        <w:t>większej kwocie Wykonawcy.</w:t>
      </w:r>
    </w:p>
    <w:p w:rsidR="00EF0B16" w:rsidRPr="008C4B38" w:rsidRDefault="00EF0B16" w:rsidP="00DB30A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0"/>
        <w:contextualSpacing w:val="0"/>
        <w:jc w:val="center"/>
        <w:rPr>
          <w:rFonts w:cs="Arial"/>
          <w:b/>
          <w:bCs/>
          <w:sz w:val="20"/>
        </w:rPr>
      </w:pPr>
      <w:r w:rsidRPr="008C4B38">
        <w:rPr>
          <w:rFonts w:cs="Arial"/>
          <w:b/>
          <w:bCs/>
          <w:sz w:val="20"/>
        </w:rPr>
        <w:t>Zawiadomienia</w:t>
      </w:r>
    </w:p>
    <w:p w:rsidR="00EF0B16" w:rsidRPr="008C4B38" w:rsidRDefault="00EF0B16" w:rsidP="00DB30AB">
      <w:pPr>
        <w:pStyle w:val="Punkt"/>
        <w:numPr>
          <w:ilvl w:val="1"/>
          <w:numId w:val="57"/>
        </w:numPr>
        <w:tabs>
          <w:tab w:val="clear" w:pos="2014"/>
          <w:tab w:val="num" w:pos="426"/>
        </w:tabs>
        <w:spacing w:before="120" w:after="120" w:line="276" w:lineRule="auto"/>
        <w:ind w:left="426" w:hanging="426"/>
        <w:rPr>
          <w:rFonts w:ascii="Calibri" w:hAnsi="Calibri" w:cs="Arial"/>
          <w:sz w:val="20"/>
          <w:szCs w:val="22"/>
        </w:rPr>
      </w:pPr>
      <w:r w:rsidRPr="008C4B38">
        <w:rPr>
          <w:rFonts w:ascii="Calibri" w:hAnsi="Calibri" w:cs="Arial"/>
          <w:sz w:val="20"/>
          <w:szCs w:val="22"/>
        </w:rPr>
        <w:t>Poza przypadkami wyraźnie wskazanymi</w:t>
      </w:r>
      <w:r>
        <w:rPr>
          <w:rFonts w:ascii="Calibri" w:hAnsi="Calibri" w:cs="Arial"/>
          <w:sz w:val="20"/>
          <w:szCs w:val="22"/>
        </w:rPr>
        <w:t xml:space="preserve"> w </w:t>
      </w:r>
      <w:r w:rsidRPr="008C4B38">
        <w:rPr>
          <w:rFonts w:ascii="Calibri" w:hAnsi="Calibri" w:cs="Arial"/>
          <w:sz w:val="20"/>
          <w:szCs w:val="22"/>
        </w:rPr>
        <w:t>Umowie, wszelkie oświadczenia, zawiadomienia oraz powiadomienia dokonywane przez Strony</w:t>
      </w:r>
      <w:r>
        <w:rPr>
          <w:rFonts w:ascii="Calibri" w:hAnsi="Calibri" w:cs="Arial"/>
          <w:sz w:val="20"/>
          <w:szCs w:val="22"/>
        </w:rPr>
        <w:t xml:space="preserve"> w </w:t>
      </w:r>
      <w:r w:rsidRPr="008C4B38">
        <w:rPr>
          <w:rFonts w:ascii="Calibri" w:hAnsi="Calibri" w:cs="Arial"/>
          <w:sz w:val="20"/>
          <w:szCs w:val="22"/>
        </w:rPr>
        <w:t>związku</w:t>
      </w:r>
      <w:r>
        <w:rPr>
          <w:rFonts w:ascii="Calibri" w:hAnsi="Calibri" w:cs="Arial"/>
          <w:sz w:val="20"/>
          <w:szCs w:val="22"/>
        </w:rPr>
        <w:t xml:space="preserve"> z </w:t>
      </w:r>
      <w:r w:rsidRPr="008C4B38">
        <w:rPr>
          <w:rFonts w:ascii="Calibri" w:hAnsi="Calibri" w:cs="Arial"/>
          <w:sz w:val="20"/>
          <w:szCs w:val="22"/>
        </w:rPr>
        <w:t>obowiązywaniem i wykonywaniem Umową mogą być przekazywane drugiej Stronie na piśmie, fa</w:t>
      </w:r>
      <w:r>
        <w:rPr>
          <w:rFonts w:ascii="Calibri" w:hAnsi="Calibri" w:cs="Arial"/>
          <w:sz w:val="20"/>
          <w:szCs w:val="22"/>
        </w:rPr>
        <w:t>ks</w:t>
      </w:r>
      <w:r w:rsidRPr="008C4B38">
        <w:rPr>
          <w:rFonts w:ascii="Calibri" w:hAnsi="Calibri" w:cs="Arial"/>
          <w:sz w:val="20"/>
          <w:szCs w:val="22"/>
        </w:rPr>
        <w:t>em lub drogą elektroniczną wyłącznie</w:t>
      </w:r>
      <w:r>
        <w:rPr>
          <w:rFonts w:ascii="Calibri" w:hAnsi="Calibri" w:cs="Arial"/>
          <w:sz w:val="20"/>
          <w:szCs w:val="22"/>
        </w:rPr>
        <w:t xml:space="preserve"> </w:t>
      </w:r>
      <w:r w:rsidRPr="008C4B38">
        <w:rPr>
          <w:rFonts w:ascii="Calibri" w:hAnsi="Calibri" w:cs="Arial"/>
          <w:sz w:val="20"/>
          <w:szCs w:val="22"/>
        </w:rPr>
        <w:t>wyznaczonym osobom kontaktowym na następujące adresy:</w:t>
      </w:r>
    </w:p>
    <w:p w:rsidR="00EF0B16" w:rsidRPr="008C4B38" w:rsidRDefault="00EF0B16" w:rsidP="00DB30AB">
      <w:pPr>
        <w:pStyle w:val="Punkt2"/>
        <w:numPr>
          <w:ilvl w:val="2"/>
          <w:numId w:val="57"/>
        </w:numPr>
        <w:spacing w:before="120" w:after="120" w:line="276" w:lineRule="auto"/>
        <w:rPr>
          <w:rFonts w:ascii="Calibri" w:hAnsi="Calibri" w:cs="Arial"/>
          <w:sz w:val="20"/>
          <w:szCs w:val="22"/>
        </w:rPr>
      </w:pPr>
      <w:r w:rsidRPr="008C4B38">
        <w:rPr>
          <w:rFonts w:ascii="Calibri" w:hAnsi="Calibri" w:cs="Arial"/>
          <w:sz w:val="20"/>
          <w:szCs w:val="22"/>
        </w:rPr>
        <w:t xml:space="preserve">dla Zamawiającego: </w:t>
      </w:r>
    </w:p>
    <w:p w:rsidR="00EF0B16" w:rsidRPr="008C4B38" w:rsidRDefault="00EF0B16" w:rsidP="00DB30AB">
      <w:pPr>
        <w:pStyle w:val="Podpunkt"/>
        <w:numPr>
          <w:ilvl w:val="6"/>
          <w:numId w:val="57"/>
        </w:numPr>
        <w:spacing w:before="120" w:after="120" w:line="276" w:lineRule="auto"/>
        <w:ind w:left="1418" w:firstLine="0"/>
        <w:rPr>
          <w:rFonts w:ascii="Calibri" w:hAnsi="Calibri" w:cs="Arial"/>
          <w:sz w:val="20"/>
          <w:szCs w:val="22"/>
        </w:rPr>
      </w:pPr>
      <w:r w:rsidRPr="008C4B38">
        <w:rPr>
          <w:rFonts w:ascii="Calibri" w:hAnsi="Calibri" w:cs="Arial"/>
          <w:sz w:val="20"/>
          <w:szCs w:val="22"/>
        </w:rPr>
        <w:t xml:space="preserve">wyznaczona osoba kontaktowa </w:t>
      </w:r>
      <w:r>
        <w:rPr>
          <w:rFonts w:ascii="Calibri" w:hAnsi="Calibri" w:cs="Arial"/>
          <w:sz w:val="20"/>
          <w:szCs w:val="22"/>
        </w:rPr>
        <w:t>Paweł Długokęcki, Maciej Zdanowicz</w:t>
      </w:r>
    </w:p>
    <w:p w:rsidR="00EF0B16" w:rsidRPr="00C20B96" w:rsidRDefault="00EF0B16" w:rsidP="00DB30AB">
      <w:pPr>
        <w:pStyle w:val="Podpunkt"/>
        <w:numPr>
          <w:ilvl w:val="6"/>
          <w:numId w:val="57"/>
        </w:numPr>
        <w:spacing w:before="120" w:after="120" w:line="276" w:lineRule="auto"/>
        <w:ind w:left="1418" w:firstLine="0"/>
        <w:rPr>
          <w:rFonts w:ascii="Calibri" w:hAnsi="Calibri" w:cs="Arial"/>
          <w:sz w:val="20"/>
          <w:szCs w:val="22"/>
        </w:rPr>
      </w:pPr>
      <w:r w:rsidRPr="00C20B96">
        <w:rPr>
          <w:rFonts w:ascii="Calibri" w:hAnsi="Calibri" w:cs="Arial"/>
          <w:sz w:val="20"/>
          <w:szCs w:val="22"/>
        </w:rPr>
        <w:t>adres poczty elektronicznej (e-mail): [__________________]</w:t>
      </w:r>
    </w:p>
    <w:p w:rsidR="00EF0B16" w:rsidRPr="008C4B38" w:rsidRDefault="00EF0B16" w:rsidP="007F45FE">
      <w:pPr>
        <w:pStyle w:val="Punkt2"/>
        <w:spacing w:before="120" w:after="120" w:line="276" w:lineRule="auto"/>
        <w:ind w:left="708" w:firstLine="708"/>
        <w:rPr>
          <w:rFonts w:ascii="Calibri" w:hAnsi="Calibri" w:cs="Arial"/>
          <w:sz w:val="20"/>
          <w:szCs w:val="22"/>
        </w:rPr>
      </w:pPr>
      <w:r w:rsidRPr="00C20B96">
        <w:rPr>
          <w:rFonts w:ascii="Calibri" w:hAnsi="Calibri" w:cs="Arial"/>
          <w:sz w:val="20"/>
          <w:szCs w:val="22"/>
        </w:rPr>
        <w:t>faksem pod numerem: [__________________]</w:t>
      </w:r>
    </w:p>
    <w:p w:rsidR="00EF0B16" w:rsidRPr="008C4B38" w:rsidRDefault="00EF0B16" w:rsidP="00DB30AB">
      <w:pPr>
        <w:pStyle w:val="Punkt2"/>
        <w:numPr>
          <w:ilvl w:val="2"/>
          <w:numId w:val="57"/>
        </w:numPr>
        <w:spacing w:before="120" w:after="120" w:line="276" w:lineRule="auto"/>
        <w:rPr>
          <w:rFonts w:ascii="Calibri" w:hAnsi="Calibri" w:cs="Arial"/>
          <w:sz w:val="20"/>
          <w:szCs w:val="22"/>
        </w:rPr>
      </w:pPr>
      <w:r w:rsidRPr="008C4B38">
        <w:rPr>
          <w:rFonts w:ascii="Calibri" w:hAnsi="Calibri" w:cs="Arial"/>
          <w:sz w:val="20"/>
          <w:szCs w:val="22"/>
        </w:rPr>
        <w:t xml:space="preserve">dla Wykonawcy: </w:t>
      </w:r>
    </w:p>
    <w:p w:rsidR="00EF0B16" w:rsidRPr="008C4B38" w:rsidRDefault="00EF0B16" w:rsidP="007F45FE">
      <w:pPr>
        <w:pStyle w:val="Punkt2"/>
        <w:spacing w:before="120" w:after="120" w:line="276" w:lineRule="auto"/>
        <w:ind w:left="1418"/>
        <w:rPr>
          <w:rFonts w:ascii="Calibri" w:hAnsi="Calibri" w:cs="Arial"/>
          <w:sz w:val="20"/>
          <w:szCs w:val="22"/>
        </w:rPr>
      </w:pPr>
      <w:r w:rsidRPr="008C4B38">
        <w:rPr>
          <w:rFonts w:ascii="Calibri" w:hAnsi="Calibri" w:cs="Arial"/>
          <w:sz w:val="20"/>
          <w:szCs w:val="22"/>
        </w:rPr>
        <w:t>wyznaczona osoba kontaktowa [___________________]</w:t>
      </w:r>
    </w:p>
    <w:p w:rsidR="00EF0B16" w:rsidRPr="008C4B38" w:rsidRDefault="00EF0B16" w:rsidP="007F45FE">
      <w:pPr>
        <w:pStyle w:val="Punkt2"/>
        <w:spacing w:before="120" w:after="120" w:line="276" w:lineRule="auto"/>
        <w:ind w:left="1418"/>
        <w:rPr>
          <w:rFonts w:ascii="Calibri" w:hAnsi="Calibri" w:cs="Arial"/>
          <w:sz w:val="20"/>
          <w:szCs w:val="22"/>
        </w:rPr>
      </w:pPr>
      <w:r w:rsidRPr="008C4B38">
        <w:rPr>
          <w:rFonts w:ascii="Calibri" w:hAnsi="Calibri" w:cs="Arial"/>
          <w:sz w:val="20"/>
          <w:szCs w:val="22"/>
        </w:rPr>
        <w:t>adres poczty elektronicznej (e-mail): [__________________]</w:t>
      </w:r>
    </w:p>
    <w:p w:rsidR="00EF0B16" w:rsidRPr="008C4B38" w:rsidRDefault="00EF0B16" w:rsidP="007F45FE">
      <w:pPr>
        <w:pStyle w:val="Punkt2"/>
        <w:spacing w:before="120" w:after="120" w:line="276" w:lineRule="auto"/>
        <w:ind w:left="1418" w:hanging="2"/>
        <w:rPr>
          <w:rFonts w:ascii="Calibri" w:hAnsi="Calibri" w:cs="Arial"/>
          <w:sz w:val="20"/>
          <w:szCs w:val="22"/>
        </w:rPr>
      </w:pPr>
      <w:r w:rsidRPr="008C4B38">
        <w:rPr>
          <w:rFonts w:ascii="Calibri" w:hAnsi="Calibri" w:cs="Arial"/>
          <w:sz w:val="20"/>
          <w:szCs w:val="22"/>
        </w:rPr>
        <w:t>fa</w:t>
      </w:r>
      <w:r>
        <w:rPr>
          <w:rFonts w:ascii="Calibri" w:hAnsi="Calibri" w:cs="Arial"/>
          <w:sz w:val="20"/>
          <w:szCs w:val="22"/>
        </w:rPr>
        <w:t>ks</w:t>
      </w:r>
      <w:r w:rsidRPr="008C4B38">
        <w:rPr>
          <w:rFonts w:ascii="Calibri" w:hAnsi="Calibri" w:cs="Arial"/>
          <w:sz w:val="20"/>
          <w:szCs w:val="22"/>
        </w:rPr>
        <w:t>em pod numerem: [__________________]</w:t>
      </w:r>
    </w:p>
    <w:p w:rsidR="00EF0B16" w:rsidRPr="008C4B38" w:rsidRDefault="00EF0B16" w:rsidP="007F45FE">
      <w:pPr>
        <w:pStyle w:val="Punkt"/>
        <w:tabs>
          <w:tab w:val="clear" w:pos="360"/>
        </w:tabs>
        <w:spacing w:before="120" w:after="120" w:line="276" w:lineRule="auto"/>
        <w:ind w:left="426"/>
        <w:rPr>
          <w:rFonts w:ascii="Calibri" w:hAnsi="Calibri" w:cs="Arial"/>
          <w:sz w:val="20"/>
          <w:szCs w:val="22"/>
        </w:rPr>
      </w:pPr>
      <w:r w:rsidRPr="008C4B38">
        <w:rPr>
          <w:rFonts w:ascii="Calibri" w:hAnsi="Calibri" w:cs="Arial"/>
          <w:sz w:val="20"/>
          <w:szCs w:val="22"/>
        </w:rPr>
        <w:t>W przypadku przekazania informacji fa</w:t>
      </w:r>
      <w:r>
        <w:rPr>
          <w:rFonts w:ascii="Calibri" w:hAnsi="Calibri" w:cs="Arial"/>
          <w:sz w:val="20"/>
          <w:szCs w:val="22"/>
        </w:rPr>
        <w:t>ks</w:t>
      </w:r>
      <w:r w:rsidRPr="008C4B38">
        <w:rPr>
          <w:rFonts w:ascii="Calibri" w:hAnsi="Calibri" w:cs="Arial"/>
          <w:sz w:val="20"/>
          <w:szCs w:val="22"/>
        </w:rPr>
        <w:t>em lub za pośrednictwem poczty elektronicznej (e-mail) nadawca winien dysponować potwierdzeniem ich nadania pod właściwy numer lub adres elektroniczny odbiorcy. Za chwilę doręczenia powiadomienia uznaje się chwilę doręczenia powiadomienia faksem lub</w:t>
      </w:r>
      <w:r>
        <w:rPr>
          <w:rFonts w:ascii="Calibri" w:hAnsi="Calibri" w:cs="Arial"/>
          <w:sz w:val="20"/>
          <w:szCs w:val="22"/>
        </w:rPr>
        <w:t xml:space="preserve"> w </w:t>
      </w:r>
      <w:r w:rsidRPr="008C4B38">
        <w:rPr>
          <w:rFonts w:ascii="Calibri" w:hAnsi="Calibri" w:cs="Arial"/>
          <w:sz w:val="20"/>
          <w:szCs w:val="22"/>
        </w:rPr>
        <w:t>postaci elektronicznej.</w:t>
      </w:r>
    </w:p>
    <w:p w:rsidR="00EF0B16" w:rsidRPr="008C4B38" w:rsidRDefault="00EF0B16" w:rsidP="00DB30AB">
      <w:pPr>
        <w:pStyle w:val="Punkt"/>
        <w:numPr>
          <w:ilvl w:val="1"/>
          <w:numId w:val="57"/>
        </w:numPr>
        <w:tabs>
          <w:tab w:val="clear" w:pos="2014"/>
          <w:tab w:val="num" w:pos="426"/>
        </w:tabs>
        <w:spacing w:before="120" w:after="120" w:line="276" w:lineRule="auto"/>
        <w:ind w:left="426" w:hanging="426"/>
        <w:rPr>
          <w:rFonts w:ascii="Calibri" w:hAnsi="Calibri" w:cs="Arial"/>
          <w:sz w:val="20"/>
          <w:szCs w:val="22"/>
        </w:rPr>
      </w:pPr>
      <w:r w:rsidRPr="008C4B38">
        <w:rPr>
          <w:rFonts w:ascii="Calibri" w:hAnsi="Calibri" w:cs="Arial"/>
          <w:sz w:val="20"/>
          <w:szCs w:val="22"/>
        </w:rPr>
        <w:t>Zmiana danych,</w:t>
      </w:r>
      <w:r>
        <w:rPr>
          <w:rFonts w:ascii="Calibri" w:hAnsi="Calibri" w:cs="Arial"/>
          <w:sz w:val="20"/>
          <w:szCs w:val="22"/>
        </w:rPr>
        <w:t xml:space="preserve"> o </w:t>
      </w:r>
      <w:r w:rsidRPr="008C4B38">
        <w:rPr>
          <w:rFonts w:ascii="Calibri" w:hAnsi="Calibri" w:cs="Arial"/>
          <w:sz w:val="20"/>
          <w:szCs w:val="22"/>
        </w:rPr>
        <w:t>których mowa</w:t>
      </w:r>
      <w:r>
        <w:rPr>
          <w:rFonts w:ascii="Calibri" w:hAnsi="Calibri" w:cs="Arial"/>
          <w:sz w:val="20"/>
          <w:szCs w:val="22"/>
        </w:rPr>
        <w:t xml:space="preserve"> w </w:t>
      </w:r>
      <w:r w:rsidRPr="008C4B38">
        <w:rPr>
          <w:rFonts w:ascii="Calibri" w:hAnsi="Calibri" w:cs="Arial"/>
          <w:sz w:val="20"/>
          <w:szCs w:val="22"/>
        </w:rPr>
        <w:t>niniejszym paragrafie może być dokonywana</w:t>
      </w:r>
      <w:r>
        <w:rPr>
          <w:rFonts w:ascii="Calibri" w:hAnsi="Calibri" w:cs="Arial"/>
          <w:sz w:val="20"/>
          <w:szCs w:val="22"/>
        </w:rPr>
        <w:t xml:space="preserve"> w </w:t>
      </w:r>
      <w:r w:rsidRPr="008C4B38">
        <w:rPr>
          <w:rFonts w:ascii="Calibri" w:hAnsi="Calibri" w:cs="Arial"/>
          <w:sz w:val="20"/>
          <w:szCs w:val="22"/>
        </w:rPr>
        <w:t>toku obowiązywania niniejszej Umowy za uprzednim poinformowaniem drugiej Strony. Każda ze Stron zobowiązana jest poinformować drugą Stronę</w:t>
      </w:r>
      <w:r>
        <w:rPr>
          <w:rFonts w:ascii="Calibri" w:hAnsi="Calibri" w:cs="Arial"/>
          <w:sz w:val="20"/>
          <w:szCs w:val="22"/>
        </w:rPr>
        <w:t xml:space="preserve"> o </w:t>
      </w:r>
      <w:r w:rsidRPr="008C4B38">
        <w:rPr>
          <w:rFonts w:ascii="Calibri" w:hAnsi="Calibri" w:cs="Arial"/>
          <w:sz w:val="20"/>
          <w:szCs w:val="22"/>
        </w:rPr>
        <w:t>każdorazowej zmianie adresów, numerów kontaktowych oraz danych osób kontaktowych wskazanych</w:t>
      </w:r>
      <w:r>
        <w:rPr>
          <w:rFonts w:ascii="Calibri" w:hAnsi="Calibri" w:cs="Arial"/>
          <w:sz w:val="20"/>
          <w:szCs w:val="22"/>
        </w:rPr>
        <w:t xml:space="preserve"> w </w:t>
      </w:r>
      <w:r w:rsidRPr="008C4B38">
        <w:rPr>
          <w:rFonts w:ascii="Calibri" w:hAnsi="Calibri" w:cs="Arial"/>
          <w:sz w:val="20"/>
          <w:szCs w:val="22"/>
        </w:rPr>
        <w:t>niniejszym paragrafie niezwłocznie po dokonaniu takiej zmiany. W przypadku braku zawiadomienia</w:t>
      </w:r>
      <w:r>
        <w:rPr>
          <w:rFonts w:ascii="Calibri" w:hAnsi="Calibri" w:cs="Arial"/>
          <w:sz w:val="20"/>
          <w:szCs w:val="22"/>
        </w:rPr>
        <w:t xml:space="preserve"> o </w:t>
      </w:r>
      <w:r w:rsidRPr="008C4B38">
        <w:rPr>
          <w:rFonts w:ascii="Calibri" w:hAnsi="Calibri" w:cs="Arial"/>
          <w:sz w:val="20"/>
          <w:szCs w:val="22"/>
        </w:rPr>
        <w:t>zmianie adresu</w:t>
      </w:r>
      <w:r>
        <w:rPr>
          <w:rFonts w:ascii="Calibri" w:hAnsi="Calibri" w:cs="Arial"/>
          <w:sz w:val="20"/>
          <w:szCs w:val="22"/>
        </w:rPr>
        <w:t xml:space="preserve"> w </w:t>
      </w:r>
      <w:r w:rsidRPr="008C4B38">
        <w:rPr>
          <w:rFonts w:ascii="Calibri" w:hAnsi="Calibri" w:cs="Arial"/>
          <w:sz w:val="20"/>
          <w:szCs w:val="22"/>
        </w:rPr>
        <w:t>sposób,</w:t>
      </w:r>
      <w:r>
        <w:rPr>
          <w:rFonts w:ascii="Calibri" w:hAnsi="Calibri" w:cs="Arial"/>
          <w:sz w:val="20"/>
          <w:szCs w:val="22"/>
        </w:rPr>
        <w:t xml:space="preserve"> o </w:t>
      </w:r>
      <w:r w:rsidRPr="008C4B38">
        <w:rPr>
          <w:rFonts w:ascii="Calibri" w:hAnsi="Calibri" w:cs="Arial"/>
          <w:sz w:val="20"/>
          <w:szCs w:val="22"/>
        </w:rPr>
        <w:t>którym mowa powyżej, wszelkie zawiadomienia dokonane na poprzednio wskazany przez Stronę adres,</w:t>
      </w:r>
      <w:r>
        <w:rPr>
          <w:rFonts w:ascii="Calibri" w:hAnsi="Calibri" w:cs="Arial"/>
          <w:sz w:val="20"/>
          <w:szCs w:val="22"/>
        </w:rPr>
        <w:t xml:space="preserve"> w </w:t>
      </w:r>
      <w:r w:rsidRPr="008C4B38">
        <w:rPr>
          <w:rFonts w:ascii="Calibri" w:hAnsi="Calibri" w:cs="Arial"/>
          <w:sz w:val="20"/>
          <w:szCs w:val="22"/>
        </w:rPr>
        <w:t>sposób określony</w:t>
      </w:r>
      <w:r>
        <w:rPr>
          <w:rFonts w:ascii="Calibri" w:hAnsi="Calibri" w:cs="Arial"/>
          <w:sz w:val="20"/>
          <w:szCs w:val="22"/>
        </w:rPr>
        <w:t xml:space="preserve"> w </w:t>
      </w:r>
      <w:r w:rsidRPr="008C4B38">
        <w:rPr>
          <w:rFonts w:ascii="Calibri" w:hAnsi="Calibri" w:cs="Arial"/>
          <w:sz w:val="20"/>
          <w:szCs w:val="22"/>
        </w:rPr>
        <w:t>zdaniu poprzedzającym, uznane będą za skutecznie doręczone.</w:t>
      </w:r>
    </w:p>
    <w:p w:rsidR="00EF0B16" w:rsidRPr="008C4B38" w:rsidRDefault="00EF0B16" w:rsidP="007F45FE">
      <w:pPr>
        <w:pStyle w:val="Punkt"/>
        <w:tabs>
          <w:tab w:val="clear" w:pos="360"/>
        </w:tabs>
        <w:spacing w:before="120" w:after="120" w:line="276" w:lineRule="auto"/>
        <w:ind w:left="426"/>
        <w:rPr>
          <w:rFonts w:ascii="Calibri" w:hAnsi="Calibri" w:cs="Arial"/>
          <w:sz w:val="20"/>
          <w:szCs w:val="22"/>
        </w:rPr>
      </w:pPr>
    </w:p>
    <w:p w:rsidR="00EF0B16" w:rsidRPr="008C4B38" w:rsidRDefault="00EF0B16" w:rsidP="00DB30A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0"/>
        <w:contextualSpacing w:val="0"/>
        <w:jc w:val="center"/>
        <w:rPr>
          <w:rFonts w:cs="Arial"/>
          <w:b/>
          <w:bCs/>
          <w:sz w:val="20"/>
        </w:rPr>
      </w:pPr>
      <w:r w:rsidRPr="008C4B38">
        <w:rPr>
          <w:rFonts w:cs="Arial"/>
          <w:b/>
          <w:bCs/>
          <w:sz w:val="20"/>
        </w:rPr>
        <w:t>Postanowienia końcowe</w:t>
      </w:r>
    </w:p>
    <w:p w:rsidR="00EF0B16" w:rsidRPr="008C4B38" w:rsidRDefault="00EF0B16" w:rsidP="00DB30AB">
      <w:pPr>
        <w:pStyle w:val="Bezodstpw"/>
        <w:numPr>
          <w:ilvl w:val="0"/>
          <w:numId w:val="55"/>
        </w:numPr>
        <w:spacing w:before="120" w:after="120" w:line="276" w:lineRule="auto"/>
        <w:ind w:left="426" w:hanging="426"/>
        <w:jc w:val="both"/>
        <w:rPr>
          <w:rFonts w:cs="Arial"/>
          <w:sz w:val="20"/>
        </w:rPr>
      </w:pPr>
      <w:r w:rsidRPr="008C4B38">
        <w:rPr>
          <w:rFonts w:cs="Arial"/>
          <w:sz w:val="20"/>
        </w:rPr>
        <w:t>Umowa została sporządzona</w:t>
      </w:r>
      <w:r>
        <w:rPr>
          <w:rFonts w:cs="Arial"/>
          <w:sz w:val="20"/>
        </w:rPr>
        <w:t xml:space="preserve"> w </w:t>
      </w:r>
      <w:r w:rsidRPr="008C4B38">
        <w:rPr>
          <w:rFonts w:cs="Arial"/>
          <w:sz w:val="20"/>
        </w:rPr>
        <w:t>języku polskim</w:t>
      </w:r>
      <w:r>
        <w:rPr>
          <w:rFonts w:cs="Arial"/>
          <w:sz w:val="20"/>
        </w:rPr>
        <w:t xml:space="preserve"> w </w:t>
      </w:r>
      <w:r w:rsidRPr="008C4B38">
        <w:rPr>
          <w:rFonts w:cs="Arial"/>
          <w:sz w:val="20"/>
        </w:rPr>
        <w:t>2 jednobrzmiących egzemplarzach,</w:t>
      </w:r>
      <w:r>
        <w:rPr>
          <w:rFonts w:cs="Arial"/>
          <w:sz w:val="20"/>
        </w:rPr>
        <w:t xml:space="preserve"> w </w:t>
      </w:r>
      <w:r w:rsidRPr="008C4B38">
        <w:rPr>
          <w:rFonts w:cs="Arial"/>
          <w:sz w:val="20"/>
        </w:rPr>
        <w:t>tym 1 egzemplarz dla Wykonawcy i 1 egzemplarz dla Zamawiającego.</w:t>
      </w:r>
    </w:p>
    <w:p w:rsidR="00EF0B16" w:rsidRPr="008C4B38" w:rsidRDefault="00EF0B16" w:rsidP="00DB30AB">
      <w:pPr>
        <w:pStyle w:val="Bezodstpw"/>
        <w:numPr>
          <w:ilvl w:val="0"/>
          <w:numId w:val="55"/>
        </w:numPr>
        <w:spacing w:before="120" w:after="120" w:line="276" w:lineRule="auto"/>
        <w:ind w:left="426" w:hanging="426"/>
        <w:jc w:val="both"/>
        <w:rPr>
          <w:rFonts w:cs="Arial"/>
          <w:sz w:val="20"/>
        </w:rPr>
      </w:pPr>
      <w:r w:rsidRPr="008C4B38">
        <w:rPr>
          <w:rFonts w:cs="Arial"/>
          <w:sz w:val="20"/>
        </w:rPr>
        <w:t>Strony będą dążyć, aby wszelkie spory, jakie mogą wyniknąć na tle realizacji niniejszej Umowy, rozwiązywane były</w:t>
      </w:r>
      <w:r>
        <w:rPr>
          <w:rFonts w:cs="Arial"/>
          <w:sz w:val="20"/>
        </w:rPr>
        <w:t xml:space="preserve"> w </w:t>
      </w:r>
      <w:r w:rsidRPr="008C4B38">
        <w:rPr>
          <w:rFonts w:cs="Arial"/>
          <w:sz w:val="20"/>
        </w:rPr>
        <w:t>drodze negocjacji.</w:t>
      </w:r>
    </w:p>
    <w:p w:rsidR="00EF0B16" w:rsidRPr="008C4B38" w:rsidRDefault="00EF0B16" w:rsidP="00DB30AB">
      <w:pPr>
        <w:pStyle w:val="Bezodstpw"/>
        <w:numPr>
          <w:ilvl w:val="0"/>
          <w:numId w:val="55"/>
        </w:numPr>
        <w:spacing w:before="120" w:after="120" w:line="276" w:lineRule="auto"/>
        <w:ind w:left="426" w:hanging="426"/>
        <w:jc w:val="both"/>
        <w:rPr>
          <w:rFonts w:cs="Arial"/>
          <w:sz w:val="20"/>
        </w:rPr>
      </w:pPr>
      <w:r w:rsidRPr="008C4B38">
        <w:rPr>
          <w:rFonts w:cs="Arial"/>
          <w:sz w:val="20"/>
        </w:rPr>
        <w:t>Prawem właściwym dla zobowiązań wynikających</w:t>
      </w:r>
      <w:r>
        <w:rPr>
          <w:rFonts w:cs="Arial"/>
          <w:sz w:val="20"/>
        </w:rPr>
        <w:t xml:space="preserve"> z </w:t>
      </w:r>
      <w:r w:rsidRPr="008C4B38">
        <w:rPr>
          <w:rFonts w:cs="Arial"/>
          <w:sz w:val="20"/>
        </w:rPr>
        <w:t>niniejszej Umowy jest prawo polskie.</w:t>
      </w:r>
    </w:p>
    <w:p w:rsidR="00EF0B16" w:rsidRPr="008C4B38" w:rsidRDefault="00EF0B16" w:rsidP="00DB30AB">
      <w:pPr>
        <w:pStyle w:val="Bezodstpw"/>
        <w:numPr>
          <w:ilvl w:val="0"/>
          <w:numId w:val="82"/>
        </w:numPr>
        <w:spacing w:before="120" w:after="120" w:line="276" w:lineRule="auto"/>
        <w:ind w:left="426" w:hanging="426"/>
        <w:jc w:val="both"/>
        <w:rPr>
          <w:rFonts w:cs="Arial"/>
          <w:sz w:val="20"/>
        </w:rPr>
      </w:pPr>
      <w:r w:rsidRPr="008C4B38">
        <w:rPr>
          <w:rFonts w:cs="Arial"/>
          <w:sz w:val="20"/>
        </w:rPr>
        <w:t>Wszelkie spory mogące wyniknąć</w:t>
      </w:r>
      <w:r>
        <w:rPr>
          <w:rFonts w:cs="Arial"/>
          <w:sz w:val="20"/>
        </w:rPr>
        <w:t xml:space="preserve"> z </w:t>
      </w:r>
      <w:r w:rsidRPr="008C4B38">
        <w:rPr>
          <w:rFonts w:cs="Arial"/>
          <w:sz w:val="20"/>
        </w:rPr>
        <w:t>Umowy strony poddają rozstrzygnięciu sądowi powszechnemu właściwemu miejscowo dla siedziby Zamawiającego. W przypadku sprzeczności postanowień Umowy</w:t>
      </w:r>
      <w:r>
        <w:rPr>
          <w:rFonts w:cs="Arial"/>
          <w:sz w:val="20"/>
        </w:rPr>
        <w:t xml:space="preserve"> z </w:t>
      </w:r>
      <w:r w:rsidRPr="008C4B38">
        <w:rPr>
          <w:rFonts w:cs="Arial"/>
          <w:sz w:val="20"/>
        </w:rPr>
        <w:t>postanowieniami zawartymi</w:t>
      </w:r>
      <w:r>
        <w:rPr>
          <w:rFonts w:cs="Arial"/>
          <w:sz w:val="20"/>
        </w:rPr>
        <w:t xml:space="preserve"> w </w:t>
      </w:r>
      <w:r w:rsidRPr="008C4B38">
        <w:rPr>
          <w:rFonts w:cs="Arial"/>
          <w:sz w:val="20"/>
        </w:rPr>
        <w:t>Załącznikach rozstrzygające znaczenie mają postanowienia zawarte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lastRenderedPageBreak/>
        <w:t>w </w:t>
      </w:r>
      <w:r w:rsidRPr="008C4B38">
        <w:rPr>
          <w:rFonts w:cs="Arial"/>
          <w:sz w:val="20"/>
        </w:rPr>
        <w:t>Umowie. W sprawach nienormowanych niniejszą Umową będą miały zastosowanie przepisy Kodeksu Cywilnego i inne właściwe przepisy.</w:t>
      </w:r>
    </w:p>
    <w:p w:rsidR="00EF0B16" w:rsidRPr="008C4B38" w:rsidRDefault="00EF0B16" w:rsidP="00DB30AB">
      <w:pPr>
        <w:pStyle w:val="Bezodstpw"/>
        <w:numPr>
          <w:ilvl w:val="0"/>
          <w:numId w:val="82"/>
        </w:numPr>
        <w:spacing w:before="120" w:after="120" w:line="276" w:lineRule="auto"/>
        <w:ind w:left="426" w:hanging="426"/>
        <w:jc w:val="both"/>
        <w:rPr>
          <w:rFonts w:cs="Arial"/>
          <w:sz w:val="20"/>
        </w:rPr>
      </w:pPr>
      <w:r w:rsidRPr="008C4B38">
        <w:rPr>
          <w:rFonts w:cs="Arial"/>
          <w:sz w:val="20"/>
        </w:rPr>
        <w:t>Integralną część Umowy stanowią następujące Załączniki:</w:t>
      </w:r>
    </w:p>
    <w:p w:rsidR="00EF0B16" w:rsidRPr="008C4B38" w:rsidRDefault="00EF0B16" w:rsidP="007F45FE">
      <w:pPr>
        <w:pStyle w:val="Bezodstpw"/>
        <w:spacing w:before="120" w:after="120" w:line="276" w:lineRule="auto"/>
        <w:jc w:val="both"/>
        <w:rPr>
          <w:rFonts w:cs="Arial"/>
          <w:sz w:val="20"/>
        </w:rPr>
      </w:pPr>
    </w:p>
    <w:p w:rsidR="00EF0B16" w:rsidRPr="008C4B38" w:rsidRDefault="00EF0B16" w:rsidP="007F45FE">
      <w:pPr>
        <w:pStyle w:val="Bezodstpw"/>
        <w:spacing w:before="120" w:after="120" w:line="276" w:lineRule="auto"/>
        <w:ind w:left="426"/>
        <w:jc w:val="both"/>
        <w:rPr>
          <w:rFonts w:cs="Arial"/>
          <w:sz w:val="20"/>
        </w:rPr>
      </w:pPr>
      <w:r w:rsidRPr="008C4B38">
        <w:rPr>
          <w:rFonts w:cs="Arial"/>
          <w:sz w:val="20"/>
        </w:rPr>
        <w:t xml:space="preserve">Załącznik nr 1 – </w:t>
      </w:r>
      <w:r w:rsidRPr="008C4B38">
        <w:rPr>
          <w:rFonts w:cs="Arial"/>
          <w:bCs/>
          <w:sz w:val="20"/>
          <w:szCs w:val="20"/>
        </w:rPr>
        <w:t>Akt powołania Pana Jarosława Paska na stanowisko Dyrektora Władzy Wdrażającej Programy Europejskie</w:t>
      </w:r>
      <w:r>
        <w:rPr>
          <w:rFonts w:cs="Arial"/>
          <w:bCs/>
          <w:sz w:val="20"/>
          <w:szCs w:val="20"/>
        </w:rPr>
        <w:t xml:space="preserve"> z </w:t>
      </w:r>
      <w:r w:rsidRPr="008C4B38">
        <w:rPr>
          <w:rFonts w:cs="Arial"/>
          <w:bCs/>
          <w:sz w:val="20"/>
          <w:szCs w:val="20"/>
        </w:rPr>
        <w:t>dniem 13 lutego 2014 r.,</w:t>
      </w:r>
    </w:p>
    <w:p w:rsidR="00EF0B16" w:rsidRPr="008C4B38" w:rsidRDefault="00EF0B16" w:rsidP="007F45FE">
      <w:pPr>
        <w:pStyle w:val="Bezodstpw"/>
        <w:spacing w:before="120" w:after="120" w:line="276" w:lineRule="auto"/>
        <w:ind w:left="426"/>
        <w:jc w:val="both"/>
        <w:rPr>
          <w:rFonts w:cs="Arial"/>
          <w:sz w:val="20"/>
        </w:rPr>
      </w:pPr>
      <w:r w:rsidRPr="008C4B38">
        <w:rPr>
          <w:rFonts w:cs="Arial"/>
          <w:sz w:val="20"/>
        </w:rPr>
        <w:t>Załącznik nr 2 – dokument uprawniający do reprezentacji …………..</w:t>
      </w:r>
    </w:p>
    <w:p w:rsidR="00EF0B16" w:rsidRPr="008C4B38" w:rsidRDefault="00EF0B16" w:rsidP="007F45FE">
      <w:pPr>
        <w:pStyle w:val="Bezodstpw"/>
        <w:spacing w:before="120" w:after="120" w:line="276" w:lineRule="auto"/>
        <w:ind w:left="426"/>
        <w:jc w:val="both"/>
        <w:rPr>
          <w:rFonts w:cs="Arial"/>
          <w:sz w:val="20"/>
        </w:rPr>
      </w:pPr>
      <w:r w:rsidRPr="008C4B38">
        <w:rPr>
          <w:rFonts w:cs="Arial"/>
          <w:sz w:val="20"/>
        </w:rPr>
        <w:t>Załącznik 3 – Opis Przedmiotu Zamówienia (OPZ),</w:t>
      </w:r>
    </w:p>
    <w:p w:rsidR="00EF0B16" w:rsidRPr="008C4B38" w:rsidRDefault="00EF0B16" w:rsidP="007F45FE">
      <w:pPr>
        <w:pStyle w:val="Bezodstpw"/>
        <w:spacing w:before="120" w:after="120" w:line="276" w:lineRule="auto"/>
        <w:ind w:left="426"/>
        <w:jc w:val="both"/>
        <w:rPr>
          <w:rFonts w:cs="Arial"/>
          <w:sz w:val="20"/>
        </w:rPr>
      </w:pPr>
      <w:r w:rsidRPr="008C4B38">
        <w:rPr>
          <w:rFonts w:cs="Arial"/>
          <w:sz w:val="20"/>
        </w:rPr>
        <w:t>Załącznik nr 4 – Specyfikacja Istotnych Warunków zamówienia,</w:t>
      </w:r>
    </w:p>
    <w:p w:rsidR="00EF0B16" w:rsidRPr="008C4B38" w:rsidRDefault="00EF0B16" w:rsidP="007F45FE">
      <w:pPr>
        <w:pStyle w:val="Bezodstpw"/>
        <w:spacing w:before="120" w:after="120" w:line="276" w:lineRule="auto"/>
        <w:ind w:left="426"/>
        <w:jc w:val="both"/>
        <w:rPr>
          <w:rFonts w:cs="Arial"/>
          <w:sz w:val="20"/>
        </w:rPr>
      </w:pPr>
      <w:r w:rsidRPr="008C4B38">
        <w:rPr>
          <w:rFonts w:cs="Arial"/>
          <w:sz w:val="20"/>
        </w:rPr>
        <w:t>Załącznik nr 5 – Oferta Wykonawcy,</w:t>
      </w:r>
    </w:p>
    <w:p w:rsidR="00EF0B16" w:rsidRPr="008C4B38" w:rsidRDefault="00EF0B16" w:rsidP="007F45FE">
      <w:pPr>
        <w:pStyle w:val="Bezodstpw"/>
        <w:spacing w:before="120" w:after="120" w:line="276" w:lineRule="auto"/>
        <w:ind w:left="426"/>
        <w:jc w:val="both"/>
        <w:rPr>
          <w:rFonts w:cs="Arial"/>
          <w:sz w:val="20"/>
        </w:rPr>
      </w:pPr>
      <w:r w:rsidRPr="008C4B38">
        <w:rPr>
          <w:rFonts w:cs="Arial"/>
          <w:sz w:val="20"/>
        </w:rPr>
        <w:t>Załącznik nr 6 – Wzór logotypów,</w:t>
      </w:r>
    </w:p>
    <w:p w:rsidR="00EF0B16" w:rsidRPr="008C4B38" w:rsidRDefault="00EF0B16" w:rsidP="007F45FE">
      <w:pPr>
        <w:pStyle w:val="Bezodstpw"/>
        <w:spacing w:before="120" w:after="120" w:line="276" w:lineRule="auto"/>
        <w:ind w:left="426"/>
        <w:jc w:val="both"/>
        <w:rPr>
          <w:rFonts w:cs="Arial"/>
          <w:sz w:val="20"/>
        </w:rPr>
      </w:pPr>
      <w:r w:rsidRPr="008C4B38">
        <w:rPr>
          <w:rFonts w:cs="Arial"/>
          <w:sz w:val="20"/>
        </w:rPr>
        <w:t>Załącznik nr 7 – Wzór Protokołu Odbioru,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63"/>
        <w:gridCol w:w="4464"/>
      </w:tblGrid>
      <w:tr w:rsidR="00EF0B16" w:rsidRPr="008C4B38" w:rsidTr="007F45FE">
        <w:tc>
          <w:tcPr>
            <w:tcW w:w="4463" w:type="dxa"/>
          </w:tcPr>
          <w:p w:rsidR="00EF0B16" w:rsidRPr="008C4B38" w:rsidRDefault="00EF0B16" w:rsidP="007F45FE">
            <w:pPr>
              <w:pStyle w:val="Bezodstpw"/>
              <w:spacing w:before="120" w:after="120" w:line="276" w:lineRule="auto"/>
              <w:jc w:val="both"/>
              <w:rPr>
                <w:rFonts w:cs="Arial"/>
                <w:sz w:val="20"/>
              </w:rPr>
            </w:pPr>
          </w:p>
          <w:p w:rsidR="00EF0B16" w:rsidRPr="008C4B38" w:rsidRDefault="00EF0B16" w:rsidP="007F45FE">
            <w:pPr>
              <w:pStyle w:val="Bezodstpw"/>
              <w:spacing w:before="120" w:after="120" w:line="276" w:lineRule="auto"/>
              <w:jc w:val="both"/>
              <w:rPr>
                <w:rFonts w:cs="Arial"/>
                <w:sz w:val="20"/>
              </w:rPr>
            </w:pPr>
          </w:p>
          <w:p w:rsidR="00EF0B16" w:rsidRPr="008C4B38" w:rsidRDefault="00EF0B16" w:rsidP="007F45FE">
            <w:pPr>
              <w:pStyle w:val="Bezodstpw"/>
              <w:spacing w:before="120" w:after="120" w:line="276" w:lineRule="auto"/>
              <w:jc w:val="both"/>
              <w:rPr>
                <w:rFonts w:cs="Arial"/>
                <w:sz w:val="20"/>
              </w:rPr>
            </w:pPr>
            <w:r w:rsidRPr="008C4B38">
              <w:rPr>
                <w:rFonts w:cs="Arial"/>
                <w:sz w:val="20"/>
              </w:rPr>
              <w:t>W imieniu Zamawiającego</w:t>
            </w:r>
          </w:p>
        </w:tc>
        <w:tc>
          <w:tcPr>
            <w:tcW w:w="4464" w:type="dxa"/>
          </w:tcPr>
          <w:p w:rsidR="00EF0B16" w:rsidRPr="008C4B38" w:rsidRDefault="00EF0B16" w:rsidP="007D2BC0">
            <w:pPr>
              <w:pStyle w:val="Bezodstpw"/>
              <w:spacing w:before="120" w:after="120" w:line="276" w:lineRule="auto"/>
              <w:jc w:val="right"/>
              <w:rPr>
                <w:rFonts w:cs="Arial"/>
                <w:sz w:val="20"/>
              </w:rPr>
            </w:pPr>
          </w:p>
          <w:p w:rsidR="00EF0B16" w:rsidRPr="008C4B38" w:rsidRDefault="00EF0B16" w:rsidP="007D2BC0">
            <w:pPr>
              <w:pStyle w:val="Bezodstpw"/>
              <w:spacing w:before="120" w:after="120" w:line="276" w:lineRule="auto"/>
              <w:jc w:val="right"/>
              <w:rPr>
                <w:rFonts w:cs="Arial"/>
                <w:sz w:val="20"/>
              </w:rPr>
            </w:pPr>
          </w:p>
          <w:p w:rsidR="00EF0B16" w:rsidRPr="008C4B38" w:rsidRDefault="00EF0B16" w:rsidP="007D2BC0">
            <w:pPr>
              <w:pStyle w:val="Bezodstpw"/>
              <w:spacing w:before="120" w:after="120" w:line="276" w:lineRule="auto"/>
              <w:jc w:val="right"/>
              <w:rPr>
                <w:rFonts w:cs="Arial"/>
                <w:sz w:val="20"/>
              </w:rPr>
            </w:pPr>
            <w:r w:rsidRPr="008C4B38">
              <w:rPr>
                <w:rFonts w:cs="Arial"/>
                <w:sz w:val="20"/>
              </w:rPr>
              <w:t>W imieniu Wykonawcy</w:t>
            </w:r>
          </w:p>
        </w:tc>
      </w:tr>
      <w:tr w:rsidR="00EF0B16" w:rsidRPr="0036455B" w:rsidTr="007F45FE">
        <w:tc>
          <w:tcPr>
            <w:tcW w:w="4463" w:type="dxa"/>
          </w:tcPr>
          <w:p w:rsidR="00EF0B16" w:rsidRPr="008C4B38" w:rsidRDefault="00EF0B16" w:rsidP="007F45FE">
            <w:pPr>
              <w:pStyle w:val="Bezodstpw"/>
              <w:spacing w:before="120" w:after="120"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464" w:type="dxa"/>
          </w:tcPr>
          <w:p w:rsidR="00EF0B16" w:rsidRPr="008C4B38" w:rsidRDefault="00EF0B16" w:rsidP="007F45FE">
            <w:pPr>
              <w:pStyle w:val="Bezodstpw"/>
              <w:spacing w:before="120" w:after="120" w:line="276" w:lineRule="auto"/>
              <w:jc w:val="both"/>
              <w:rPr>
                <w:rFonts w:cs="Arial"/>
                <w:sz w:val="20"/>
              </w:rPr>
            </w:pPr>
          </w:p>
        </w:tc>
      </w:tr>
    </w:tbl>
    <w:p w:rsidR="00EF0B16" w:rsidRDefault="00EF0B16" w:rsidP="007F45FE"/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Default="00EF0B16" w:rsidP="007F45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F0B16" w:rsidRPr="007F45FE" w:rsidRDefault="00EF0B16" w:rsidP="007F45FE">
      <w:pPr>
        <w:spacing w:after="0" w:line="240" w:lineRule="auto"/>
        <w:jc w:val="right"/>
        <w:rPr>
          <w:rFonts w:cs="Arial"/>
          <w:sz w:val="20"/>
          <w:szCs w:val="20"/>
          <w:lang w:eastAsia="ar-SA"/>
        </w:rPr>
      </w:pPr>
      <w:r w:rsidRPr="007F45FE">
        <w:rPr>
          <w:rFonts w:cs="Arial"/>
          <w:sz w:val="20"/>
          <w:szCs w:val="20"/>
          <w:lang w:eastAsia="ar-SA"/>
        </w:rPr>
        <w:lastRenderedPageBreak/>
        <w:t>Załącznik nr 6</w:t>
      </w:r>
      <w:r>
        <w:rPr>
          <w:rFonts w:cs="Arial"/>
          <w:sz w:val="20"/>
          <w:szCs w:val="20"/>
          <w:lang w:eastAsia="ar-SA"/>
        </w:rPr>
        <w:t xml:space="preserve"> do umowy</w:t>
      </w:r>
    </w:p>
    <w:p w:rsidR="00EF0B16" w:rsidRDefault="00EF0B16" w:rsidP="007F45FE">
      <w:pPr>
        <w:spacing w:after="0" w:line="240" w:lineRule="auto"/>
        <w:jc w:val="right"/>
      </w:pPr>
    </w:p>
    <w:p w:rsidR="00EF0B16" w:rsidRDefault="00EF0B16" w:rsidP="007F45FE">
      <w:pPr>
        <w:spacing w:after="0" w:line="240" w:lineRule="auto"/>
        <w:jc w:val="right"/>
      </w:pPr>
    </w:p>
    <w:p w:rsidR="00EF0B16" w:rsidRDefault="00621617" w:rsidP="007F45F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81650" cy="514350"/>
            <wp:effectExtent l="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16" w:rsidRDefault="00EF0B16" w:rsidP="007F45FE">
      <w:pPr>
        <w:spacing w:after="0" w:line="240" w:lineRule="auto"/>
        <w:jc w:val="center"/>
      </w:pPr>
    </w:p>
    <w:p w:rsidR="00EF0B16" w:rsidRDefault="00EF0B16" w:rsidP="007F45FE">
      <w:pPr>
        <w:spacing w:after="0" w:line="240" w:lineRule="auto"/>
        <w:jc w:val="center"/>
      </w:pPr>
    </w:p>
    <w:p w:rsidR="00EF0B16" w:rsidRDefault="00EF0B16" w:rsidP="007F45FE">
      <w:pPr>
        <w:spacing w:after="0" w:line="240" w:lineRule="auto"/>
        <w:jc w:val="center"/>
      </w:pPr>
    </w:p>
    <w:p w:rsidR="00EF0B16" w:rsidRDefault="00EF0B16" w:rsidP="007F45FE">
      <w:pPr>
        <w:spacing w:after="0" w:line="240" w:lineRule="auto"/>
        <w:jc w:val="center"/>
      </w:pPr>
    </w:p>
    <w:p w:rsidR="00EF0B16" w:rsidRDefault="00EF0B16" w:rsidP="007F45FE">
      <w:pPr>
        <w:spacing w:after="0" w:line="240" w:lineRule="auto"/>
        <w:jc w:val="center"/>
      </w:pPr>
    </w:p>
    <w:p w:rsidR="00EF0B16" w:rsidRDefault="00EF0B16" w:rsidP="007F45FE">
      <w:pPr>
        <w:spacing w:after="0" w:line="240" w:lineRule="auto"/>
        <w:jc w:val="center"/>
      </w:pPr>
    </w:p>
    <w:p w:rsidR="00EF0B16" w:rsidRDefault="00EF0B16" w:rsidP="007F45FE">
      <w:pPr>
        <w:spacing w:after="0" w:line="240" w:lineRule="auto"/>
        <w:jc w:val="center"/>
      </w:pPr>
    </w:p>
    <w:p w:rsidR="00EF0B16" w:rsidRDefault="00EF0B16" w:rsidP="007F45FE">
      <w:pPr>
        <w:spacing w:after="0" w:line="240" w:lineRule="auto"/>
        <w:jc w:val="center"/>
      </w:pPr>
    </w:p>
    <w:p w:rsidR="00EF0B16" w:rsidRDefault="00EF0B16" w:rsidP="007F45FE">
      <w:pPr>
        <w:spacing w:after="0" w:line="240" w:lineRule="auto"/>
        <w:jc w:val="center"/>
      </w:pPr>
    </w:p>
    <w:p w:rsidR="00EF0B16" w:rsidRDefault="00EF0B16" w:rsidP="007F45FE">
      <w:pPr>
        <w:spacing w:after="0" w:line="240" w:lineRule="auto"/>
        <w:jc w:val="center"/>
      </w:pPr>
    </w:p>
    <w:p w:rsidR="00EF0B16" w:rsidRDefault="00EF0B16" w:rsidP="007F45FE">
      <w:pPr>
        <w:spacing w:after="0" w:line="240" w:lineRule="auto"/>
        <w:jc w:val="center"/>
      </w:pPr>
    </w:p>
    <w:p w:rsidR="00EF0B16" w:rsidRPr="001173D7" w:rsidRDefault="00EF0B16" w:rsidP="007F45FE">
      <w:pPr>
        <w:pStyle w:val="Stopka"/>
        <w:jc w:val="center"/>
        <w:rPr>
          <w:sz w:val="18"/>
          <w:szCs w:val="18"/>
        </w:rPr>
      </w:pPr>
      <w:r w:rsidRPr="001173D7">
        <w:rPr>
          <w:sz w:val="18"/>
          <w:szCs w:val="18"/>
        </w:rPr>
        <w:t>Współfinansowano ze środków Unii Europejskiej w ramach Europejskiego Funduszu Rozwoju Regionalnego oraz budżetu państwa z projektu POIG.07.01.00-00-00-001/08 „Projekt Systemowy dla wspierania działań</w:t>
      </w:r>
    </w:p>
    <w:p w:rsidR="00EF0B16" w:rsidRPr="001173D7" w:rsidRDefault="00EF0B16" w:rsidP="007F45FE">
      <w:pPr>
        <w:pStyle w:val="Stopka"/>
        <w:jc w:val="center"/>
        <w:rPr>
          <w:sz w:val="18"/>
          <w:szCs w:val="18"/>
        </w:rPr>
      </w:pPr>
      <w:r w:rsidRPr="001173D7">
        <w:rPr>
          <w:sz w:val="18"/>
          <w:szCs w:val="18"/>
        </w:rPr>
        <w:t>w zakresie budowy elektronicznej administracji</w:t>
      </w:r>
    </w:p>
    <w:p w:rsidR="00EF0B16" w:rsidRPr="001173D7" w:rsidRDefault="00EF0B16" w:rsidP="007F45FE">
      <w:pPr>
        <w:pStyle w:val="Stopka"/>
        <w:jc w:val="center"/>
        <w:rPr>
          <w:sz w:val="18"/>
          <w:szCs w:val="18"/>
        </w:rPr>
      </w:pPr>
    </w:p>
    <w:p w:rsidR="00EF0B16" w:rsidRPr="001173D7" w:rsidRDefault="00EF0B16" w:rsidP="007F45FE">
      <w:pPr>
        <w:pStyle w:val="Stopka"/>
        <w:jc w:val="center"/>
        <w:rPr>
          <w:sz w:val="18"/>
          <w:szCs w:val="18"/>
        </w:rPr>
      </w:pPr>
      <w:r w:rsidRPr="001173D7">
        <w:rPr>
          <w:sz w:val="18"/>
          <w:szCs w:val="18"/>
        </w:rPr>
        <w:t>„Dotacje na innowacje - inwestujemy w Waszą przyszłość”</w:t>
      </w:r>
    </w:p>
    <w:p w:rsidR="00EF0B16" w:rsidRDefault="00EF0B16" w:rsidP="007F45FE">
      <w:pPr>
        <w:spacing w:after="0" w:line="240" w:lineRule="auto"/>
        <w:jc w:val="center"/>
      </w:pPr>
    </w:p>
    <w:p w:rsidR="00EF0B16" w:rsidRDefault="00EF0B16" w:rsidP="007F45FE">
      <w:pPr>
        <w:spacing w:after="0" w:line="240" w:lineRule="auto"/>
        <w:jc w:val="center"/>
      </w:pPr>
    </w:p>
    <w:p w:rsidR="00EF0B16" w:rsidRDefault="00EF0B16" w:rsidP="007F45FE">
      <w:pPr>
        <w:spacing w:after="0" w:line="240" w:lineRule="auto"/>
        <w:jc w:val="center"/>
      </w:pPr>
    </w:p>
    <w:p w:rsidR="00EF0B16" w:rsidRDefault="00EF0B16" w:rsidP="007F45FE">
      <w:pPr>
        <w:spacing w:after="0" w:line="240" w:lineRule="auto"/>
        <w:jc w:val="center"/>
        <w:sectPr w:rsidR="00EF0B16" w:rsidSect="00AA79DC">
          <w:headerReference w:type="default" r:id="rId43"/>
          <w:footerReference w:type="default" r:id="rId44"/>
          <w:pgSz w:w="11906" w:h="16838" w:code="9"/>
          <w:pgMar w:top="1418" w:right="1276" w:bottom="1418" w:left="1418" w:header="709" w:footer="397" w:gutter="0"/>
          <w:cols w:space="708"/>
          <w:titlePg/>
          <w:docGrid w:linePitch="299"/>
        </w:sectPr>
      </w:pPr>
    </w:p>
    <w:p w:rsidR="00EF0B16" w:rsidRPr="007F45FE" w:rsidRDefault="00EF0B16" w:rsidP="007F45FE">
      <w:pPr>
        <w:spacing w:after="0" w:line="240" w:lineRule="auto"/>
        <w:jc w:val="right"/>
        <w:rPr>
          <w:rFonts w:cs="Arial"/>
          <w:sz w:val="20"/>
          <w:szCs w:val="20"/>
          <w:lang w:eastAsia="ar-SA"/>
        </w:rPr>
      </w:pPr>
      <w:r w:rsidRPr="007F45FE">
        <w:rPr>
          <w:rFonts w:cs="Arial"/>
          <w:sz w:val="20"/>
          <w:szCs w:val="20"/>
          <w:lang w:eastAsia="ar-SA"/>
        </w:rPr>
        <w:lastRenderedPageBreak/>
        <w:t>Załącznik nr 7</w:t>
      </w:r>
      <w:r>
        <w:rPr>
          <w:rFonts w:cs="Arial"/>
          <w:sz w:val="20"/>
          <w:szCs w:val="20"/>
          <w:lang w:eastAsia="ar-SA"/>
        </w:rPr>
        <w:t xml:space="preserve"> umowy</w:t>
      </w:r>
      <w:r w:rsidRPr="007F45FE">
        <w:rPr>
          <w:rFonts w:cs="Arial"/>
          <w:sz w:val="20"/>
          <w:szCs w:val="20"/>
          <w:lang w:eastAsia="ar-SA"/>
        </w:rPr>
        <w:t xml:space="preserve"> </w:t>
      </w:r>
    </w:p>
    <w:p w:rsidR="00EF0B16" w:rsidRPr="007F45FE" w:rsidRDefault="00EF0B16" w:rsidP="007F45FE">
      <w:pPr>
        <w:autoSpaceDE w:val="0"/>
        <w:autoSpaceDN w:val="0"/>
        <w:spacing w:line="240" w:lineRule="auto"/>
        <w:jc w:val="center"/>
        <w:rPr>
          <w:rFonts w:cs="Arial"/>
          <w:b/>
          <w:sz w:val="20"/>
          <w:szCs w:val="20"/>
          <w:lang w:eastAsia="ar-SA"/>
        </w:rPr>
      </w:pPr>
      <w:r w:rsidRPr="007F45FE">
        <w:rPr>
          <w:rFonts w:cs="Arial"/>
          <w:b/>
          <w:sz w:val="20"/>
          <w:szCs w:val="20"/>
          <w:lang w:eastAsia="ar-SA"/>
        </w:rPr>
        <w:t>WZÓR</w:t>
      </w:r>
    </w:p>
    <w:p w:rsidR="00EF0B16" w:rsidRPr="007F45FE" w:rsidRDefault="00EF0B16" w:rsidP="007F45FE">
      <w:pPr>
        <w:autoSpaceDE w:val="0"/>
        <w:autoSpaceDN w:val="0"/>
        <w:spacing w:line="240" w:lineRule="auto"/>
        <w:jc w:val="center"/>
        <w:rPr>
          <w:rFonts w:cs="Arial"/>
          <w:b/>
          <w:sz w:val="20"/>
          <w:szCs w:val="20"/>
          <w:lang w:eastAsia="ar-SA"/>
        </w:rPr>
      </w:pPr>
      <w:r w:rsidRPr="007F45FE">
        <w:rPr>
          <w:rFonts w:cs="Arial"/>
          <w:b/>
          <w:sz w:val="20"/>
          <w:szCs w:val="20"/>
          <w:lang w:eastAsia="ar-SA"/>
        </w:rPr>
        <w:t>PROTOKÓŁ ODBIORU UMOWY</w:t>
      </w:r>
    </w:p>
    <w:p w:rsidR="00EF0B16" w:rsidRPr="007F45FE" w:rsidRDefault="00EF0B16" w:rsidP="007F45FE">
      <w:pPr>
        <w:autoSpaceDE w:val="0"/>
        <w:autoSpaceDN w:val="0"/>
        <w:spacing w:line="240" w:lineRule="auto"/>
        <w:jc w:val="center"/>
        <w:rPr>
          <w:rFonts w:cs="Arial"/>
          <w:b/>
          <w:sz w:val="20"/>
          <w:szCs w:val="20"/>
          <w:lang w:eastAsia="ar-SA"/>
        </w:rPr>
      </w:pPr>
    </w:p>
    <w:p w:rsidR="00EF0B16" w:rsidRPr="007F45FE" w:rsidRDefault="00EF0B16" w:rsidP="007F45FE">
      <w:pPr>
        <w:rPr>
          <w:rFonts w:cs="Arial"/>
          <w:sz w:val="20"/>
          <w:szCs w:val="20"/>
          <w:lang w:eastAsia="ar-SA"/>
        </w:rPr>
      </w:pPr>
      <w:r w:rsidRPr="007F45FE">
        <w:rPr>
          <w:rFonts w:cs="Arial"/>
          <w:sz w:val="20"/>
          <w:szCs w:val="20"/>
          <w:lang w:eastAsia="ar-SA"/>
        </w:rPr>
        <w:t>Protokół sporządzono dnia: …………………………….</w:t>
      </w:r>
    </w:p>
    <w:p w:rsidR="00EF0B16" w:rsidRPr="007F45FE" w:rsidRDefault="00EF0B16" w:rsidP="007F45FE">
      <w:pPr>
        <w:spacing w:line="240" w:lineRule="auto"/>
        <w:rPr>
          <w:rFonts w:cs="Arial"/>
          <w:b/>
          <w:sz w:val="20"/>
          <w:szCs w:val="20"/>
        </w:rPr>
      </w:pPr>
      <w:r w:rsidRPr="007F45FE">
        <w:rPr>
          <w:rFonts w:cs="Arial"/>
          <w:sz w:val="20"/>
          <w:szCs w:val="20"/>
          <w:lang w:eastAsia="ar-SA"/>
        </w:rPr>
        <w:t>Działając na mocy umowy z dnia ……………………. nr ………………… zawartej pomiędzy:</w:t>
      </w:r>
    </w:p>
    <w:p w:rsidR="00EF0B16" w:rsidRPr="007F45FE" w:rsidRDefault="00EF0B16" w:rsidP="007F45FE">
      <w:pPr>
        <w:spacing w:line="240" w:lineRule="auto"/>
        <w:rPr>
          <w:rFonts w:cs="Arial"/>
          <w:sz w:val="20"/>
          <w:szCs w:val="20"/>
          <w:lang w:eastAsia="ar-SA"/>
        </w:rPr>
      </w:pPr>
    </w:p>
    <w:p w:rsidR="00EF0B16" w:rsidRPr="007F45FE" w:rsidRDefault="00EF0B16" w:rsidP="007F45FE">
      <w:pPr>
        <w:spacing w:after="0" w:line="240" w:lineRule="auto"/>
        <w:rPr>
          <w:rFonts w:cs="Arial"/>
          <w:sz w:val="20"/>
          <w:szCs w:val="20"/>
          <w:lang w:eastAsia="ar-SA"/>
        </w:rPr>
      </w:pPr>
      <w:r w:rsidRPr="007F45FE">
        <w:rPr>
          <w:rFonts w:cs="Arial"/>
          <w:sz w:val="20"/>
          <w:szCs w:val="20"/>
          <w:lang w:eastAsia="ar-SA"/>
        </w:rPr>
        <w:t xml:space="preserve">Władzą Wdrażającą Programy Europejskie </w:t>
      </w:r>
    </w:p>
    <w:p w:rsidR="00EF0B16" w:rsidRPr="007F45FE" w:rsidRDefault="00EF0B16" w:rsidP="007F45FE">
      <w:pPr>
        <w:spacing w:after="0" w:line="240" w:lineRule="auto"/>
        <w:rPr>
          <w:rFonts w:cs="Arial"/>
          <w:sz w:val="20"/>
          <w:szCs w:val="20"/>
          <w:lang w:eastAsia="ar-SA"/>
        </w:rPr>
      </w:pPr>
      <w:r w:rsidRPr="007F45FE">
        <w:rPr>
          <w:rFonts w:cs="Arial"/>
          <w:sz w:val="20"/>
          <w:szCs w:val="20"/>
          <w:lang w:eastAsia="ar-SA"/>
        </w:rPr>
        <w:t xml:space="preserve">ul. Syreny 23, </w:t>
      </w:r>
    </w:p>
    <w:p w:rsidR="00EF0B16" w:rsidRPr="007F45FE" w:rsidRDefault="00EF0B16" w:rsidP="007F45FE">
      <w:pPr>
        <w:spacing w:after="0" w:line="240" w:lineRule="auto"/>
        <w:rPr>
          <w:rFonts w:cs="Arial"/>
          <w:sz w:val="20"/>
          <w:szCs w:val="20"/>
        </w:rPr>
      </w:pPr>
      <w:r w:rsidRPr="007F45FE">
        <w:rPr>
          <w:rFonts w:cs="Arial"/>
          <w:sz w:val="20"/>
          <w:szCs w:val="20"/>
          <w:lang w:eastAsia="ar-SA"/>
        </w:rPr>
        <w:t xml:space="preserve">01-150 Warszawa, </w:t>
      </w:r>
    </w:p>
    <w:p w:rsidR="00EF0B16" w:rsidRPr="007F45FE" w:rsidRDefault="00EF0B16" w:rsidP="007F45FE">
      <w:pPr>
        <w:spacing w:line="240" w:lineRule="auto"/>
        <w:rPr>
          <w:rFonts w:cs="Arial"/>
          <w:sz w:val="20"/>
          <w:szCs w:val="20"/>
        </w:rPr>
      </w:pPr>
      <w:r w:rsidRPr="007F45FE">
        <w:rPr>
          <w:rFonts w:cs="Arial"/>
          <w:sz w:val="20"/>
          <w:szCs w:val="20"/>
        </w:rPr>
        <w:t>a</w:t>
      </w:r>
    </w:p>
    <w:p w:rsidR="00EF0B16" w:rsidRPr="007F45FE" w:rsidRDefault="00EF0B16" w:rsidP="007F45FE">
      <w:pPr>
        <w:pStyle w:val="Lista"/>
        <w:spacing w:line="240" w:lineRule="auto"/>
        <w:ind w:left="0" w:firstLine="0"/>
        <w:rPr>
          <w:rFonts w:ascii="Calibri" w:hAnsi="Calibri" w:cs="Arial"/>
          <w:lang w:eastAsia="ar-SA"/>
        </w:rPr>
      </w:pPr>
      <w:r w:rsidRPr="007F45FE">
        <w:rPr>
          <w:rFonts w:ascii="Calibri" w:hAnsi="Calibri" w:cs="Arial"/>
          <w:lang w:eastAsia="ar-SA"/>
        </w:rPr>
        <w:t>…………………………………..</w:t>
      </w:r>
    </w:p>
    <w:p w:rsidR="00EF0B16" w:rsidRPr="007F45FE" w:rsidRDefault="00EF0B16" w:rsidP="007F45FE">
      <w:pPr>
        <w:pStyle w:val="Lista"/>
        <w:spacing w:line="240" w:lineRule="auto"/>
        <w:ind w:left="0" w:firstLine="0"/>
        <w:rPr>
          <w:rFonts w:ascii="Calibri" w:hAnsi="Calibri" w:cs="Arial"/>
          <w:lang w:eastAsia="ar-SA"/>
        </w:rPr>
      </w:pPr>
      <w:r w:rsidRPr="007F45FE">
        <w:rPr>
          <w:rFonts w:ascii="Calibri" w:hAnsi="Calibri" w:cs="Arial"/>
          <w:lang w:eastAsia="ar-SA"/>
        </w:rPr>
        <w:t>…………………………………..</w:t>
      </w:r>
    </w:p>
    <w:p w:rsidR="00EF0B16" w:rsidRPr="007F45FE" w:rsidRDefault="00EF0B16" w:rsidP="007F45FE">
      <w:pPr>
        <w:pStyle w:val="Lista"/>
        <w:spacing w:line="240" w:lineRule="auto"/>
        <w:ind w:left="0" w:firstLine="0"/>
        <w:rPr>
          <w:rFonts w:ascii="Calibri" w:hAnsi="Calibri" w:cs="Arial"/>
        </w:rPr>
      </w:pPr>
      <w:r w:rsidRPr="007F45FE">
        <w:rPr>
          <w:rFonts w:ascii="Calibri" w:hAnsi="Calibri" w:cs="Arial"/>
          <w:lang w:eastAsia="ar-SA"/>
        </w:rPr>
        <w:t>…………………………….……</w:t>
      </w:r>
      <w:r w:rsidRPr="007F45FE">
        <w:rPr>
          <w:rFonts w:ascii="Calibri" w:hAnsi="Calibri" w:cs="Arial"/>
        </w:rPr>
        <w:t xml:space="preserve"> </w:t>
      </w:r>
    </w:p>
    <w:p w:rsidR="00EF0B16" w:rsidRPr="007F45FE" w:rsidRDefault="00EF0B16" w:rsidP="007F45FE">
      <w:pPr>
        <w:rPr>
          <w:rFonts w:cs="Arial"/>
          <w:sz w:val="20"/>
          <w:szCs w:val="20"/>
          <w:lang w:eastAsia="ar-SA"/>
        </w:rPr>
      </w:pPr>
    </w:p>
    <w:p w:rsidR="00EF0B16" w:rsidRPr="007F45FE" w:rsidRDefault="00EF0B16" w:rsidP="007F45FE">
      <w:pPr>
        <w:autoSpaceDE w:val="0"/>
        <w:autoSpaceDN w:val="0"/>
        <w:spacing w:line="240" w:lineRule="auto"/>
        <w:rPr>
          <w:rFonts w:cs="Arial"/>
          <w:sz w:val="20"/>
          <w:szCs w:val="20"/>
        </w:rPr>
      </w:pPr>
      <w:r w:rsidRPr="007F45FE">
        <w:rPr>
          <w:rFonts w:cs="Arial"/>
          <w:sz w:val="20"/>
          <w:szCs w:val="20"/>
          <w:lang w:eastAsia="ar-SA"/>
        </w:rPr>
        <w:t xml:space="preserve">Wypełniając dyspozycję ……………, ust……………….. Umowy strony potwierdzają wykonanie i odebranie przedmiotu Umowy nr …………………….. z dnia …………………… polegającego na sporządzeniu stadium </w:t>
      </w:r>
      <w:r w:rsidRPr="007F45FE">
        <w:rPr>
          <w:rFonts w:cs="Arial"/>
          <w:sz w:val="20"/>
          <w:szCs w:val="20"/>
        </w:rPr>
        <w:t>”.</w:t>
      </w:r>
    </w:p>
    <w:p w:rsidR="00EF0B16" w:rsidRPr="007F45FE" w:rsidRDefault="00EF0B16" w:rsidP="007F45FE">
      <w:pPr>
        <w:autoSpaceDE w:val="0"/>
        <w:autoSpaceDN w:val="0"/>
        <w:spacing w:line="240" w:lineRule="auto"/>
        <w:rPr>
          <w:rFonts w:cs="Arial"/>
          <w:sz w:val="20"/>
          <w:szCs w:val="20"/>
          <w:lang w:eastAsia="ar-SA"/>
        </w:rPr>
      </w:pPr>
    </w:p>
    <w:p w:rsidR="00EF0B16" w:rsidRPr="007F45FE" w:rsidRDefault="00EF0B16" w:rsidP="007F45FE">
      <w:pPr>
        <w:rPr>
          <w:rFonts w:cs="Arial"/>
          <w:sz w:val="20"/>
          <w:szCs w:val="20"/>
          <w:lang w:eastAsia="ar-SA"/>
        </w:rPr>
      </w:pPr>
      <w:r w:rsidRPr="007F45FE">
        <w:rPr>
          <w:rFonts w:cs="Arial"/>
          <w:sz w:val="20"/>
          <w:szCs w:val="20"/>
          <w:lang w:eastAsia="ar-SA"/>
        </w:rPr>
        <w:t>Data odbioru: ………………………………….</w:t>
      </w:r>
    </w:p>
    <w:p w:rsidR="00EF0B16" w:rsidRPr="007F45FE" w:rsidRDefault="00EF0B16" w:rsidP="007F45FE">
      <w:pPr>
        <w:rPr>
          <w:rFonts w:cs="Arial"/>
          <w:sz w:val="20"/>
          <w:szCs w:val="20"/>
          <w:lang w:eastAsia="ar-SA"/>
        </w:rPr>
      </w:pPr>
      <w:r w:rsidRPr="007F45FE">
        <w:rPr>
          <w:rFonts w:cs="Arial"/>
          <w:sz w:val="20"/>
          <w:szCs w:val="20"/>
          <w:lang w:eastAsia="ar-SA"/>
        </w:rPr>
        <w:t>Uwagi Zamawiającego: ……………….</w:t>
      </w:r>
    </w:p>
    <w:p w:rsidR="00EF0B16" w:rsidRPr="007F45FE" w:rsidRDefault="00EF0B16" w:rsidP="007F45FE">
      <w:pPr>
        <w:rPr>
          <w:rFonts w:cs="Arial"/>
          <w:sz w:val="20"/>
          <w:szCs w:val="20"/>
          <w:lang w:eastAsia="ar-SA"/>
        </w:rPr>
      </w:pPr>
      <w:r w:rsidRPr="007F45FE">
        <w:rPr>
          <w:rFonts w:cs="Arial"/>
          <w:sz w:val="20"/>
          <w:szCs w:val="20"/>
          <w:lang w:eastAsia="ar-SA"/>
        </w:rPr>
        <w:t>Uwagi Wykonawcy: ……………….</w:t>
      </w:r>
    </w:p>
    <w:p w:rsidR="00EF0B16" w:rsidRPr="007F45FE" w:rsidRDefault="00EF0B16" w:rsidP="007F45FE">
      <w:pPr>
        <w:rPr>
          <w:rFonts w:cs="Arial"/>
          <w:sz w:val="20"/>
          <w:szCs w:val="20"/>
          <w:lang w:eastAsia="ar-SA"/>
        </w:rPr>
      </w:pPr>
      <w:r w:rsidRPr="007F45FE">
        <w:rPr>
          <w:rFonts w:cs="Arial"/>
          <w:sz w:val="20"/>
          <w:szCs w:val="20"/>
          <w:lang w:eastAsia="ar-SA"/>
        </w:rPr>
        <w:t xml:space="preserve">Akceptacji dokonali: </w:t>
      </w:r>
    </w:p>
    <w:p w:rsidR="00EF0B16" w:rsidRPr="007F45FE" w:rsidRDefault="00EF0B16" w:rsidP="007F45FE">
      <w:pPr>
        <w:rPr>
          <w:rFonts w:cs="Arial"/>
          <w:sz w:val="20"/>
          <w:szCs w:val="20"/>
          <w:lang w:eastAsia="ar-SA"/>
        </w:rPr>
      </w:pPr>
      <w:r w:rsidRPr="007F45FE">
        <w:rPr>
          <w:rFonts w:cs="Arial"/>
          <w:sz w:val="20"/>
          <w:szCs w:val="20"/>
          <w:lang w:eastAsia="ar-SA"/>
        </w:rPr>
        <w:t xml:space="preserve">- w imieniu Zamawiającego: …………………………. </w:t>
      </w:r>
    </w:p>
    <w:p w:rsidR="00EF0B16" w:rsidRPr="007F45FE" w:rsidRDefault="00EF0B16" w:rsidP="007F45FE">
      <w:pPr>
        <w:rPr>
          <w:rFonts w:cs="Arial"/>
          <w:sz w:val="20"/>
          <w:szCs w:val="20"/>
          <w:lang w:eastAsia="ar-SA"/>
        </w:rPr>
      </w:pPr>
      <w:r w:rsidRPr="007F45FE">
        <w:rPr>
          <w:rFonts w:cs="Arial"/>
          <w:sz w:val="20"/>
          <w:szCs w:val="20"/>
          <w:lang w:eastAsia="ar-SA"/>
        </w:rPr>
        <w:t>- w imieniu Wykonawcy: ………………………………….</w:t>
      </w:r>
    </w:p>
    <w:p w:rsidR="00EF0B16" w:rsidRPr="007F45FE" w:rsidRDefault="00EF0B16" w:rsidP="007F45FE">
      <w:pPr>
        <w:spacing w:after="120" w:line="240" w:lineRule="auto"/>
        <w:rPr>
          <w:rFonts w:cs="Arial"/>
          <w:sz w:val="20"/>
          <w:szCs w:val="20"/>
          <w:lang w:eastAsia="ar-SA"/>
        </w:rPr>
      </w:pPr>
    </w:p>
    <w:p w:rsidR="00EF0B16" w:rsidRPr="007F45FE" w:rsidRDefault="00EF0B16" w:rsidP="007F45FE">
      <w:pPr>
        <w:spacing w:after="120" w:line="240" w:lineRule="auto"/>
        <w:ind w:left="226" w:firstLine="113"/>
        <w:rPr>
          <w:sz w:val="20"/>
          <w:szCs w:val="20"/>
          <w:lang w:eastAsia="ar-SA"/>
        </w:rPr>
      </w:pPr>
      <w:r w:rsidRPr="007F45FE">
        <w:rPr>
          <w:sz w:val="20"/>
          <w:szCs w:val="20"/>
          <w:lang w:eastAsia="ar-SA"/>
        </w:rPr>
        <w:t>Zamawiający</w:t>
      </w:r>
      <w:r w:rsidRPr="007F45FE">
        <w:rPr>
          <w:sz w:val="20"/>
          <w:szCs w:val="20"/>
          <w:lang w:eastAsia="ar-SA"/>
        </w:rPr>
        <w:tab/>
      </w:r>
      <w:r w:rsidRPr="007F45FE">
        <w:rPr>
          <w:sz w:val="20"/>
          <w:szCs w:val="20"/>
          <w:lang w:eastAsia="ar-SA"/>
        </w:rPr>
        <w:tab/>
      </w:r>
      <w:r w:rsidRPr="007F45FE">
        <w:rPr>
          <w:sz w:val="20"/>
          <w:szCs w:val="20"/>
          <w:lang w:eastAsia="ar-SA"/>
        </w:rPr>
        <w:tab/>
      </w:r>
      <w:r w:rsidRPr="007F45FE">
        <w:rPr>
          <w:sz w:val="20"/>
          <w:szCs w:val="20"/>
          <w:lang w:eastAsia="ar-SA"/>
        </w:rPr>
        <w:tab/>
      </w:r>
      <w:r w:rsidRPr="007F45FE">
        <w:rPr>
          <w:sz w:val="20"/>
          <w:szCs w:val="20"/>
          <w:lang w:eastAsia="ar-SA"/>
        </w:rPr>
        <w:tab/>
      </w:r>
      <w:r w:rsidRPr="007F45FE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 xml:space="preserve">         </w:t>
      </w:r>
      <w:r w:rsidRPr="007F45FE">
        <w:rPr>
          <w:sz w:val="20"/>
          <w:szCs w:val="20"/>
          <w:lang w:eastAsia="ar-SA"/>
        </w:rPr>
        <w:t>Wykonawca</w:t>
      </w:r>
    </w:p>
    <w:p w:rsidR="00EF0B16" w:rsidRPr="007F45FE" w:rsidRDefault="00EF0B16" w:rsidP="007F45FE">
      <w:pPr>
        <w:spacing w:after="120" w:line="240" w:lineRule="auto"/>
        <w:rPr>
          <w:sz w:val="20"/>
          <w:szCs w:val="20"/>
          <w:lang w:eastAsia="ar-SA"/>
        </w:rPr>
      </w:pPr>
    </w:p>
    <w:p w:rsidR="00EF0B16" w:rsidRPr="007F45FE" w:rsidRDefault="00EF0B16" w:rsidP="007F45FE">
      <w:pPr>
        <w:spacing w:after="120" w:line="240" w:lineRule="auto"/>
        <w:rPr>
          <w:sz w:val="20"/>
          <w:szCs w:val="20"/>
          <w:lang w:eastAsia="ar-SA"/>
        </w:rPr>
      </w:pPr>
      <w:r w:rsidRPr="007F45FE">
        <w:rPr>
          <w:sz w:val="20"/>
          <w:szCs w:val="20"/>
          <w:lang w:eastAsia="ar-SA"/>
        </w:rPr>
        <w:t>......................................</w:t>
      </w:r>
      <w:r w:rsidRPr="007F45FE">
        <w:rPr>
          <w:sz w:val="20"/>
          <w:szCs w:val="20"/>
          <w:lang w:eastAsia="ar-SA"/>
        </w:rPr>
        <w:tab/>
      </w:r>
      <w:r w:rsidRPr="007F45FE">
        <w:rPr>
          <w:sz w:val="20"/>
          <w:szCs w:val="20"/>
          <w:lang w:eastAsia="ar-SA"/>
        </w:rPr>
        <w:tab/>
      </w:r>
      <w:r w:rsidRPr="007F45FE">
        <w:rPr>
          <w:sz w:val="20"/>
          <w:szCs w:val="20"/>
          <w:lang w:eastAsia="ar-SA"/>
        </w:rPr>
        <w:tab/>
      </w:r>
      <w:r w:rsidRPr="007F45FE">
        <w:rPr>
          <w:sz w:val="20"/>
          <w:szCs w:val="20"/>
          <w:lang w:eastAsia="ar-SA"/>
        </w:rPr>
        <w:tab/>
      </w:r>
      <w:r w:rsidRPr="007F45FE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7F45FE">
        <w:rPr>
          <w:sz w:val="20"/>
          <w:szCs w:val="20"/>
          <w:lang w:eastAsia="ar-SA"/>
        </w:rPr>
        <w:t>……..................................</w:t>
      </w:r>
    </w:p>
    <w:p w:rsidR="00EF0B16" w:rsidRPr="00B83AFF" w:rsidRDefault="00EF0B16" w:rsidP="007F45FE"/>
    <w:p w:rsidR="00EF0B16" w:rsidRPr="008C4B38" w:rsidRDefault="00EF0B16" w:rsidP="007F45FE"/>
    <w:p w:rsidR="00EF0B16" w:rsidRPr="008371D1" w:rsidRDefault="00EF0B16" w:rsidP="00C477B7">
      <w:pPr>
        <w:spacing w:after="120"/>
        <w:jc w:val="right"/>
        <w:rPr>
          <w:smallCaps/>
          <w:sz w:val="20"/>
          <w:szCs w:val="20"/>
        </w:rPr>
        <w:sectPr w:rsidR="00EF0B16" w:rsidRPr="008371D1" w:rsidSect="00AA79DC">
          <w:pgSz w:w="11906" w:h="16838" w:code="9"/>
          <w:pgMar w:top="1418" w:right="1276" w:bottom="1418" w:left="1418" w:header="709" w:footer="397" w:gutter="0"/>
          <w:cols w:space="708"/>
          <w:titlePg/>
          <w:docGrid w:linePitch="299"/>
        </w:sectPr>
      </w:pPr>
    </w:p>
    <w:p w:rsidR="00EF0B16" w:rsidRPr="00407D45" w:rsidRDefault="00EF0B16" w:rsidP="00EE0DDA">
      <w:pPr>
        <w:spacing w:after="0" w:line="240" w:lineRule="auto"/>
        <w:jc w:val="right"/>
      </w:pPr>
      <w:r>
        <w:rPr>
          <w:rFonts w:cs="Calibri"/>
          <w:sz w:val="20"/>
          <w:szCs w:val="20"/>
        </w:rPr>
        <w:lastRenderedPageBreak/>
        <w:t>Załącznik nr 3 do SIWZ</w:t>
      </w:r>
    </w:p>
    <w:p w:rsidR="00EF0B16" w:rsidRDefault="00EF0B16" w:rsidP="00756A9D">
      <w:pPr>
        <w:tabs>
          <w:tab w:val="center" w:pos="1418"/>
        </w:tabs>
        <w:spacing w:after="0" w:line="240" w:lineRule="auto"/>
        <w:rPr>
          <w:rFonts w:cs="Calibri"/>
          <w:sz w:val="20"/>
          <w:szCs w:val="20"/>
        </w:rPr>
      </w:pPr>
    </w:p>
    <w:p w:rsidR="00EF0B16" w:rsidRDefault="00EF0B16" w:rsidP="00756A9D">
      <w:pPr>
        <w:tabs>
          <w:tab w:val="center" w:pos="1418"/>
        </w:tabs>
        <w:spacing w:after="0" w:line="240" w:lineRule="auto"/>
        <w:rPr>
          <w:rFonts w:cs="Calibri"/>
          <w:sz w:val="20"/>
          <w:szCs w:val="20"/>
        </w:rPr>
      </w:pPr>
    </w:p>
    <w:p w:rsidR="00EF0B16" w:rsidRDefault="00EF0B16" w:rsidP="00756A9D">
      <w:pPr>
        <w:tabs>
          <w:tab w:val="center" w:pos="1418"/>
        </w:tabs>
        <w:spacing w:after="0" w:line="240" w:lineRule="auto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tabs>
          <w:tab w:val="center" w:pos="1418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</w:t>
      </w:r>
    </w:p>
    <w:p w:rsidR="00EF0B16" w:rsidRPr="00407D45" w:rsidRDefault="00EF0B16" w:rsidP="00756A9D">
      <w:pPr>
        <w:tabs>
          <w:tab w:val="center" w:pos="1276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i/>
          <w:sz w:val="20"/>
          <w:szCs w:val="20"/>
        </w:rPr>
        <w:t>(nazwa i adres Wykonawcy)</w:t>
      </w:r>
    </w:p>
    <w:p w:rsidR="00EF0B16" w:rsidRPr="00407D45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Oświadczenie z art. 22 ust. 1 ustawy Prawo zamówień publicznych o spełnianiu warunków udziału                      w postępowaniu </w:t>
      </w:r>
    </w:p>
    <w:p w:rsidR="00EF0B16" w:rsidRPr="00407D45" w:rsidRDefault="00EF0B16" w:rsidP="00756A9D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Działając w imieniu Wykonawcy …………………………………………………………, oświadczam/my, że zgodnie z art. 22 ust. 1 ustawy z dnia 29 stycznia 2004 r.</w:t>
      </w:r>
      <w:r w:rsidR="00C20B96">
        <w:rPr>
          <w:rFonts w:cs="Calibri"/>
          <w:sz w:val="20"/>
          <w:szCs w:val="20"/>
        </w:rPr>
        <w:t xml:space="preserve"> Prawo zamówień publicznych</w:t>
      </w:r>
      <w:r>
        <w:rPr>
          <w:rFonts w:cs="Calibri"/>
          <w:sz w:val="20"/>
          <w:szCs w:val="20"/>
        </w:rPr>
        <w:t xml:space="preserve"> (</w:t>
      </w:r>
      <w:r w:rsidRPr="00104F76">
        <w:rPr>
          <w:rFonts w:cs="Calibri"/>
          <w:sz w:val="20"/>
          <w:szCs w:val="20"/>
        </w:rPr>
        <w:t>Dz. U. z 2013 r. poz. 907, 984, 1047 i 1473 oraz z 2014 r. poz. 423, 768, 811, 915, 1146 i 1232</w:t>
      </w:r>
      <w:r>
        <w:rPr>
          <w:rFonts w:cs="Calibri"/>
          <w:sz w:val="20"/>
          <w:szCs w:val="20"/>
        </w:rPr>
        <w:t>) spełniamy warunki dotyczące:</w:t>
      </w:r>
    </w:p>
    <w:p w:rsidR="00EF0B16" w:rsidRPr="00407D45" w:rsidRDefault="00EF0B16" w:rsidP="00756A9D">
      <w:pPr>
        <w:spacing w:after="0" w:line="240" w:lineRule="auto"/>
        <w:rPr>
          <w:rFonts w:cs="Calibri"/>
          <w:sz w:val="20"/>
          <w:szCs w:val="20"/>
        </w:rPr>
      </w:pPr>
    </w:p>
    <w:p w:rsidR="00EF0B16" w:rsidRPr="00F42EF1" w:rsidRDefault="00EF0B16" w:rsidP="00504CFD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cs="Calibri"/>
          <w:strike/>
          <w:sz w:val="20"/>
          <w:szCs w:val="20"/>
        </w:rPr>
      </w:pPr>
      <w:r w:rsidRPr="00F42EF1">
        <w:rPr>
          <w:rFonts w:cs="Calibri"/>
          <w:strike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EF0B16" w:rsidRPr="0053375F" w:rsidRDefault="00EF0B16" w:rsidP="00504CFD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cs="Calibri"/>
          <w:sz w:val="20"/>
          <w:szCs w:val="20"/>
        </w:rPr>
      </w:pPr>
      <w:r w:rsidRPr="0053375F">
        <w:rPr>
          <w:rFonts w:cs="Calibri"/>
          <w:sz w:val="20"/>
          <w:szCs w:val="20"/>
        </w:rPr>
        <w:t>posiadania wiedzy i doświadczenia;</w:t>
      </w:r>
    </w:p>
    <w:p w:rsidR="00EF0B16" w:rsidRPr="00407D45" w:rsidRDefault="00EF0B16" w:rsidP="00504CFD">
      <w:pPr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dysponowania odpowiednim potencjałem technicznym oraz osobami zdolnymi do wykonania zamówienia; </w:t>
      </w:r>
    </w:p>
    <w:p w:rsidR="00EF0B16" w:rsidRPr="00F42EF1" w:rsidRDefault="00EF0B16" w:rsidP="00504CFD">
      <w:pPr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spacing w:after="0" w:line="240" w:lineRule="auto"/>
        <w:jc w:val="both"/>
        <w:rPr>
          <w:rFonts w:cs="Calibri"/>
          <w:strike/>
          <w:sz w:val="20"/>
          <w:szCs w:val="20"/>
        </w:rPr>
      </w:pPr>
      <w:r w:rsidRPr="00F42EF1">
        <w:rPr>
          <w:rFonts w:cs="Calibri"/>
          <w:strike/>
          <w:sz w:val="20"/>
          <w:szCs w:val="20"/>
        </w:rPr>
        <w:t xml:space="preserve">  sytuacji ekonomicznej i finansowej. </w:t>
      </w:r>
    </w:p>
    <w:p w:rsidR="00EF0B16" w:rsidRPr="00407D45" w:rsidRDefault="00EF0B16" w:rsidP="00756A9D">
      <w:pPr>
        <w:tabs>
          <w:tab w:val="right" w:pos="284"/>
          <w:tab w:val="left" w:pos="408"/>
        </w:tabs>
        <w:autoSpaceDE w:val="0"/>
        <w:autoSpaceDN w:val="0"/>
        <w:spacing w:after="0" w:line="240" w:lineRule="auto"/>
        <w:ind w:left="408" w:hanging="408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tabs>
          <w:tab w:val="left" w:pos="0"/>
          <w:tab w:val="right" w:pos="284"/>
        </w:tabs>
        <w:autoSpaceDE w:val="0"/>
        <w:autoSpaceDN w:val="0"/>
        <w:spacing w:after="0" w:line="240" w:lineRule="auto"/>
        <w:ind w:hanging="4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 </w:t>
      </w:r>
    </w:p>
    <w:p w:rsidR="00EF0B16" w:rsidRPr="00407D45" w:rsidRDefault="00EF0B16" w:rsidP="00756A9D">
      <w:pPr>
        <w:autoSpaceDE w:val="0"/>
        <w:autoSpaceDN w:val="0"/>
        <w:spacing w:after="0" w:line="240" w:lineRule="auto"/>
        <w:rPr>
          <w:rFonts w:cs="Calibri"/>
          <w:sz w:val="20"/>
          <w:szCs w:val="20"/>
        </w:rPr>
      </w:pPr>
    </w:p>
    <w:p w:rsidR="00EF0B16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tabs>
          <w:tab w:val="center" w:pos="7371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…......................, dn. ….........................</w:t>
      </w:r>
      <w:r>
        <w:rPr>
          <w:rFonts w:cs="Calibri"/>
          <w:sz w:val="20"/>
          <w:szCs w:val="20"/>
        </w:rPr>
        <w:tab/>
        <w:t>…...................................................</w:t>
      </w:r>
    </w:p>
    <w:p w:rsidR="00EF0B16" w:rsidRPr="00407D45" w:rsidRDefault="00EF0B16" w:rsidP="00756A9D">
      <w:pPr>
        <w:tabs>
          <w:tab w:val="center" w:pos="7371"/>
        </w:tabs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 xml:space="preserve"> (pieczątka i podpis upoważnionego </w:t>
      </w:r>
    </w:p>
    <w:p w:rsidR="00EF0B16" w:rsidRPr="00407D45" w:rsidRDefault="00EF0B16" w:rsidP="00756A9D">
      <w:pPr>
        <w:tabs>
          <w:tab w:val="center" w:pos="7371"/>
        </w:tabs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>przedstawiciel)</w:t>
      </w:r>
    </w:p>
    <w:p w:rsidR="00EF0B16" w:rsidRPr="00407D45" w:rsidRDefault="00EF0B16" w:rsidP="00756A9D">
      <w:pPr>
        <w:tabs>
          <w:tab w:val="center" w:pos="7371"/>
        </w:tabs>
        <w:spacing w:after="0" w:line="240" w:lineRule="auto"/>
        <w:rPr>
          <w:rFonts w:cs="Calibri"/>
          <w:i/>
          <w:sz w:val="20"/>
          <w:szCs w:val="20"/>
        </w:rPr>
      </w:pPr>
    </w:p>
    <w:p w:rsidR="00EF0B16" w:rsidRPr="00407D45" w:rsidRDefault="00EF0B16" w:rsidP="00756A9D">
      <w:pPr>
        <w:tabs>
          <w:tab w:val="center" w:pos="7371"/>
        </w:tabs>
        <w:spacing w:after="0" w:line="240" w:lineRule="auto"/>
        <w:rPr>
          <w:rFonts w:cs="Calibri"/>
          <w:i/>
          <w:sz w:val="20"/>
          <w:szCs w:val="20"/>
        </w:rPr>
      </w:pPr>
    </w:p>
    <w:p w:rsidR="00EF0B16" w:rsidRPr="00407D45" w:rsidRDefault="00EF0B16" w:rsidP="00756A9D">
      <w:pPr>
        <w:tabs>
          <w:tab w:val="center" w:pos="7371"/>
        </w:tabs>
        <w:spacing w:after="0" w:line="240" w:lineRule="auto"/>
        <w:rPr>
          <w:rFonts w:cs="Arial"/>
          <w:i/>
          <w:sz w:val="20"/>
          <w:szCs w:val="20"/>
        </w:rPr>
      </w:pPr>
    </w:p>
    <w:p w:rsidR="00EF0B16" w:rsidRPr="00407D45" w:rsidRDefault="00EF0B16" w:rsidP="00756A9D">
      <w:pPr>
        <w:tabs>
          <w:tab w:val="center" w:pos="7371"/>
        </w:tabs>
        <w:spacing w:after="0" w:line="240" w:lineRule="auto"/>
        <w:rPr>
          <w:rFonts w:cs="Arial"/>
          <w:i/>
          <w:sz w:val="20"/>
          <w:szCs w:val="20"/>
        </w:rPr>
      </w:pPr>
    </w:p>
    <w:p w:rsidR="00EF0B16" w:rsidRPr="00407D45" w:rsidRDefault="00EF0B16" w:rsidP="00504CFD">
      <w:pPr>
        <w:pStyle w:val="Akapitzlist"/>
        <w:numPr>
          <w:ilvl w:val="3"/>
          <w:numId w:val="11"/>
        </w:numPr>
        <w:tabs>
          <w:tab w:val="clear" w:pos="2880"/>
          <w:tab w:val="num" w:pos="0"/>
          <w:tab w:val="center" w:pos="284"/>
        </w:tabs>
        <w:spacing w:after="0" w:line="240" w:lineRule="auto"/>
        <w:ind w:left="0" w:firstLine="0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W przypadku wykonawców wspólnie ubiegających się o zamówienie oświadczenie składa pełnomocnik ustanowiony do reprezentowania ich w postępowaniu </w:t>
      </w:r>
    </w:p>
    <w:p w:rsidR="00EF0B16" w:rsidRPr="00407D45" w:rsidRDefault="00EF0B16" w:rsidP="00756A9D">
      <w:pPr>
        <w:tabs>
          <w:tab w:val="center" w:pos="7371"/>
        </w:tabs>
        <w:spacing w:after="0" w:line="240" w:lineRule="auto"/>
        <w:rPr>
          <w:rFonts w:cs="Arial"/>
          <w:i/>
          <w:sz w:val="20"/>
          <w:szCs w:val="20"/>
        </w:rPr>
      </w:pPr>
    </w:p>
    <w:p w:rsidR="00EF0B16" w:rsidRPr="00407D45" w:rsidRDefault="00EF0B16" w:rsidP="00756A9D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EF0B16" w:rsidRPr="00407D45" w:rsidRDefault="00EF0B16" w:rsidP="00756A9D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EF0B16" w:rsidRPr="00407D45" w:rsidRDefault="00EF0B16" w:rsidP="00756A9D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EF0B16" w:rsidRPr="00407D45" w:rsidRDefault="00EF0B16" w:rsidP="00756A9D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EF0B16" w:rsidRPr="00407D45" w:rsidRDefault="00EF0B16" w:rsidP="00756A9D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EF0B16" w:rsidRDefault="00EF0B16" w:rsidP="00756A9D">
      <w:pPr>
        <w:spacing w:after="0" w:line="360" w:lineRule="auto"/>
        <w:jc w:val="right"/>
        <w:rPr>
          <w:rFonts w:cs="Arial"/>
          <w:sz w:val="20"/>
          <w:szCs w:val="20"/>
        </w:rPr>
        <w:sectPr w:rsidR="00EF0B16" w:rsidSect="004366CE">
          <w:pgSz w:w="11906" w:h="16838" w:code="9"/>
          <w:pgMar w:top="1418" w:right="1276" w:bottom="1418" w:left="1418" w:header="426" w:footer="397" w:gutter="0"/>
          <w:cols w:space="708"/>
          <w:titlePg/>
        </w:sectPr>
      </w:pPr>
    </w:p>
    <w:p w:rsidR="00EF0B16" w:rsidRPr="00407D45" w:rsidRDefault="00EF0B16">
      <w:pPr>
        <w:spacing w:after="0" w:line="240" w:lineRule="auto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nr 3A do SIWZ </w:t>
      </w:r>
    </w:p>
    <w:p w:rsidR="00EF0B16" w:rsidRPr="00407D45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tabs>
          <w:tab w:val="center" w:pos="1418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.....................................</w:t>
      </w:r>
    </w:p>
    <w:p w:rsidR="00EF0B16" w:rsidRPr="00407D45" w:rsidRDefault="00EF0B16" w:rsidP="00756A9D">
      <w:pPr>
        <w:tabs>
          <w:tab w:val="center" w:pos="1276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>(nazwa i adres Wykonawcy)</w:t>
      </w:r>
    </w:p>
    <w:p w:rsidR="00EF0B16" w:rsidRPr="00407D45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Oświadczenie z art. 24 ustawy Prawo zamówień publicznych o braku podstaw do wykluczenia </w:t>
      </w:r>
    </w:p>
    <w:p w:rsidR="00EF0B16" w:rsidRPr="00407D45" w:rsidRDefault="00EF0B16" w:rsidP="00756A9D">
      <w:pPr>
        <w:spacing w:after="0" w:line="240" w:lineRule="auto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Działając w imieniu Wykonawcy …………………………………………………………, oświadczam/my, że brak jest podstaw do wykluczenia nas w okolicznościach, o których mowa w art. 24 ustawy Prawo zamówień publicznych. </w:t>
      </w:r>
    </w:p>
    <w:p w:rsidR="00EF0B16" w:rsidRPr="00407D45" w:rsidRDefault="00EF0B16" w:rsidP="00756A9D">
      <w:pPr>
        <w:autoSpaceDE w:val="0"/>
        <w:autoSpaceDN w:val="0"/>
        <w:spacing w:after="0" w:line="240" w:lineRule="auto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rPr>
          <w:rFonts w:cs="Calibri"/>
          <w:sz w:val="20"/>
          <w:szCs w:val="20"/>
        </w:rPr>
      </w:pPr>
    </w:p>
    <w:p w:rsidR="00EF0B16" w:rsidRPr="00407D45" w:rsidRDefault="00EF0B16" w:rsidP="00756A9D">
      <w:pPr>
        <w:tabs>
          <w:tab w:val="center" w:pos="7371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…......................, dn. ….........................</w:t>
      </w:r>
      <w:r>
        <w:rPr>
          <w:rFonts w:cs="Calibri"/>
          <w:sz w:val="20"/>
          <w:szCs w:val="20"/>
        </w:rPr>
        <w:tab/>
        <w:t>…...................................................</w:t>
      </w:r>
    </w:p>
    <w:p w:rsidR="00EF0B16" w:rsidRPr="00407D45" w:rsidRDefault="00EF0B16" w:rsidP="00756A9D">
      <w:pPr>
        <w:tabs>
          <w:tab w:val="center" w:pos="7371"/>
        </w:tabs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 xml:space="preserve"> (pieczątka i podpis upoważnionego </w:t>
      </w:r>
    </w:p>
    <w:p w:rsidR="00EF0B16" w:rsidRPr="00407D45" w:rsidRDefault="00EF0B16" w:rsidP="00756A9D">
      <w:pPr>
        <w:tabs>
          <w:tab w:val="center" w:pos="7371"/>
        </w:tabs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>przedstawiciela)</w:t>
      </w:r>
    </w:p>
    <w:p w:rsidR="00EF0B16" w:rsidRPr="00407D45" w:rsidRDefault="00EF0B16" w:rsidP="00756A9D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EF0B16" w:rsidRPr="00407D45" w:rsidRDefault="00EF0B16" w:rsidP="00756A9D">
      <w:pPr>
        <w:tabs>
          <w:tab w:val="center" w:pos="7371"/>
        </w:tabs>
        <w:spacing w:after="0" w:line="240" w:lineRule="auto"/>
        <w:rPr>
          <w:rFonts w:cs="Arial"/>
          <w:i/>
          <w:sz w:val="20"/>
          <w:szCs w:val="20"/>
        </w:rPr>
      </w:pPr>
    </w:p>
    <w:p w:rsidR="00EF0B16" w:rsidRPr="00407D45" w:rsidRDefault="00EF0B16" w:rsidP="00504CFD">
      <w:pPr>
        <w:pStyle w:val="Akapitzlist"/>
        <w:numPr>
          <w:ilvl w:val="3"/>
          <w:numId w:val="11"/>
        </w:numPr>
        <w:tabs>
          <w:tab w:val="clear" w:pos="2880"/>
          <w:tab w:val="num" w:pos="0"/>
          <w:tab w:val="center" w:pos="284"/>
        </w:tabs>
        <w:spacing w:after="0" w:line="240" w:lineRule="auto"/>
        <w:ind w:left="0" w:firstLine="0"/>
        <w:rPr>
          <w:rFonts w:cs="Arial"/>
          <w:i/>
          <w:sz w:val="20"/>
        </w:rPr>
      </w:pPr>
      <w:r>
        <w:rPr>
          <w:rFonts w:cs="Arial"/>
          <w:i/>
          <w:sz w:val="20"/>
        </w:rPr>
        <w:t>W przypadku wykonawców wspólnie ubiegających się o zamówienie oświadczenie składa każdy Wykonawca oddzielnie</w:t>
      </w:r>
    </w:p>
    <w:p w:rsidR="00EF0B16" w:rsidRPr="00407D45" w:rsidRDefault="00EF0B16" w:rsidP="00756A9D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EF0B16" w:rsidRDefault="00EF0B16" w:rsidP="008B0F73">
      <w:pPr>
        <w:spacing w:after="0" w:line="240" w:lineRule="auto"/>
        <w:jc w:val="right"/>
        <w:rPr>
          <w:rFonts w:cs="Arial"/>
          <w:sz w:val="20"/>
          <w:szCs w:val="20"/>
        </w:rPr>
        <w:sectPr w:rsidR="00EF0B16" w:rsidSect="004366CE">
          <w:pgSz w:w="11906" w:h="16838" w:code="9"/>
          <w:pgMar w:top="1418" w:right="1276" w:bottom="1418" w:left="1418" w:header="426" w:footer="397" w:gutter="0"/>
          <w:cols w:space="708"/>
          <w:titlePg/>
        </w:sectPr>
      </w:pPr>
    </w:p>
    <w:p w:rsidR="00EF0B16" w:rsidRPr="00407D45" w:rsidRDefault="00EF0B16" w:rsidP="008B0F73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Załącznik nr 3B do SIWZ </w:t>
      </w:r>
    </w:p>
    <w:p w:rsidR="00EF0B16" w:rsidRPr="00407D45" w:rsidRDefault="00EF0B16" w:rsidP="008B0F73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8B0F73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8B0F73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8B0F73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8B0F73">
      <w:pPr>
        <w:tabs>
          <w:tab w:val="center" w:pos="1418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.....................................</w:t>
      </w:r>
    </w:p>
    <w:p w:rsidR="00EF0B16" w:rsidRPr="00407D45" w:rsidRDefault="00EF0B16" w:rsidP="008B0F73">
      <w:pPr>
        <w:tabs>
          <w:tab w:val="center" w:pos="1276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>(nazwa i adres Wykonawcy)</w:t>
      </w:r>
    </w:p>
    <w:p w:rsidR="00EF0B16" w:rsidRPr="00407D45" w:rsidRDefault="00EF0B16" w:rsidP="008B0F73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8B0F73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8B0F73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8B0F73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Oświadczenie o przynależności do grupy kapitałowej </w:t>
      </w:r>
    </w:p>
    <w:p w:rsidR="00EF0B16" w:rsidRPr="00407D45" w:rsidRDefault="00EF0B16" w:rsidP="008B0F73">
      <w:pPr>
        <w:spacing w:after="0" w:line="240" w:lineRule="auto"/>
        <w:rPr>
          <w:rFonts w:cs="Calibri"/>
          <w:sz w:val="20"/>
          <w:szCs w:val="20"/>
        </w:rPr>
      </w:pPr>
    </w:p>
    <w:p w:rsidR="00EF0B16" w:rsidRPr="00407D45" w:rsidRDefault="00EF0B16" w:rsidP="008B0F7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Działając w imieniu Wykonawcy …………………………………………………………, oświadczam/my, że należymy/nie należymy do grupy kapitałowej (niepotrzebne skreślić. W przypadku odpowiedzi pozytywnej należy wypełnić listę poniżej).</w:t>
      </w:r>
    </w:p>
    <w:p w:rsidR="00EF0B16" w:rsidRPr="00407D45" w:rsidRDefault="00EF0B16" w:rsidP="008B0F73">
      <w:pPr>
        <w:spacing w:after="0" w:line="240" w:lineRule="auto"/>
        <w:rPr>
          <w:rFonts w:cs="Calibri"/>
          <w:sz w:val="20"/>
          <w:szCs w:val="20"/>
        </w:rPr>
      </w:pPr>
    </w:p>
    <w:p w:rsidR="00EF0B16" w:rsidRPr="00407D45" w:rsidRDefault="00EF0B16" w:rsidP="008B0F7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skład grupy kapitałowej, do której należymy, wchodzą następujące podmioty:</w:t>
      </w:r>
    </w:p>
    <w:p w:rsidR="00EF0B16" w:rsidRPr="00407D45" w:rsidRDefault="00EF0B16" w:rsidP="008B0F7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</w:t>
      </w:r>
    </w:p>
    <w:p w:rsidR="00EF0B16" w:rsidRPr="00407D45" w:rsidRDefault="00EF0B16" w:rsidP="008B0F7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</w:t>
      </w:r>
    </w:p>
    <w:p w:rsidR="00EF0B16" w:rsidRPr="00407D45" w:rsidRDefault="00EF0B16" w:rsidP="008B0F7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.. </w:t>
      </w:r>
    </w:p>
    <w:p w:rsidR="00EF0B16" w:rsidRPr="00407D45" w:rsidRDefault="00EF0B16" w:rsidP="008B0F73">
      <w:pPr>
        <w:autoSpaceDE w:val="0"/>
        <w:autoSpaceDN w:val="0"/>
        <w:spacing w:after="0" w:line="240" w:lineRule="auto"/>
        <w:rPr>
          <w:rFonts w:cs="Calibri"/>
          <w:sz w:val="20"/>
          <w:szCs w:val="20"/>
        </w:rPr>
      </w:pPr>
    </w:p>
    <w:p w:rsidR="00EF0B16" w:rsidRPr="00407D45" w:rsidRDefault="00EF0B16" w:rsidP="008B0F73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0B16" w:rsidRPr="00407D45" w:rsidRDefault="00EF0B16" w:rsidP="008B0F73">
      <w:pPr>
        <w:spacing w:after="0" w:line="240" w:lineRule="auto"/>
        <w:rPr>
          <w:rFonts w:cs="Calibri"/>
          <w:sz w:val="20"/>
          <w:szCs w:val="20"/>
        </w:rPr>
      </w:pPr>
    </w:p>
    <w:p w:rsidR="00EF0B16" w:rsidRPr="00407D45" w:rsidRDefault="00EF0B16" w:rsidP="008B0F73">
      <w:pPr>
        <w:tabs>
          <w:tab w:val="center" w:pos="7371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…......................, dn. ….........................</w:t>
      </w:r>
      <w:r>
        <w:rPr>
          <w:rFonts w:cs="Calibri"/>
          <w:sz w:val="20"/>
          <w:szCs w:val="20"/>
        </w:rPr>
        <w:tab/>
        <w:t>…...................................................</w:t>
      </w:r>
    </w:p>
    <w:p w:rsidR="00EF0B16" w:rsidRPr="00407D45" w:rsidRDefault="00EF0B16" w:rsidP="008B0F73">
      <w:pPr>
        <w:tabs>
          <w:tab w:val="center" w:pos="7371"/>
        </w:tabs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 xml:space="preserve"> (pieczątka i podpis upoważnionego </w:t>
      </w:r>
    </w:p>
    <w:p w:rsidR="00EF0B16" w:rsidRPr="00407D45" w:rsidRDefault="00EF0B16" w:rsidP="008B0F73">
      <w:pPr>
        <w:tabs>
          <w:tab w:val="center" w:pos="7371"/>
        </w:tabs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>przedstawiciela)</w:t>
      </w:r>
    </w:p>
    <w:p w:rsidR="00EF0B16" w:rsidRPr="00407D45" w:rsidRDefault="00EF0B16" w:rsidP="008B0F73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EF0B16" w:rsidRPr="00407D45" w:rsidRDefault="00EF0B16" w:rsidP="008B0F73">
      <w:pPr>
        <w:tabs>
          <w:tab w:val="center" w:pos="7371"/>
        </w:tabs>
        <w:spacing w:after="0" w:line="240" w:lineRule="auto"/>
        <w:rPr>
          <w:rFonts w:cs="Arial"/>
          <w:i/>
          <w:sz w:val="20"/>
          <w:szCs w:val="20"/>
        </w:rPr>
      </w:pPr>
    </w:p>
    <w:p w:rsidR="00EF0B16" w:rsidRPr="0053375F" w:rsidRDefault="00EF0B16" w:rsidP="0053375F">
      <w:pPr>
        <w:pStyle w:val="Akapitzlist"/>
        <w:numPr>
          <w:ilvl w:val="3"/>
          <w:numId w:val="11"/>
        </w:numPr>
        <w:tabs>
          <w:tab w:val="clear" w:pos="2880"/>
          <w:tab w:val="num" w:pos="0"/>
          <w:tab w:val="center" w:pos="284"/>
        </w:tabs>
        <w:spacing w:after="0" w:line="240" w:lineRule="auto"/>
        <w:ind w:left="0" w:firstLine="0"/>
        <w:rPr>
          <w:rFonts w:cs="Arial"/>
          <w:i/>
          <w:sz w:val="20"/>
        </w:rPr>
        <w:sectPr w:rsidR="00EF0B16" w:rsidRPr="0053375F" w:rsidSect="004366CE">
          <w:pgSz w:w="11906" w:h="16838" w:code="9"/>
          <w:pgMar w:top="1418" w:right="1276" w:bottom="1418" w:left="1418" w:header="426" w:footer="397" w:gutter="0"/>
          <w:cols w:space="708"/>
          <w:titlePg/>
        </w:sectPr>
      </w:pPr>
      <w:r>
        <w:rPr>
          <w:rFonts w:cs="Arial"/>
          <w:i/>
          <w:sz w:val="20"/>
        </w:rPr>
        <w:t>W przypadku wykonawców wspólnie ubiegających się o zamówienie oświadczenie składa każdy Wykonawca oddzielnie</w:t>
      </w:r>
    </w:p>
    <w:p w:rsidR="00EF0B16" w:rsidRDefault="00EF0B16" w:rsidP="0053375F">
      <w:pPr>
        <w:spacing w:after="0" w:line="360" w:lineRule="auto"/>
        <w:rPr>
          <w:rFonts w:cs="Arial"/>
          <w:sz w:val="20"/>
          <w:szCs w:val="20"/>
        </w:rPr>
      </w:pPr>
    </w:p>
    <w:p w:rsidR="00EF0B16" w:rsidRDefault="00EF0B16" w:rsidP="00756A9D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EF0B16" w:rsidRPr="00407D45" w:rsidRDefault="00EF0B16" w:rsidP="0053375F">
      <w:pPr>
        <w:spacing w:after="0"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4 do SIWZ</w:t>
      </w:r>
    </w:p>
    <w:p w:rsidR="00EF0B16" w:rsidRPr="00407D45" w:rsidRDefault="00EF0B16" w:rsidP="0053375F">
      <w:pPr>
        <w:spacing w:after="0" w:line="240" w:lineRule="auto"/>
        <w:rPr>
          <w:rFonts w:cs="Arial"/>
          <w:sz w:val="20"/>
          <w:szCs w:val="20"/>
        </w:rPr>
      </w:pPr>
    </w:p>
    <w:p w:rsidR="00EF0B16" w:rsidRPr="00407D45" w:rsidRDefault="00EF0B16" w:rsidP="0053375F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--------------------------------------------------</w:t>
      </w:r>
    </w:p>
    <w:p w:rsidR="00EF0B16" w:rsidRPr="0053375F" w:rsidRDefault="00EF0B16" w:rsidP="0053375F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(pieczęć Wykonawcy / Wykonawców) </w:t>
      </w:r>
    </w:p>
    <w:p w:rsidR="00EF0B16" w:rsidRPr="00407D45" w:rsidRDefault="00EF0B16" w:rsidP="0053375F">
      <w:pPr>
        <w:spacing w:before="120" w:after="0" w:line="36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Wykaz wykonanych usług</w:t>
      </w:r>
    </w:p>
    <w:p w:rsidR="00EF0B16" w:rsidRPr="00407D45" w:rsidRDefault="00EF0B16" w:rsidP="0053375F">
      <w:pPr>
        <w:autoSpaceDE w:val="0"/>
        <w:autoSpaceDN w:val="0"/>
        <w:adjustRightInd w:val="0"/>
        <w:spacing w:after="0" w:line="240" w:lineRule="auto"/>
        <w:ind w:left="357"/>
        <w:jc w:val="both"/>
        <w:rPr>
          <w:sz w:val="20"/>
          <w:szCs w:val="20"/>
        </w:rPr>
      </w:pPr>
    </w:p>
    <w:tbl>
      <w:tblPr>
        <w:tblW w:w="13047" w:type="dxa"/>
        <w:jc w:val="center"/>
        <w:tblInd w:w="-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517"/>
        <w:gridCol w:w="1559"/>
        <w:gridCol w:w="1134"/>
        <w:gridCol w:w="1297"/>
        <w:gridCol w:w="4542"/>
      </w:tblGrid>
      <w:tr w:rsidR="00EF0B16" w:rsidRPr="00407D45" w:rsidTr="0053375F">
        <w:trPr>
          <w:cantSplit/>
          <w:trHeight w:val="453"/>
          <w:jc w:val="center"/>
        </w:trPr>
        <w:tc>
          <w:tcPr>
            <w:tcW w:w="998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F0B16" w:rsidRPr="00407D45" w:rsidRDefault="00EF0B16" w:rsidP="00FE07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F0B16" w:rsidRPr="00407D45" w:rsidRDefault="00EF0B16" w:rsidP="00FE07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F0B16" w:rsidRPr="00407D45" w:rsidRDefault="00EF0B16" w:rsidP="00FE07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0B16" w:rsidRPr="00407D45" w:rsidRDefault="00EF0B16" w:rsidP="00FE07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Przedmiot usługi, jej zakres, wartość brutto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0B16" w:rsidRPr="00407D45" w:rsidRDefault="00EF0B16" w:rsidP="00FE07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wykonania</w:t>
            </w:r>
          </w:p>
        </w:tc>
        <w:tc>
          <w:tcPr>
            <w:tcW w:w="4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0B16" w:rsidRPr="00407D45" w:rsidRDefault="00EF0B16" w:rsidP="00FE07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Podmiot na rzecz którego wykonano usługę</w:t>
            </w:r>
          </w:p>
        </w:tc>
      </w:tr>
      <w:tr w:rsidR="00EF0B16" w:rsidRPr="00407D45" w:rsidTr="0053375F">
        <w:trPr>
          <w:cantSplit/>
          <w:trHeight w:val="573"/>
          <w:jc w:val="center"/>
        </w:trPr>
        <w:tc>
          <w:tcPr>
            <w:tcW w:w="998" w:type="dxa"/>
            <w:vMerge/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F0B16" w:rsidRPr="00407D45" w:rsidTr="0053375F">
        <w:trPr>
          <w:cantSplit/>
          <w:trHeight w:val="470"/>
          <w:jc w:val="center"/>
        </w:trPr>
        <w:tc>
          <w:tcPr>
            <w:tcW w:w="998" w:type="dxa"/>
            <w:vMerge/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0B16" w:rsidRDefault="00EF0B16" w:rsidP="00FE0771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F0B16" w:rsidRPr="00407D45" w:rsidRDefault="00EF0B16" w:rsidP="0053375F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rozpoczęcia (dzień miesiąc rok)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0B16" w:rsidRPr="00407D45" w:rsidRDefault="00EF0B16" w:rsidP="0053375F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zakończenia (dzień miesiąc rok)</w:t>
            </w:r>
          </w:p>
        </w:tc>
        <w:tc>
          <w:tcPr>
            <w:tcW w:w="4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F0B16" w:rsidRPr="00407D45" w:rsidTr="0053375F">
        <w:trPr>
          <w:cantSplit/>
          <w:trHeight w:val="425"/>
          <w:jc w:val="center"/>
        </w:trPr>
        <w:tc>
          <w:tcPr>
            <w:tcW w:w="998" w:type="dxa"/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517" w:type="dxa"/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F0B16" w:rsidRPr="00407D45" w:rsidTr="0053375F">
        <w:trPr>
          <w:cantSplit/>
          <w:trHeight w:val="537"/>
          <w:jc w:val="center"/>
        </w:trPr>
        <w:tc>
          <w:tcPr>
            <w:tcW w:w="998" w:type="dxa"/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517" w:type="dxa"/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F0B16" w:rsidRPr="00407D45" w:rsidTr="0053375F">
        <w:trPr>
          <w:cantSplit/>
          <w:trHeight w:val="537"/>
          <w:jc w:val="center"/>
        </w:trPr>
        <w:tc>
          <w:tcPr>
            <w:tcW w:w="998" w:type="dxa"/>
            <w:tcBorders>
              <w:bottom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6" w:rsidRPr="00407D45" w:rsidRDefault="00EF0B16" w:rsidP="00FE0771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EF0B16" w:rsidRPr="00407D45" w:rsidRDefault="00EF0B16" w:rsidP="0053375F">
      <w:pPr>
        <w:spacing w:after="0" w:line="240" w:lineRule="auto"/>
        <w:rPr>
          <w:rFonts w:cs="Arial"/>
          <w:sz w:val="20"/>
          <w:szCs w:val="20"/>
        </w:rPr>
      </w:pPr>
    </w:p>
    <w:p w:rsidR="00EF0B16" w:rsidRPr="00407D45" w:rsidRDefault="00EF0B16" w:rsidP="0053375F">
      <w:pPr>
        <w:spacing w:after="0" w:line="240" w:lineRule="auto"/>
        <w:rPr>
          <w:rFonts w:cs="Arial"/>
          <w:sz w:val="20"/>
          <w:szCs w:val="20"/>
        </w:rPr>
      </w:pPr>
    </w:p>
    <w:p w:rsidR="00EF0B16" w:rsidRPr="00407D45" w:rsidRDefault="00EF0B16" w:rsidP="0053375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</w:t>
      </w:r>
    </w:p>
    <w:p w:rsidR="00EF0B16" w:rsidRDefault="00EF0B16" w:rsidP="0053375F">
      <w:pPr>
        <w:spacing w:after="0" w:line="240" w:lineRule="auto"/>
        <w:rPr>
          <w:rFonts w:cs="Arial"/>
          <w:sz w:val="20"/>
          <w:szCs w:val="20"/>
        </w:rPr>
        <w:sectPr w:rsidR="00EF0B16" w:rsidSect="003D3B6D">
          <w:headerReference w:type="default" r:id="rId45"/>
          <w:footerReference w:type="default" r:id="rId46"/>
          <w:headerReference w:type="first" r:id="rId47"/>
          <w:pgSz w:w="16838" w:h="11906" w:orient="landscape" w:code="9"/>
          <w:pgMar w:top="1267" w:right="1418" w:bottom="1276" w:left="1418" w:header="284" w:footer="0" w:gutter="0"/>
          <w:cols w:space="708"/>
          <w:titlePg/>
        </w:sectPr>
      </w:pPr>
      <w:r>
        <w:rPr>
          <w:rFonts w:cs="Arial"/>
          <w:sz w:val="20"/>
          <w:szCs w:val="20"/>
        </w:rPr>
        <w:t>D</w:t>
      </w:r>
      <w:r w:rsidR="00C20B96">
        <w:rPr>
          <w:rFonts w:cs="Arial"/>
          <w:sz w:val="20"/>
          <w:szCs w:val="20"/>
        </w:rPr>
        <w:t>ata i podpis osoby upoważnionej</w:t>
      </w:r>
    </w:p>
    <w:p w:rsidR="00EF0B16" w:rsidRDefault="00EF0B16" w:rsidP="0053375F">
      <w:pPr>
        <w:spacing w:after="0" w:line="360" w:lineRule="auto"/>
        <w:rPr>
          <w:rFonts w:cs="Arial"/>
          <w:sz w:val="20"/>
          <w:szCs w:val="20"/>
        </w:rPr>
      </w:pPr>
    </w:p>
    <w:p w:rsidR="00EF0B16" w:rsidRPr="00407D45" w:rsidRDefault="00EF0B16" w:rsidP="00756A9D">
      <w:pPr>
        <w:spacing w:after="0"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5 do SIWZ</w:t>
      </w:r>
    </w:p>
    <w:p w:rsidR="00EF0B16" w:rsidRDefault="00EF0B16" w:rsidP="003D3B6D">
      <w:pPr>
        <w:spacing w:after="0" w:line="360" w:lineRule="auto"/>
        <w:jc w:val="center"/>
        <w:outlineLvl w:val="0"/>
        <w:rPr>
          <w:b/>
          <w:bCs/>
          <w:kern w:val="28"/>
          <w:sz w:val="20"/>
          <w:szCs w:val="20"/>
          <w:lang w:eastAsia="en-US"/>
        </w:rPr>
      </w:pPr>
      <w:r>
        <w:rPr>
          <w:b/>
          <w:bCs/>
          <w:kern w:val="28"/>
          <w:sz w:val="20"/>
          <w:szCs w:val="20"/>
          <w:lang w:eastAsia="en-US"/>
        </w:rPr>
        <w:t>Wykaz osób, które będą uczestniczyć w wykonywaniu zamówienia wraz z informacją na temat ich kwalifikacji zawodowych, doświadczenia i wykształcenia oraz informacja o podstawie do dysponowania tymi osobami</w:t>
      </w:r>
    </w:p>
    <w:p w:rsidR="00EF0B16" w:rsidRPr="00407D45" w:rsidRDefault="00EF0B16" w:rsidP="003D3B6D">
      <w:pPr>
        <w:spacing w:after="0" w:line="360" w:lineRule="auto"/>
        <w:jc w:val="center"/>
        <w:outlineLvl w:val="0"/>
        <w:rPr>
          <w:b/>
          <w:bCs/>
          <w:kern w:val="28"/>
          <w:sz w:val="20"/>
          <w:szCs w:val="20"/>
          <w:lang w:eastAsia="en-US"/>
        </w:rPr>
      </w:pPr>
    </w:p>
    <w:tbl>
      <w:tblPr>
        <w:tblW w:w="14849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"/>
        <w:gridCol w:w="1850"/>
        <w:gridCol w:w="6157"/>
        <w:gridCol w:w="2788"/>
        <w:gridCol w:w="1737"/>
        <w:gridCol w:w="1955"/>
      </w:tblGrid>
      <w:tr w:rsidR="00EF0B16" w:rsidRPr="003D3B6D" w:rsidTr="003D3B6D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b/>
                <w:bCs/>
                <w:color w:val="000000"/>
                <w:sz w:val="18"/>
                <w:szCs w:val="18"/>
              </w:rPr>
              <w:t>Rola eksperta</w:t>
            </w:r>
          </w:p>
        </w:tc>
        <w:tc>
          <w:tcPr>
            <w:tcW w:w="6147" w:type="dxa"/>
            <w:tcBorders>
              <w:top w:val="single" w:sz="4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b/>
                <w:bCs/>
                <w:color w:val="000000"/>
                <w:sz w:val="18"/>
                <w:szCs w:val="18"/>
              </w:rPr>
              <w:t>Wymagane kwalifikacje przedstawione w SIWZ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Opis spełniania postawionego warunku* 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dedykowanej do wykonania zadania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b/>
                <w:bCs/>
                <w:color w:val="000000"/>
                <w:sz w:val="18"/>
                <w:szCs w:val="18"/>
              </w:rPr>
              <w:t>Podstawa do dysponowania</w:t>
            </w:r>
          </w:p>
        </w:tc>
      </w:tr>
      <w:tr w:rsidR="00EF0B16" w:rsidRPr="003D3B6D" w:rsidTr="003D3B6D">
        <w:trPr>
          <w:trHeight w:val="315"/>
          <w:jc w:val="center"/>
        </w:trPr>
        <w:tc>
          <w:tcPr>
            <w:tcW w:w="0" w:type="auto"/>
            <w:vMerge w:val="restart"/>
            <w:tcBorders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7" w:type="dxa"/>
            <w:vMerge w:val="restart"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b/>
                <w:color w:val="000000"/>
                <w:sz w:val="18"/>
                <w:szCs w:val="18"/>
              </w:rPr>
              <w:t>Kierownik projektu</w:t>
            </w:r>
            <w:r w:rsidRPr="00AA1FF8">
              <w:rPr>
                <w:rFonts w:cs="Arial"/>
                <w:color w:val="000000"/>
                <w:sz w:val="18"/>
                <w:szCs w:val="18"/>
              </w:rPr>
              <w:t xml:space="preserve"> (1 osoba)</w:t>
            </w:r>
          </w:p>
        </w:tc>
        <w:tc>
          <w:tcPr>
            <w:tcW w:w="6147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posiada wykształcenie wyższe</w:t>
            </w:r>
          </w:p>
        </w:tc>
        <w:tc>
          <w:tcPr>
            <w:tcW w:w="2783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AA79DC">
        <w:trPr>
          <w:trHeight w:val="406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posiada minimum 5-letnie doświadczenie zawodowe w realizacji projektów doradczych lub wdrożeniowych z obszaru ICT (IT i telekomunikacja)</w:t>
            </w:r>
          </w:p>
        </w:tc>
        <w:tc>
          <w:tcPr>
            <w:tcW w:w="2783" w:type="dxa"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AA79DC">
        <w:trPr>
          <w:trHeight w:val="685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pełnił rolę kierownika projektu w co najmniej 1 (słownie: jednym) projekcie obejmującym przygotowanie strategii rozwoju lub wdrażania projektów w zakresie ICT (IT i telekomunikacja)</w:t>
            </w:r>
          </w:p>
        </w:tc>
        <w:tc>
          <w:tcPr>
            <w:tcW w:w="2783" w:type="dxa"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AA79DC">
        <w:trPr>
          <w:trHeight w:val="656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brał udział w realizacji w co najmniej 1 (słownie: jednym) projekcie obejmującym przygotowanie strategii rozwoju lub wdrażania projektu w zakresie elektronicznych usług administracji publicznej</w:t>
            </w:r>
          </w:p>
        </w:tc>
        <w:tc>
          <w:tcPr>
            <w:tcW w:w="2783" w:type="dxa"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3D3B6D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vAlign w:val="center"/>
          </w:tcPr>
          <w:p w:rsidR="00EF0B16" w:rsidRPr="003D3B6D" w:rsidRDefault="00EF0B16" w:rsidP="003D3B6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b/>
                <w:color w:val="000000"/>
                <w:sz w:val="18"/>
                <w:szCs w:val="18"/>
              </w:rPr>
              <w:t xml:space="preserve">Ekspert ds. zarządzania programami </w:t>
            </w:r>
          </w:p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(1 osoba)</w:t>
            </w:r>
          </w:p>
        </w:tc>
        <w:tc>
          <w:tcPr>
            <w:tcW w:w="6147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  <w:lang w:val="en-US"/>
              </w:rPr>
              <w:t>posiada wykształcenie wyższe</w:t>
            </w:r>
          </w:p>
        </w:tc>
        <w:tc>
          <w:tcPr>
            <w:tcW w:w="2783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3D3B6D">
        <w:trPr>
          <w:trHeight w:val="490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posiada minimum 3-letnie doświadczenie w realizacji projektów doradczych lub wdrożeniowych z obszaru ICT (IT i telekomunikacja)</w:t>
            </w:r>
          </w:p>
        </w:tc>
        <w:tc>
          <w:tcPr>
            <w:tcW w:w="2783" w:type="dxa"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AA79DC">
        <w:trPr>
          <w:trHeight w:val="423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brał udział w realizacji w co najmniej 1 (słownie: jednym) projekcie z zakresu ICT lub elektronicznych usług administracji publicznej</w:t>
            </w:r>
          </w:p>
        </w:tc>
        <w:tc>
          <w:tcPr>
            <w:tcW w:w="2783" w:type="dxa"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AA79DC">
        <w:trPr>
          <w:trHeight w:val="530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 xml:space="preserve">posiada wiedzę z zakresu metodyki zarządzania programami potwierdzoną certyfikatem z zakresu zarzadzania odpowiednimi programami np.: PgMP, MSP (Managing Successful Programmes - MSP™) </w:t>
            </w:r>
          </w:p>
        </w:tc>
        <w:tc>
          <w:tcPr>
            <w:tcW w:w="2783" w:type="dxa"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AA79DC">
        <w:trPr>
          <w:trHeight w:val="31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vAlign w:val="center"/>
          </w:tcPr>
          <w:p w:rsidR="00EF0B16" w:rsidRPr="003D3B6D" w:rsidRDefault="00EF0B16" w:rsidP="003D3B6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b/>
                <w:color w:val="000000"/>
                <w:sz w:val="18"/>
                <w:szCs w:val="18"/>
              </w:rPr>
              <w:t xml:space="preserve">Ekspert ds. </w:t>
            </w:r>
            <w:r w:rsidRPr="003D3B6D">
              <w:rPr>
                <w:rFonts w:cs="Arial"/>
                <w:b/>
                <w:color w:val="000000"/>
                <w:sz w:val="18"/>
                <w:szCs w:val="18"/>
              </w:rPr>
              <w:t>informatyki</w:t>
            </w:r>
            <w:r w:rsidRPr="00AA1FF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(1 osoba)</w:t>
            </w:r>
          </w:p>
        </w:tc>
        <w:tc>
          <w:tcPr>
            <w:tcW w:w="6147" w:type="dxa"/>
            <w:tcBorders>
              <w:top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posiada wykształcenie wyższe z zakresu informatyki</w:t>
            </w:r>
          </w:p>
        </w:tc>
        <w:tc>
          <w:tcPr>
            <w:tcW w:w="2783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AA79DC">
        <w:trPr>
          <w:trHeight w:val="390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posiada minimum 3-letnie doświadczenie zawodowe w projektach doradczych lub wdrożeniowych z zakresu IT</w:t>
            </w:r>
          </w:p>
        </w:tc>
        <w:tc>
          <w:tcPr>
            <w:tcW w:w="2783" w:type="dxa"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AA79DC">
        <w:trPr>
          <w:trHeight w:val="38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b/>
                <w:color w:val="000000"/>
                <w:sz w:val="18"/>
                <w:szCs w:val="18"/>
              </w:rPr>
              <w:t xml:space="preserve">Ekspert ds. </w:t>
            </w:r>
            <w:r w:rsidRPr="003D3B6D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telekomunikacji</w:t>
            </w:r>
            <w:r w:rsidRPr="00AA1FF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AA1FF8">
              <w:rPr>
                <w:rFonts w:cs="Arial"/>
                <w:color w:val="000000"/>
                <w:sz w:val="18"/>
                <w:szCs w:val="18"/>
              </w:rPr>
              <w:br/>
              <w:t>(1 osoba)</w:t>
            </w:r>
          </w:p>
        </w:tc>
        <w:tc>
          <w:tcPr>
            <w:tcW w:w="6147" w:type="dxa"/>
            <w:tcBorders>
              <w:top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lastRenderedPageBreak/>
              <w:t>posiada wykształcenie wyższe z zakresu telekomunikacji</w:t>
            </w:r>
          </w:p>
        </w:tc>
        <w:tc>
          <w:tcPr>
            <w:tcW w:w="2783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AA79DC">
        <w:trPr>
          <w:trHeight w:val="550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softHyphen/>
            </w:r>
            <w:r w:rsidRPr="00AA1FF8">
              <w:rPr>
                <w:rFonts w:cs="Arial"/>
                <w:color w:val="000000"/>
                <w:sz w:val="18"/>
                <w:szCs w:val="18"/>
              </w:rPr>
              <w:t>posiada minimum 3-letnie doświadczenie zawodowe w projektach doradczych lub wdrożeniowych z zakresu telekomunikacji</w:t>
            </w:r>
          </w:p>
        </w:tc>
        <w:tc>
          <w:tcPr>
            <w:tcW w:w="2783" w:type="dxa"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3D3B6D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B16" w:rsidRPr="003D3B6D" w:rsidRDefault="00EF0B16" w:rsidP="003D3B6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b/>
                <w:color w:val="000000"/>
                <w:sz w:val="18"/>
                <w:szCs w:val="18"/>
              </w:rPr>
              <w:t xml:space="preserve">Ekspert ds. ds. prawnych w zakresie ICT (IT i telekomunikacja) </w:t>
            </w:r>
          </w:p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(1 osoba)</w:t>
            </w:r>
          </w:p>
        </w:tc>
        <w:tc>
          <w:tcPr>
            <w:tcW w:w="6147" w:type="dxa"/>
            <w:tcBorders>
              <w:top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posiada wykształcenie wyższe prawnicze</w:t>
            </w:r>
          </w:p>
        </w:tc>
        <w:tc>
          <w:tcPr>
            <w:tcW w:w="2783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AA79DC">
        <w:trPr>
          <w:trHeight w:val="376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posiada minimum 3-letnie doświadczenie zawodowe z zakresu prawa ICT</w:t>
            </w:r>
          </w:p>
        </w:tc>
        <w:tc>
          <w:tcPr>
            <w:tcW w:w="2783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AA79DC">
        <w:trPr>
          <w:trHeight w:val="396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wykonał co najmniej 2 usługi obejmujące sporządzenie opinii prawnych w zakresie prawa ICT</w:t>
            </w:r>
          </w:p>
        </w:tc>
        <w:tc>
          <w:tcPr>
            <w:tcW w:w="2783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AA79DC">
        <w:trPr>
          <w:trHeight w:val="488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wykonał co najmniej 1 usługę obejmującą sporządzenie opinii prawnej w zakresie elektronicznych usług administracji publicznej</w:t>
            </w:r>
          </w:p>
        </w:tc>
        <w:tc>
          <w:tcPr>
            <w:tcW w:w="2783" w:type="dxa"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3D3B6D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vAlign w:val="center"/>
          </w:tcPr>
          <w:p w:rsidR="00EF0B16" w:rsidRPr="003D3B6D" w:rsidRDefault="00EF0B16" w:rsidP="003D3B6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b/>
                <w:color w:val="000000"/>
                <w:sz w:val="18"/>
                <w:szCs w:val="18"/>
              </w:rPr>
              <w:t xml:space="preserve">Ekspert ds. prawnych w zakresie zamówień publicznych oraz funduszy zewnętrznych </w:t>
            </w:r>
          </w:p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(1 osoba)</w:t>
            </w:r>
          </w:p>
        </w:tc>
        <w:tc>
          <w:tcPr>
            <w:tcW w:w="6147" w:type="dxa"/>
            <w:tcBorders>
              <w:top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posiada wykształcenie wyższe prawnicze</w:t>
            </w:r>
          </w:p>
        </w:tc>
        <w:tc>
          <w:tcPr>
            <w:tcW w:w="2783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AA79DC">
        <w:trPr>
          <w:trHeight w:val="529"/>
          <w:jc w:val="center"/>
        </w:trPr>
        <w:tc>
          <w:tcPr>
            <w:tcW w:w="0" w:type="auto"/>
            <w:vMerge/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posiada minimum 3-letnie doświadczenie zawodowe z zakresu prawa zamówień publicznych oraz funduszy unijnych lub innych środków zewnętrznych</w:t>
            </w:r>
          </w:p>
        </w:tc>
        <w:tc>
          <w:tcPr>
            <w:tcW w:w="2783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AA79DC">
        <w:trPr>
          <w:trHeight w:val="679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wykonał co najmniej 2 usługi obejmujące sporządzenie opinii prawnych w zakresie zamówień publicznych współfinansowanych ze środków unijnych lub innych środków zewnętrznych</w:t>
            </w:r>
          </w:p>
        </w:tc>
        <w:tc>
          <w:tcPr>
            <w:tcW w:w="2783" w:type="dxa"/>
            <w:tcBorders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3D3B6D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vAlign w:val="center"/>
          </w:tcPr>
          <w:p w:rsidR="00EF0B16" w:rsidRPr="003D3B6D" w:rsidRDefault="00EF0B16" w:rsidP="003D3B6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b/>
                <w:color w:val="000000"/>
                <w:sz w:val="18"/>
                <w:szCs w:val="18"/>
              </w:rPr>
              <w:t xml:space="preserve">Ekspert ds. finansowych </w:t>
            </w:r>
          </w:p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(1 osoba)</w:t>
            </w:r>
          </w:p>
        </w:tc>
        <w:tc>
          <w:tcPr>
            <w:tcW w:w="6147" w:type="dxa"/>
            <w:tcBorders>
              <w:top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posiada wykształcenie wyższe z zakresu ekonomii</w:t>
            </w:r>
          </w:p>
        </w:tc>
        <w:tc>
          <w:tcPr>
            <w:tcW w:w="2783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AA79DC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posiada minimum 3-letnie doświadczenie w doradztwie księgowo-finansowym</w:t>
            </w:r>
          </w:p>
        </w:tc>
        <w:tc>
          <w:tcPr>
            <w:tcW w:w="2783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AA79DC">
        <w:trPr>
          <w:trHeight w:val="1122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  <w:tcBorders>
              <w:bottom w:val="single" w:sz="12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brał udział w sporządzaniu lub realizacji budżetu dla co najmniej 3 projektów informatycznych/teleinformatycznych, zrealizowanych w okresie ostatnich 3 lat przed upływem terminu składania ofert, przy czym wartość każdego z projektów wynosiła co najmniej 1.000.000,00 PLN brutto (słownie: jeden milion złotych brutto)</w:t>
            </w:r>
          </w:p>
        </w:tc>
        <w:tc>
          <w:tcPr>
            <w:tcW w:w="2783" w:type="dxa"/>
            <w:tcBorders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bottom w:val="single" w:sz="12" w:space="0" w:color="auto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0B16" w:rsidRPr="003D3B6D" w:rsidTr="003D3B6D">
        <w:trPr>
          <w:trHeight w:val="285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0B16" w:rsidRPr="00AA1FF8" w:rsidTr="003D3B6D">
        <w:trPr>
          <w:trHeight w:val="285"/>
          <w:jc w:val="center"/>
        </w:trPr>
        <w:tc>
          <w:tcPr>
            <w:tcW w:w="14849" w:type="dxa"/>
            <w:gridSpan w:val="6"/>
            <w:vMerge w:val="restart"/>
            <w:vAlign w:val="center"/>
          </w:tcPr>
          <w:p w:rsidR="00EF0B16" w:rsidRPr="00AA1FF8" w:rsidRDefault="00EF0B16" w:rsidP="003D3B6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1FF8">
              <w:rPr>
                <w:rFonts w:cs="Arial"/>
                <w:color w:val="000000"/>
                <w:sz w:val="18"/>
                <w:szCs w:val="18"/>
              </w:rPr>
              <w:t xml:space="preserve">* W stosunku do każdego przestawionego warunku Wykonawca zobligowany jest szczegółowo i wyczerpująco  opisać sposób jego spełnienia. Odpowiedź "tak" przy poszczególnym kryterium lub przekopiowanie treści postawionego warunku nie będzie </w:t>
            </w:r>
            <w:r w:rsidRPr="003D3B6D">
              <w:rPr>
                <w:rFonts w:cs="Arial"/>
                <w:color w:val="000000"/>
                <w:sz w:val="18"/>
                <w:szCs w:val="18"/>
              </w:rPr>
              <w:t>wystarczająca</w:t>
            </w:r>
            <w:r w:rsidRPr="00AA1FF8">
              <w:rPr>
                <w:rFonts w:cs="Arial"/>
                <w:color w:val="000000"/>
                <w:sz w:val="18"/>
                <w:szCs w:val="18"/>
              </w:rPr>
              <w:t xml:space="preserve"> i zostanie potraktowana przez </w:t>
            </w:r>
            <w:r w:rsidRPr="003D3B6D">
              <w:rPr>
                <w:rFonts w:cs="Arial"/>
                <w:color w:val="000000"/>
                <w:sz w:val="18"/>
                <w:szCs w:val="18"/>
              </w:rPr>
              <w:t>Zamawiającego</w:t>
            </w:r>
            <w:r w:rsidRPr="00AA1FF8">
              <w:rPr>
                <w:rFonts w:cs="Arial"/>
                <w:color w:val="000000"/>
                <w:sz w:val="18"/>
                <w:szCs w:val="18"/>
              </w:rPr>
              <w:t xml:space="preserve"> jako uchybienie formalne. W uzasadnieniu</w:t>
            </w:r>
            <w:r w:rsidRPr="003D3B6D">
              <w:rPr>
                <w:rFonts w:cs="Arial"/>
                <w:color w:val="000000"/>
                <w:sz w:val="18"/>
                <w:szCs w:val="18"/>
              </w:rPr>
              <w:t xml:space="preserve">: wykształcenia, kwalifikacji, </w:t>
            </w:r>
            <w:r w:rsidRPr="00AA1FF8">
              <w:rPr>
                <w:rFonts w:cs="Arial"/>
                <w:color w:val="000000"/>
                <w:sz w:val="18"/>
                <w:szCs w:val="18"/>
              </w:rPr>
              <w:t xml:space="preserve">doświadczenia zawodowego osób delegowanych do </w:t>
            </w:r>
            <w:r w:rsidRPr="003D3B6D">
              <w:rPr>
                <w:rFonts w:cs="Arial"/>
                <w:color w:val="000000"/>
                <w:sz w:val="18"/>
                <w:szCs w:val="18"/>
              </w:rPr>
              <w:t>realizacji</w:t>
            </w:r>
            <w:r w:rsidRPr="00AA1FF8">
              <w:rPr>
                <w:rFonts w:cs="Arial"/>
                <w:color w:val="000000"/>
                <w:sz w:val="18"/>
                <w:szCs w:val="18"/>
              </w:rPr>
              <w:t xml:space="preserve"> zadania konieczne jest podanie konk</w:t>
            </w:r>
            <w:r>
              <w:rPr>
                <w:rFonts w:cs="Arial"/>
                <w:color w:val="000000"/>
                <w:sz w:val="18"/>
                <w:szCs w:val="18"/>
              </w:rPr>
              <w:t>retnych: dat ukończenia studiów,</w:t>
            </w:r>
            <w:r w:rsidRPr="003D3B6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AA1FF8">
              <w:rPr>
                <w:rFonts w:cs="Arial"/>
                <w:color w:val="000000"/>
                <w:sz w:val="18"/>
                <w:szCs w:val="18"/>
              </w:rPr>
              <w:t xml:space="preserve">nazw uczelni, </w:t>
            </w:r>
            <w:r w:rsidRPr="003D3B6D">
              <w:rPr>
                <w:rFonts w:cs="Arial"/>
                <w:color w:val="000000"/>
                <w:sz w:val="18"/>
                <w:szCs w:val="18"/>
              </w:rPr>
              <w:t>otrzymanych tytułów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naukowych</w:t>
            </w:r>
            <w:r w:rsidRPr="003D3B6D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AA1FF8">
              <w:rPr>
                <w:rFonts w:cs="Arial"/>
                <w:color w:val="000000"/>
                <w:sz w:val="18"/>
                <w:szCs w:val="18"/>
              </w:rPr>
              <w:t>kierunku studiów</w:t>
            </w:r>
            <w:r w:rsidRPr="003D3B6D">
              <w:rPr>
                <w:rFonts w:cs="Arial"/>
                <w:color w:val="000000"/>
                <w:sz w:val="18"/>
                <w:szCs w:val="18"/>
              </w:rPr>
              <w:t xml:space="preserve">; </w:t>
            </w:r>
            <w:r w:rsidRPr="00AA1FF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D3B6D">
              <w:rPr>
                <w:rFonts w:cs="Arial"/>
                <w:color w:val="000000"/>
                <w:sz w:val="18"/>
                <w:szCs w:val="18"/>
              </w:rPr>
              <w:t>nazw</w:t>
            </w:r>
            <w:r w:rsidRPr="00AA1FF8">
              <w:rPr>
                <w:rFonts w:cs="Arial"/>
                <w:color w:val="000000"/>
                <w:sz w:val="18"/>
                <w:szCs w:val="18"/>
              </w:rPr>
              <w:t xml:space="preserve"> i wartości </w:t>
            </w:r>
            <w:r w:rsidRPr="003D3B6D">
              <w:rPr>
                <w:rFonts w:cs="Arial"/>
                <w:color w:val="000000"/>
                <w:sz w:val="18"/>
                <w:szCs w:val="18"/>
              </w:rPr>
              <w:t xml:space="preserve">realizowanych projektów; </w:t>
            </w:r>
            <w:r w:rsidRPr="00AA1FF8">
              <w:rPr>
                <w:rFonts w:cs="Arial"/>
                <w:color w:val="000000"/>
                <w:sz w:val="18"/>
                <w:szCs w:val="18"/>
              </w:rPr>
              <w:t>ty</w:t>
            </w:r>
            <w:r w:rsidRPr="003D3B6D">
              <w:rPr>
                <w:rFonts w:cs="Arial"/>
                <w:color w:val="000000"/>
                <w:sz w:val="18"/>
                <w:szCs w:val="18"/>
              </w:rPr>
              <w:t>tułów analiz, ekspertyz</w:t>
            </w:r>
            <w:r w:rsidRPr="00AA1FF8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3D3B6D">
              <w:rPr>
                <w:rFonts w:cs="Arial"/>
                <w:color w:val="000000"/>
                <w:sz w:val="18"/>
                <w:szCs w:val="18"/>
              </w:rPr>
              <w:t xml:space="preserve">lat </w:t>
            </w:r>
            <w:r w:rsidRPr="00AA1FF8">
              <w:rPr>
                <w:rFonts w:cs="Arial"/>
                <w:color w:val="000000"/>
                <w:sz w:val="18"/>
                <w:szCs w:val="18"/>
              </w:rPr>
              <w:t>stażu pracy</w:t>
            </w:r>
            <w:r w:rsidRPr="003D3B6D">
              <w:rPr>
                <w:rFonts w:cs="Arial"/>
                <w:color w:val="000000"/>
                <w:sz w:val="18"/>
                <w:szCs w:val="18"/>
              </w:rPr>
              <w:t xml:space="preserve"> na wymaganym stanowisku z krótkim opisem zakresu obowiązków itd.</w:t>
            </w:r>
            <w:r w:rsidRPr="00AA1FF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F0B16" w:rsidRPr="00AA1FF8" w:rsidTr="003D3B6D">
        <w:trPr>
          <w:trHeight w:val="990"/>
          <w:jc w:val="center"/>
        </w:trPr>
        <w:tc>
          <w:tcPr>
            <w:tcW w:w="14849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:rsidR="00EF0B16" w:rsidRPr="00AA1FF8" w:rsidRDefault="00EF0B16" w:rsidP="003D3B6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EF0B16" w:rsidRDefault="00EF0B16" w:rsidP="003D3B6D">
      <w:pPr>
        <w:spacing w:after="0" w:line="240" w:lineRule="auto"/>
        <w:rPr>
          <w:sz w:val="20"/>
          <w:szCs w:val="20"/>
          <w:lang w:eastAsia="en-US"/>
        </w:rPr>
      </w:pPr>
    </w:p>
    <w:p w:rsidR="00EF0B16" w:rsidRDefault="00EF0B16" w:rsidP="003D3B6D">
      <w:pPr>
        <w:spacing w:after="0" w:line="240" w:lineRule="auto"/>
        <w:rPr>
          <w:sz w:val="20"/>
          <w:szCs w:val="20"/>
          <w:lang w:eastAsia="en-US"/>
        </w:rPr>
      </w:pPr>
    </w:p>
    <w:p w:rsidR="00EF0B16" w:rsidRDefault="00EF0B16" w:rsidP="00756A9D">
      <w:pPr>
        <w:spacing w:after="0" w:line="240" w:lineRule="auto"/>
        <w:ind w:left="360"/>
        <w:jc w:val="right"/>
        <w:rPr>
          <w:sz w:val="20"/>
          <w:szCs w:val="20"/>
          <w:lang w:eastAsia="en-US"/>
        </w:rPr>
      </w:pPr>
    </w:p>
    <w:p w:rsidR="00EF0B16" w:rsidRPr="00407D45" w:rsidRDefault="00EF0B16" w:rsidP="00756A9D">
      <w:pPr>
        <w:spacing w:after="0" w:line="240" w:lineRule="auto"/>
        <w:ind w:left="360"/>
        <w:jc w:val="right"/>
        <w:rPr>
          <w:sz w:val="20"/>
          <w:szCs w:val="20"/>
          <w:lang w:eastAsia="en-US"/>
        </w:rPr>
      </w:pPr>
    </w:p>
    <w:p w:rsidR="00EF0B16" w:rsidRDefault="00EF0B16" w:rsidP="00756A9D">
      <w:pPr>
        <w:spacing w:after="0" w:line="240" w:lineRule="auto"/>
        <w:ind w:left="360"/>
        <w:jc w:val="right"/>
        <w:rPr>
          <w:sz w:val="20"/>
          <w:szCs w:val="20"/>
          <w:lang w:eastAsia="en-US"/>
        </w:rPr>
      </w:pPr>
    </w:p>
    <w:p w:rsidR="00EF0B16" w:rsidRPr="00407D45" w:rsidRDefault="00EF0B16" w:rsidP="00756A9D">
      <w:pPr>
        <w:spacing w:after="0" w:line="240" w:lineRule="auto"/>
        <w:ind w:left="360"/>
        <w:jc w:val="right"/>
        <w:rPr>
          <w:b/>
          <w:sz w:val="20"/>
          <w:szCs w:val="20"/>
        </w:rPr>
      </w:pPr>
      <w:r>
        <w:rPr>
          <w:sz w:val="20"/>
          <w:szCs w:val="20"/>
          <w:lang w:eastAsia="en-US"/>
        </w:rPr>
        <w:t>.</w:t>
      </w:r>
      <w:r>
        <w:rPr>
          <w:b/>
          <w:sz w:val="20"/>
          <w:szCs w:val="20"/>
        </w:rPr>
        <w:t>....................................................................................</w:t>
      </w:r>
    </w:p>
    <w:p w:rsidR="00EF0B16" w:rsidRPr="00104F76" w:rsidRDefault="00EF0B16" w:rsidP="00104F76">
      <w:pPr>
        <w:spacing w:after="0" w:line="240" w:lineRule="auto"/>
        <w:ind w:left="360"/>
        <w:jc w:val="center"/>
        <w:rPr>
          <w:i/>
          <w:iCs/>
          <w:sz w:val="20"/>
          <w:szCs w:val="20"/>
          <w:lang w:eastAsia="en-US"/>
        </w:rPr>
        <w:sectPr w:rsidR="00EF0B16" w:rsidRPr="00104F76" w:rsidSect="00AA79DC">
          <w:headerReference w:type="default" r:id="rId48"/>
          <w:pgSz w:w="16838" w:h="11906" w:orient="landscape" w:code="9"/>
          <w:pgMar w:top="568" w:right="1418" w:bottom="1276" w:left="1418" w:header="284" w:footer="168" w:gutter="0"/>
          <w:cols w:space="708"/>
          <w:titlePg/>
          <w:docGrid w:linePitch="299"/>
        </w:sectPr>
      </w:pPr>
      <w:r>
        <w:rPr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Data i podpis osoby upoważnionej</w:t>
      </w:r>
    </w:p>
    <w:p w:rsidR="00EF0B16" w:rsidRPr="00407D45" w:rsidRDefault="00EF0B16" w:rsidP="00EB5DEC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6 do SIWZ</w:t>
      </w:r>
    </w:p>
    <w:p w:rsidR="00EF0B16" w:rsidRPr="00407D45" w:rsidRDefault="00EF0B16" w:rsidP="00756A9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FORMULARZ OFERTY WRAZ Z ZAŁĄCZNIKAMI </w:t>
      </w:r>
    </w:p>
    <w:p w:rsidR="00EF0B16" w:rsidRPr="00407D45" w:rsidRDefault="00EF0B16" w:rsidP="00756A9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rPr>
          <w:rFonts w:cs="Arial"/>
          <w:b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Pełne dane adresowe Wykonawcy/Wykonawców:</w:t>
      </w:r>
    </w:p>
    <w:p w:rsidR="00EF0B16" w:rsidRPr="00407D45" w:rsidRDefault="00EF0B16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Nazwa (firma)……………………………………………………………………………………………………………………….</w:t>
      </w:r>
    </w:p>
    <w:p w:rsidR="00EF0B16" w:rsidRPr="00407D45" w:rsidRDefault="00EF0B16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Siedziba………………………………………………………………………………………………………………………………..</w:t>
      </w:r>
    </w:p>
    <w:p w:rsidR="00EF0B16" w:rsidRPr="00407D45" w:rsidRDefault="00EF0B16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Nr. telefonu/ nr faksu…………………………………………………………………………………………………………..</w:t>
      </w:r>
    </w:p>
    <w:p w:rsidR="00EF0B16" w:rsidRPr="00407D45" w:rsidRDefault="00EF0B16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Adres…………………………………………………………………………………………………………………………………….</w:t>
      </w:r>
    </w:p>
    <w:p w:rsidR="00EF0B16" w:rsidRPr="00407D45" w:rsidRDefault="00EF0B16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do korespondencji……………………………………………………………………………………………………..</w:t>
      </w:r>
    </w:p>
    <w:p w:rsidR="00EF0B16" w:rsidRPr="00407D45" w:rsidRDefault="00EF0B16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NIP………………………………………………………………………………………………………………………………….. </w:t>
      </w:r>
    </w:p>
    <w:p w:rsidR="00EF0B16" w:rsidRPr="00407D45" w:rsidRDefault="00EF0B16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e-mail………………………………………………………………………………………………………………………………….. </w:t>
      </w:r>
    </w:p>
    <w:p w:rsidR="00EF0B16" w:rsidRPr="00407D45" w:rsidRDefault="00EF0B16" w:rsidP="00756A9D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EF0B16" w:rsidRPr="00407D45" w:rsidRDefault="00EF0B16" w:rsidP="00B86A4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 odpowiedzi na ogłoszenie o przetargu nieograniczonym na</w:t>
      </w:r>
      <w:r>
        <w:rPr>
          <w:sz w:val="20"/>
          <w:szCs w:val="20"/>
        </w:rPr>
        <w:t xml:space="preserve"> </w:t>
      </w:r>
      <w:r w:rsidRPr="001870C7">
        <w:rPr>
          <w:rFonts w:cs="Calibri"/>
          <w:b/>
          <w:sz w:val="20"/>
          <w:szCs w:val="20"/>
        </w:rPr>
        <w:t>„</w:t>
      </w:r>
      <w:r w:rsidRPr="00155491">
        <w:rPr>
          <w:rFonts w:cs="Calibri"/>
          <w:b/>
          <w:sz w:val="20"/>
          <w:szCs w:val="20"/>
        </w:rPr>
        <w:t>Opracowanie Studium Wykonalności Projektu  SPOC / PKD - System gromadzenia, udostępniania i wymiany certyfikatów umożliwiających potwierdzenie autentyczności dokumentu - etap II</w:t>
      </w:r>
      <w:r w:rsidRPr="001870C7">
        <w:rPr>
          <w:rFonts w:cs="Calibri"/>
          <w:b/>
          <w:sz w:val="20"/>
          <w:szCs w:val="20"/>
        </w:rPr>
        <w:t>”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 celu zawarcia umowy, składam niniejszą ofertę.</w:t>
      </w:r>
    </w:p>
    <w:p w:rsidR="00EF0B16" w:rsidRPr="00407D45" w:rsidRDefault="00EF0B16" w:rsidP="00756A9D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Oferuję wykonanie usługi opisanej w Rozdziale II - Opis Przedmiotu Zamówienia, na warunkach i w zakresie określonym w Specyfikacji Istotnych Warunków Zamówienia wg następujących cen:</w:t>
      </w:r>
    </w:p>
    <w:p w:rsidR="00EF0B16" w:rsidRPr="00407D45" w:rsidRDefault="00EF0B16" w:rsidP="008B0F73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EF0B16" w:rsidRPr="001870C7" w:rsidRDefault="00EF0B16" w:rsidP="00756A9D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9113" w:type="dxa"/>
        <w:jc w:val="center"/>
        <w:tblInd w:w="-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726"/>
      </w:tblGrid>
      <w:tr w:rsidR="00EF0B16" w:rsidRPr="001870C7" w:rsidTr="00155491">
        <w:trPr>
          <w:trHeight w:val="263"/>
          <w:jc w:val="center"/>
        </w:trPr>
        <w:tc>
          <w:tcPr>
            <w:tcW w:w="5387" w:type="dxa"/>
            <w:shd w:val="clear" w:color="auto" w:fill="E6E6E6"/>
          </w:tcPr>
          <w:p w:rsidR="00EF0B16" w:rsidRPr="001870C7" w:rsidRDefault="00EF0B16" w:rsidP="00410F0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870C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726" w:type="dxa"/>
            <w:shd w:val="clear" w:color="auto" w:fill="D9D9D9"/>
          </w:tcPr>
          <w:p w:rsidR="00EF0B16" w:rsidRPr="001870C7" w:rsidRDefault="00EF0B16" w:rsidP="0052079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  <w:tr w:rsidR="00EF0B16" w:rsidRPr="00407D45" w:rsidTr="00155491">
        <w:trPr>
          <w:trHeight w:val="852"/>
          <w:jc w:val="center"/>
        </w:trPr>
        <w:tc>
          <w:tcPr>
            <w:tcW w:w="5387" w:type="dxa"/>
            <w:shd w:val="clear" w:color="auto" w:fill="E6E6E6"/>
            <w:vAlign w:val="center"/>
          </w:tcPr>
          <w:p w:rsidR="00EF0B16" w:rsidRPr="00407D45" w:rsidRDefault="00EF0B16" w:rsidP="001554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</w:t>
            </w:r>
          </w:p>
        </w:tc>
        <w:tc>
          <w:tcPr>
            <w:tcW w:w="3726" w:type="dxa"/>
            <w:shd w:val="clear" w:color="auto" w:fill="D9D9D9"/>
            <w:vAlign w:val="center"/>
          </w:tcPr>
          <w:p w:rsidR="00EF0B16" w:rsidRDefault="00EF0B16" w:rsidP="001554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całkowita brutto</w:t>
            </w:r>
          </w:p>
          <w:p w:rsidR="00EF0B16" w:rsidRPr="00407D45" w:rsidRDefault="00EF0B16" w:rsidP="001554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0B16" w:rsidRPr="00407D45" w:rsidTr="00155491">
        <w:trPr>
          <w:trHeight w:val="838"/>
          <w:jc w:val="center"/>
        </w:trPr>
        <w:tc>
          <w:tcPr>
            <w:tcW w:w="5387" w:type="dxa"/>
            <w:vAlign w:val="center"/>
          </w:tcPr>
          <w:p w:rsidR="00EF0B16" w:rsidRPr="001870C7" w:rsidRDefault="00EF0B16" w:rsidP="00155491">
            <w:pPr>
              <w:jc w:val="both"/>
              <w:rPr>
                <w:rFonts w:cs="Arial"/>
                <w:sz w:val="20"/>
                <w:szCs w:val="20"/>
              </w:rPr>
            </w:pPr>
            <w:r w:rsidRPr="00155491">
              <w:rPr>
                <w:rFonts w:cs="Arial"/>
                <w:sz w:val="20"/>
                <w:szCs w:val="20"/>
              </w:rPr>
              <w:t xml:space="preserve">Opracowanie </w:t>
            </w:r>
            <w:r>
              <w:rPr>
                <w:rFonts w:cs="Arial"/>
                <w:sz w:val="20"/>
                <w:szCs w:val="20"/>
              </w:rPr>
              <w:t xml:space="preserve">kompletnego </w:t>
            </w:r>
            <w:r w:rsidRPr="00155491">
              <w:rPr>
                <w:rFonts w:cs="Arial"/>
                <w:sz w:val="20"/>
                <w:szCs w:val="20"/>
              </w:rPr>
              <w:t>Studium Wykonalności Projektu  SPOC / PKD - System gromadzenia, udostępniania i wymiany certyfikatów umożliwiających potwierdzenie autentyczności dokumentu - etap II</w:t>
            </w:r>
            <w:r>
              <w:rPr>
                <w:rFonts w:cs="Arial"/>
                <w:sz w:val="20"/>
                <w:szCs w:val="20"/>
              </w:rPr>
              <w:t xml:space="preserve"> – zgodnie z wymaganiami przedstawionymi w SIWZ</w:t>
            </w:r>
          </w:p>
        </w:tc>
        <w:tc>
          <w:tcPr>
            <w:tcW w:w="3726" w:type="dxa"/>
            <w:vAlign w:val="center"/>
          </w:tcPr>
          <w:p w:rsidR="00EF0B16" w:rsidRPr="001870C7" w:rsidRDefault="00EF0B16" w:rsidP="00187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…………….,……. zł</w:t>
            </w:r>
          </w:p>
        </w:tc>
      </w:tr>
    </w:tbl>
    <w:p w:rsidR="00EF0B16" w:rsidRPr="00407D45" w:rsidRDefault="00EF0B16" w:rsidP="00756A9D">
      <w:pPr>
        <w:spacing w:after="0" w:line="240" w:lineRule="auto"/>
        <w:rPr>
          <w:rFonts w:cs="Arial"/>
          <w:sz w:val="20"/>
          <w:szCs w:val="20"/>
        </w:rPr>
      </w:pPr>
    </w:p>
    <w:p w:rsidR="00EF0B16" w:rsidRPr="00407D45" w:rsidRDefault="00EF0B16" w:rsidP="00756A9D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     Cena oferty zawiera wszystkie koszty i opłaty niezbędne dla realizacji zamówienia.</w:t>
      </w:r>
    </w:p>
    <w:p w:rsidR="00EF0B16" w:rsidRPr="00407D45" w:rsidRDefault="00EF0B16" w:rsidP="00504CFD">
      <w:pPr>
        <w:widowControl w:val="0"/>
        <w:numPr>
          <w:ilvl w:val="0"/>
          <w:numId w:val="10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jestem związany niniejszą ofertą przez okres 30 dni od daty upływu terminu składania ofert.</w:t>
      </w:r>
    </w:p>
    <w:p w:rsidR="00EF0B16" w:rsidRPr="00407D45" w:rsidRDefault="00EF0B16" w:rsidP="00504CFD">
      <w:pPr>
        <w:widowControl w:val="0"/>
        <w:numPr>
          <w:ilvl w:val="0"/>
          <w:numId w:val="10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Oświadczam, że zapoznałem się ze Specyfikacją Istotnych Warunków Zamówienia i nie wnoszę do niej zastrzeżeń. </w:t>
      </w:r>
    </w:p>
    <w:p w:rsidR="00EF0B16" w:rsidRDefault="00EF0B16" w:rsidP="00504CFD">
      <w:pPr>
        <w:widowControl w:val="0"/>
        <w:numPr>
          <w:ilvl w:val="0"/>
          <w:numId w:val="10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razie wybrania mojej oferty zobowiązuję się do podpisania umowy na warunkach zawartych w istotnych postanowieniach umowy dołączonych do Specyfikacji Istotnych Warunków Zamówienia oraz w miejscu          i terminie określonym przez Zamawiającego.</w:t>
      </w:r>
    </w:p>
    <w:p w:rsidR="00EF0B16" w:rsidRPr="00407D45" w:rsidRDefault="00EF0B16" w:rsidP="00504CFD">
      <w:pPr>
        <w:widowControl w:val="0"/>
        <w:numPr>
          <w:ilvl w:val="0"/>
          <w:numId w:val="10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deklaruję skrócenie terminu realizacji zamówienia (o którym mowa w Rozdziale 11 pkt. 2)</w:t>
      </w:r>
      <w:r w:rsidR="00EC2F4D">
        <w:rPr>
          <w:rFonts w:cs="Arial"/>
          <w:sz w:val="20"/>
          <w:szCs w:val="20"/>
        </w:rPr>
        <w:t xml:space="preserve">       </w:t>
      </w:r>
      <w:r>
        <w:rPr>
          <w:rFonts w:cs="Arial"/>
          <w:sz w:val="20"/>
          <w:szCs w:val="20"/>
        </w:rPr>
        <w:t xml:space="preserve"> w ilości ………….. dni kalendarzowych* (/*do wyboru 4 lub maksymalnie 6 dni kalendarzowych). </w:t>
      </w:r>
    </w:p>
    <w:p w:rsidR="00EF0B16" w:rsidRPr="00407D45" w:rsidRDefault="00EF0B16" w:rsidP="00504CFD">
      <w:pPr>
        <w:widowControl w:val="0"/>
        <w:numPr>
          <w:ilvl w:val="0"/>
          <w:numId w:val="10"/>
        </w:numPr>
        <w:adjustRightInd w:val="0"/>
        <w:spacing w:before="120" w:after="0" w:line="240" w:lineRule="auto"/>
        <w:ind w:left="425" w:hanging="425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Niniejsza oferta wraz z załącznikami zawiera …......... kolejno ponumerowanych stron.</w:t>
      </w:r>
    </w:p>
    <w:p w:rsidR="00EF0B16" w:rsidRDefault="00EF0B16" w:rsidP="00504CFD">
      <w:pPr>
        <w:widowControl w:val="0"/>
        <w:numPr>
          <w:ilvl w:val="0"/>
          <w:numId w:val="10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Niniejszym informujemy, że informacje składające się na ofertę, zawarte na stronach od ……… do ……… stanowią tajemnicę przedsiębiorstwa w rozumieniu przepisów o zwalczaniu nieuczciwej konkurencji i jako takie nie mogą być ogólnie udostępnione. </w:t>
      </w:r>
    </w:p>
    <w:p w:rsidR="00EF0B16" w:rsidRPr="00407D45" w:rsidRDefault="00EF0B16" w:rsidP="00CE500C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Uwaga: W przypadku dokonania zastrzeżenia wykonawca zobowiązany jest załączyć do oferty uzasadnienie podstaw faktycznych i prawnych zastrzeżenia jako tajemnicy przedsiębiorstwa danych. </w:t>
      </w:r>
    </w:p>
    <w:p w:rsidR="00EF0B16" w:rsidRPr="00407D45" w:rsidRDefault="00EF0B16" w:rsidP="00504CFD">
      <w:pPr>
        <w:widowControl w:val="0"/>
        <w:numPr>
          <w:ilvl w:val="0"/>
          <w:numId w:val="10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Do oferty załączamy następujące dokumenty:</w:t>
      </w:r>
    </w:p>
    <w:p w:rsidR="00EF0B16" w:rsidRPr="00407D45" w:rsidRDefault="00EF0B16" w:rsidP="00756A9D">
      <w:pPr>
        <w:tabs>
          <w:tab w:val="left" w:leader="dot" w:pos="9072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EF0B16" w:rsidRPr="00407D45" w:rsidRDefault="00EF0B16" w:rsidP="00756A9D">
      <w:pPr>
        <w:tabs>
          <w:tab w:val="left" w:leader="dot" w:pos="9072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EF0B16" w:rsidRPr="00407D45" w:rsidRDefault="00EF0B16" w:rsidP="00484360">
      <w:pPr>
        <w:tabs>
          <w:tab w:val="left" w:leader="dot" w:pos="9072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EF0B16" w:rsidRPr="00407D45" w:rsidRDefault="00EF0B16" w:rsidP="0041356D">
      <w:pPr>
        <w:numPr>
          <w:ilvl w:val="0"/>
          <w:numId w:val="5"/>
        </w:numPr>
        <w:tabs>
          <w:tab w:val="num" w:pos="-1134"/>
          <w:tab w:val="num" w:pos="-709"/>
          <w:tab w:val="left" w:pos="0"/>
          <w:tab w:val="left" w:pos="284"/>
          <w:tab w:val="num" w:pos="426"/>
        </w:tabs>
        <w:spacing w:after="0" w:line="240" w:lineRule="auto"/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Oświadczamy, że następujące części zamówienia zamierzamy powierzyć do realizacji przez podwykonawców*: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756"/>
      </w:tblGrid>
      <w:tr w:rsidR="00EF0B16" w:rsidRPr="00407D45" w:rsidTr="00410F0B">
        <w:tc>
          <w:tcPr>
            <w:tcW w:w="675" w:type="dxa"/>
          </w:tcPr>
          <w:p w:rsidR="00EF0B16" w:rsidRPr="00407D45" w:rsidRDefault="00EF0B16" w:rsidP="00410F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8869" w:type="dxa"/>
          </w:tcPr>
          <w:p w:rsidR="00EF0B16" w:rsidRPr="00407D45" w:rsidRDefault="00EF0B16" w:rsidP="00410F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części zamówienia, którą Wykonawca zamierza powierzyć do realizacji przez podwykonawcę (zamawiający nie wymaga aby podawać dane identyfikujące podwykonawcę)</w:t>
            </w:r>
          </w:p>
        </w:tc>
      </w:tr>
      <w:tr w:rsidR="00EF0B16" w:rsidRPr="00407D45" w:rsidTr="00410F0B">
        <w:tc>
          <w:tcPr>
            <w:tcW w:w="675" w:type="dxa"/>
          </w:tcPr>
          <w:p w:rsidR="00EF0B16" w:rsidRPr="00407D45" w:rsidRDefault="00EF0B16" w:rsidP="00410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69" w:type="dxa"/>
          </w:tcPr>
          <w:p w:rsidR="00EF0B16" w:rsidRPr="00407D45" w:rsidRDefault="00EF0B16" w:rsidP="00410F0B">
            <w:pPr>
              <w:jc w:val="both"/>
              <w:rPr>
                <w:sz w:val="20"/>
                <w:szCs w:val="20"/>
              </w:rPr>
            </w:pPr>
          </w:p>
        </w:tc>
      </w:tr>
      <w:tr w:rsidR="00EF0B16" w:rsidRPr="00407D45" w:rsidTr="00410F0B">
        <w:tc>
          <w:tcPr>
            <w:tcW w:w="675" w:type="dxa"/>
          </w:tcPr>
          <w:p w:rsidR="00EF0B16" w:rsidRPr="00407D45" w:rsidRDefault="00EF0B16" w:rsidP="00410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69" w:type="dxa"/>
          </w:tcPr>
          <w:p w:rsidR="00EF0B16" w:rsidRPr="00407D45" w:rsidRDefault="00EF0B16" w:rsidP="00410F0B">
            <w:pPr>
              <w:jc w:val="both"/>
              <w:rPr>
                <w:sz w:val="20"/>
                <w:szCs w:val="20"/>
              </w:rPr>
            </w:pPr>
          </w:p>
        </w:tc>
      </w:tr>
      <w:tr w:rsidR="00EF0B16" w:rsidRPr="00407D45" w:rsidTr="00410F0B">
        <w:tc>
          <w:tcPr>
            <w:tcW w:w="675" w:type="dxa"/>
          </w:tcPr>
          <w:p w:rsidR="00EF0B16" w:rsidRPr="00407D45" w:rsidRDefault="00EF0B16" w:rsidP="00410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69" w:type="dxa"/>
          </w:tcPr>
          <w:p w:rsidR="00EF0B16" w:rsidRPr="00407D45" w:rsidRDefault="00EF0B16" w:rsidP="00410F0B">
            <w:pPr>
              <w:jc w:val="both"/>
              <w:rPr>
                <w:sz w:val="20"/>
                <w:szCs w:val="20"/>
              </w:rPr>
            </w:pPr>
          </w:p>
        </w:tc>
      </w:tr>
    </w:tbl>
    <w:p w:rsidR="00EF0B16" w:rsidRPr="00407D45" w:rsidRDefault="00EF0B16" w:rsidP="00756A9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razie potrzeby wykonawca może dodać do powyższej tabeli kolejne wiersze. </w:t>
      </w:r>
    </w:p>
    <w:p w:rsidR="00EF0B16" w:rsidRPr="00407D45" w:rsidRDefault="00EF0B16" w:rsidP="00756A9D">
      <w:pPr>
        <w:spacing w:after="0" w:line="240" w:lineRule="auto"/>
        <w:rPr>
          <w:rFonts w:cs="Arial"/>
          <w:sz w:val="20"/>
          <w:szCs w:val="20"/>
        </w:rPr>
      </w:pPr>
    </w:p>
    <w:p w:rsidR="00EF0B16" w:rsidRDefault="00EF0B16" w:rsidP="00756A9D">
      <w:pPr>
        <w:spacing w:after="0" w:line="240" w:lineRule="auto"/>
        <w:rPr>
          <w:rFonts w:cs="Arial"/>
          <w:sz w:val="20"/>
          <w:szCs w:val="20"/>
        </w:rPr>
      </w:pPr>
    </w:p>
    <w:p w:rsidR="00EF0B16" w:rsidRPr="00407D45" w:rsidRDefault="00EF0B16" w:rsidP="00756A9D">
      <w:pPr>
        <w:spacing w:after="0" w:line="240" w:lineRule="auto"/>
        <w:rPr>
          <w:rFonts w:cs="Arial"/>
          <w:sz w:val="20"/>
          <w:szCs w:val="20"/>
        </w:rPr>
      </w:pPr>
    </w:p>
    <w:p w:rsidR="00EF0B16" w:rsidRPr="00407D45" w:rsidRDefault="00EF0B16" w:rsidP="00756A9D">
      <w:pPr>
        <w:tabs>
          <w:tab w:val="center" w:pos="7371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…......................, dn. ….........................</w:t>
      </w:r>
      <w:r>
        <w:rPr>
          <w:rFonts w:cs="Arial"/>
          <w:sz w:val="20"/>
          <w:szCs w:val="20"/>
        </w:rPr>
        <w:tab/>
        <w:t>…...................................................</w:t>
      </w:r>
    </w:p>
    <w:p w:rsidR="00EF0B16" w:rsidRPr="00407D45" w:rsidRDefault="00EF0B16" w:rsidP="00756A9D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>(pieczątka i podpis upoważnionego</w:t>
      </w:r>
    </w:p>
    <w:p w:rsidR="00EF0B16" w:rsidRPr="00407D45" w:rsidRDefault="00EF0B16" w:rsidP="00756A9D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przedstawiciela wykonawcy)</w:t>
      </w:r>
    </w:p>
    <w:p w:rsidR="00EF0B16" w:rsidRPr="00407D45" w:rsidRDefault="00EF0B16" w:rsidP="00756A9D">
      <w:pPr>
        <w:tabs>
          <w:tab w:val="left" w:pos="5160"/>
        </w:tabs>
        <w:spacing w:after="0" w:line="240" w:lineRule="auto"/>
        <w:rPr>
          <w:sz w:val="20"/>
          <w:szCs w:val="20"/>
        </w:rPr>
      </w:pPr>
    </w:p>
    <w:p w:rsidR="00EF0B16" w:rsidRPr="00407D45" w:rsidRDefault="00EF0B16" w:rsidP="00756A9D">
      <w:pPr>
        <w:tabs>
          <w:tab w:val="left" w:pos="5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*o ile dotyczy</w:t>
      </w:r>
    </w:p>
    <w:p w:rsidR="00EF0B16" w:rsidRPr="00407D45" w:rsidRDefault="00EF0B16" w:rsidP="00756A9D">
      <w:pPr>
        <w:tabs>
          <w:tab w:val="left" w:pos="5160"/>
        </w:tabs>
        <w:spacing w:after="0" w:line="240" w:lineRule="auto"/>
        <w:rPr>
          <w:sz w:val="20"/>
          <w:szCs w:val="20"/>
        </w:rPr>
      </w:pPr>
    </w:p>
    <w:p w:rsidR="00EF0B16" w:rsidRPr="00407D45" w:rsidRDefault="00EF0B16" w:rsidP="00B86A48">
      <w:pPr>
        <w:ind w:hanging="567"/>
        <w:jc w:val="right"/>
        <w:rPr>
          <w:sz w:val="20"/>
          <w:szCs w:val="20"/>
        </w:rPr>
      </w:pPr>
    </w:p>
    <w:sectPr w:rsidR="00EF0B16" w:rsidRPr="00407D45" w:rsidSect="00501421">
      <w:footerReference w:type="even" r:id="rId49"/>
      <w:footerReference w:type="default" r:id="rId50"/>
      <w:pgSz w:w="11906" w:h="16838" w:code="9"/>
      <w:pgMar w:top="1418" w:right="1276" w:bottom="1418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D7" w:rsidRDefault="001638D7" w:rsidP="00A52C3E">
      <w:pPr>
        <w:spacing w:after="0" w:line="240" w:lineRule="auto"/>
      </w:pPr>
      <w:r>
        <w:separator/>
      </w:r>
    </w:p>
  </w:endnote>
  <w:endnote w:type="continuationSeparator" w:id="0">
    <w:p w:rsidR="001638D7" w:rsidRDefault="001638D7" w:rsidP="00A5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D7" w:rsidRPr="00FE0771" w:rsidRDefault="001638D7" w:rsidP="00FE0771">
    <w:pPr>
      <w:pStyle w:val="Stopka"/>
      <w:jc w:val="center"/>
      <w:rPr>
        <w:rFonts w:ascii="Garamond" w:hAnsi="Garamond"/>
        <w:sz w:val="16"/>
        <w:szCs w:val="16"/>
      </w:rPr>
    </w:pPr>
    <w:r w:rsidRPr="00FE0771">
      <w:rPr>
        <w:rFonts w:ascii="Garamond" w:hAnsi="Garamond"/>
        <w:sz w:val="16"/>
        <w:szCs w:val="16"/>
      </w:rPr>
      <w:t>Współfinansowano ze środków Unii Europejskiej w ramach Europejskiego Funduszu Rozwoju Regionalnego oraz budżetu państwa z projektu POIG.07.01.00-00-00-001/08 „Projekt Systemowy dla wspierania działań</w:t>
    </w:r>
  </w:p>
  <w:p w:rsidR="001638D7" w:rsidRPr="00FE0771" w:rsidRDefault="001638D7" w:rsidP="00FE0771">
    <w:pPr>
      <w:pStyle w:val="Stopka"/>
      <w:jc w:val="center"/>
      <w:rPr>
        <w:rFonts w:ascii="Garamond" w:hAnsi="Garamond"/>
        <w:sz w:val="16"/>
        <w:szCs w:val="16"/>
      </w:rPr>
    </w:pPr>
    <w:r w:rsidRPr="00FE0771">
      <w:rPr>
        <w:rFonts w:ascii="Garamond" w:hAnsi="Garamond"/>
        <w:sz w:val="16"/>
        <w:szCs w:val="16"/>
      </w:rPr>
      <w:t>w zakresie budowy elektronicznej administracji”</w:t>
    </w:r>
  </w:p>
  <w:p w:rsidR="001638D7" w:rsidRPr="00FE0771" w:rsidRDefault="001638D7" w:rsidP="00FE0771">
    <w:pPr>
      <w:pStyle w:val="Stopka"/>
      <w:jc w:val="center"/>
      <w:rPr>
        <w:rFonts w:ascii="Garamond" w:hAnsi="Garamond"/>
        <w:sz w:val="16"/>
        <w:szCs w:val="16"/>
      </w:rPr>
    </w:pPr>
  </w:p>
  <w:p w:rsidR="001638D7" w:rsidRPr="00FE0771" w:rsidRDefault="001638D7" w:rsidP="00FE0771">
    <w:pPr>
      <w:pStyle w:val="Stopka"/>
      <w:jc w:val="center"/>
      <w:rPr>
        <w:rFonts w:ascii="Garamond" w:hAnsi="Garamond"/>
        <w:sz w:val="16"/>
        <w:szCs w:val="16"/>
      </w:rPr>
    </w:pPr>
    <w:r w:rsidRPr="00FE0771">
      <w:rPr>
        <w:rFonts w:ascii="Garamond" w:hAnsi="Garamond"/>
        <w:sz w:val="16"/>
        <w:szCs w:val="16"/>
      </w:rPr>
      <w:t>„Dotacje na innowacje - inwestujemy w Waszą przyszłość”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D7" w:rsidRPr="00FE0771" w:rsidRDefault="001638D7" w:rsidP="00573233">
    <w:pPr>
      <w:pStyle w:val="Stopka"/>
      <w:jc w:val="center"/>
      <w:rPr>
        <w:rFonts w:ascii="Garamond" w:hAnsi="Garamond"/>
        <w:sz w:val="16"/>
        <w:szCs w:val="16"/>
      </w:rPr>
    </w:pPr>
    <w:r w:rsidRPr="00FE0771">
      <w:rPr>
        <w:rFonts w:ascii="Garamond" w:hAnsi="Garamond"/>
        <w:sz w:val="16"/>
        <w:szCs w:val="16"/>
      </w:rPr>
      <w:t>Współfinansowano ze środków Unii Europejskiej w ramach Europejskiego Funduszu Rozwoju Regionalnego oraz budżetu państwa z projektu POIG.07.01.00-00-00-001/08 „Projekt Systemowy dla wspierania działań</w:t>
    </w:r>
  </w:p>
  <w:p w:rsidR="001638D7" w:rsidRPr="00FE0771" w:rsidRDefault="001638D7" w:rsidP="00573233">
    <w:pPr>
      <w:pStyle w:val="Stopka"/>
      <w:jc w:val="center"/>
      <w:rPr>
        <w:rFonts w:ascii="Garamond" w:hAnsi="Garamond"/>
        <w:sz w:val="16"/>
        <w:szCs w:val="16"/>
      </w:rPr>
    </w:pPr>
    <w:r w:rsidRPr="00FE0771">
      <w:rPr>
        <w:rFonts w:ascii="Garamond" w:hAnsi="Garamond"/>
        <w:sz w:val="16"/>
        <w:szCs w:val="16"/>
      </w:rPr>
      <w:t>w zakresie budowy elektronicznej administracji”</w:t>
    </w:r>
  </w:p>
  <w:p w:rsidR="001638D7" w:rsidRPr="00FE0771" w:rsidRDefault="001638D7" w:rsidP="00573233">
    <w:pPr>
      <w:pStyle w:val="Stopka"/>
      <w:jc w:val="center"/>
      <w:rPr>
        <w:rFonts w:ascii="Garamond" w:hAnsi="Garamond"/>
        <w:sz w:val="16"/>
        <w:szCs w:val="16"/>
      </w:rPr>
    </w:pPr>
  </w:p>
  <w:p w:rsidR="001638D7" w:rsidRPr="00FE0771" w:rsidRDefault="001638D7" w:rsidP="00573233">
    <w:pPr>
      <w:pStyle w:val="Stopka"/>
      <w:jc w:val="center"/>
      <w:rPr>
        <w:rFonts w:ascii="Garamond" w:hAnsi="Garamond"/>
        <w:sz w:val="16"/>
        <w:szCs w:val="16"/>
      </w:rPr>
    </w:pPr>
    <w:r w:rsidRPr="00FE0771">
      <w:rPr>
        <w:rFonts w:ascii="Garamond" w:hAnsi="Garamond"/>
        <w:sz w:val="16"/>
        <w:szCs w:val="16"/>
      </w:rPr>
      <w:t>„Dotacje na innowacje - inwestujemy w Waszą przyszłość”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D7" w:rsidRPr="00573233" w:rsidRDefault="001638D7" w:rsidP="0057323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9D" w:rsidRPr="00BF07F8" w:rsidRDefault="00073D9D" w:rsidP="00073D9D">
    <w:pPr>
      <w:pStyle w:val="Stopka"/>
      <w:jc w:val="center"/>
      <w:rPr>
        <w:rFonts w:ascii="Times New Roman" w:hAnsi="Times New Roman"/>
        <w:sz w:val="16"/>
        <w:szCs w:val="16"/>
      </w:rPr>
    </w:pPr>
    <w:r w:rsidRPr="00BF07F8">
      <w:rPr>
        <w:rFonts w:ascii="Times New Roman" w:hAnsi="Times New Roman"/>
        <w:sz w:val="16"/>
        <w:szCs w:val="16"/>
      </w:rPr>
      <w:t>Współfinansowano ze środków Unii Europejskiej w ramach Europejskiego Funduszu Rozwoju Regionalnego oraz budżetu państwa z projektu POIG.07.01.00-00-00-001/08 „Projekt Systemowy dla wspierania działań</w:t>
    </w:r>
  </w:p>
  <w:p w:rsidR="00073D9D" w:rsidRPr="00BF07F8" w:rsidRDefault="00073D9D" w:rsidP="00073D9D">
    <w:pPr>
      <w:pStyle w:val="Stopka"/>
      <w:jc w:val="center"/>
      <w:rPr>
        <w:rFonts w:ascii="Times New Roman" w:hAnsi="Times New Roman"/>
        <w:sz w:val="16"/>
        <w:szCs w:val="16"/>
      </w:rPr>
    </w:pPr>
    <w:r w:rsidRPr="00BF07F8">
      <w:rPr>
        <w:rFonts w:ascii="Times New Roman" w:hAnsi="Times New Roman"/>
        <w:sz w:val="16"/>
        <w:szCs w:val="16"/>
      </w:rPr>
      <w:t>w zakresie budowy elektronicznej administracji”</w:t>
    </w:r>
  </w:p>
  <w:p w:rsidR="00073D9D" w:rsidRPr="00BF07F8" w:rsidRDefault="00073D9D" w:rsidP="00073D9D">
    <w:pPr>
      <w:pStyle w:val="Stopka"/>
      <w:jc w:val="center"/>
      <w:rPr>
        <w:rFonts w:ascii="Times New Roman" w:hAnsi="Times New Roman"/>
        <w:sz w:val="16"/>
        <w:szCs w:val="16"/>
      </w:rPr>
    </w:pPr>
  </w:p>
  <w:p w:rsidR="001638D7" w:rsidRPr="00BF07F8" w:rsidRDefault="00073D9D" w:rsidP="00073D9D">
    <w:pPr>
      <w:pStyle w:val="Stopka"/>
      <w:jc w:val="center"/>
      <w:rPr>
        <w:rFonts w:ascii="Times New Roman" w:hAnsi="Times New Roman"/>
        <w:sz w:val="16"/>
        <w:szCs w:val="16"/>
      </w:rPr>
    </w:pPr>
    <w:r w:rsidRPr="00BF07F8">
      <w:rPr>
        <w:rFonts w:ascii="Times New Roman" w:hAnsi="Times New Roman"/>
        <w:sz w:val="16"/>
        <w:szCs w:val="16"/>
      </w:rPr>
      <w:t>„Dotacje na innowacje - inwestujemy w Waszą przyszłość”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D7" w:rsidRPr="00AA79DC" w:rsidRDefault="001638D7" w:rsidP="00AA79DC">
    <w:pPr>
      <w:pStyle w:val="Stopka"/>
      <w:rPr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D7" w:rsidRPr="00AA79DC" w:rsidRDefault="001638D7" w:rsidP="00AA79DC">
    <w:pPr>
      <w:pStyle w:val="Stopka"/>
      <w:rPr>
        <w:szCs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D7" w:rsidRDefault="001638D7" w:rsidP="003F7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38D7" w:rsidRDefault="001638D7" w:rsidP="003F78C9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F8" w:rsidRPr="00BF07F8" w:rsidRDefault="00BF07F8" w:rsidP="00BF07F8">
    <w:pPr>
      <w:pStyle w:val="Stopka"/>
      <w:ind w:right="360"/>
      <w:jc w:val="center"/>
      <w:rPr>
        <w:rFonts w:ascii="Times New Roman" w:hAnsi="Times New Roman"/>
        <w:sz w:val="16"/>
        <w:szCs w:val="16"/>
      </w:rPr>
    </w:pPr>
    <w:r w:rsidRPr="00BF07F8">
      <w:rPr>
        <w:rFonts w:ascii="Times New Roman" w:hAnsi="Times New Roman"/>
        <w:sz w:val="16"/>
        <w:szCs w:val="16"/>
      </w:rPr>
      <w:t>Współfinansowano ze środków Unii Europejskiej w ramach Europejskiego Funduszu Rozwoju Regionalnego oraz budżetu państwa z projektu POIG.07.01.00-00-00-001/08 „Projekt Systemowy dla wspierania działań</w:t>
    </w:r>
  </w:p>
  <w:p w:rsidR="00BF07F8" w:rsidRPr="00BF07F8" w:rsidRDefault="00BF07F8" w:rsidP="00BF07F8">
    <w:pPr>
      <w:pStyle w:val="Stopka"/>
      <w:ind w:right="360"/>
      <w:jc w:val="center"/>
      <w:rPr>
        <w:rFonts w:ascii="Times New Roman" w:hAnsi="Times New Roman"/>
        <w:sz w:val="16"/>
        <w:szCs w:val="16"/>
      </w:rPr>
    </w:pPr>
    <w:r w:rsidRPr="00BF07F8">
      <w:rPr>
        <w:rFonts w:ascii="Times New Roman" w:hAnsi="Times New Roman"/>
        <w:sz w:val="16"/>
        <w:szCs w:val="16"/>
      </w:rPr>
      <w:t>w zakresie budowy elektronicznej administracji”</w:t>
    </w:r>
  </w:p>
  <w:p w:rsidR="00BF07F8" w:rsidRPr="00BF07F8" w:rsidRDefault="00BF07F8" w:rsidP="00BF07F8">
    <w:pPr>
      <w:pStyle w:val="Stopka"/>
      <w:ind w:right="360"/>
      <w:jc w:val="center"/>
      <w:rPr>
        <w:rFonts w:ascii="Times New Roman" w:hAnsi="Times New Roman"/>
        <w:sz w:val="16"/>
        <w:szCs w:val="16"/>
      </w:rPr>
    </w:pPr>
  </w:p>
  <w:p w:rsidR="001638D7" w:rsidRPr="00BF07F8" w:rsidRDefault="00BF07F8" w:rsidP="00BF07F8">
    <w:pPr>
      <w:pStyle w:val="Stopka"/>
      <w:ind w:right="360"/>
      <w:jc w:val="center"/>
      <w:rPr>
        <w:rFonts w:ascii="Times New Roman" w:hAnsi="Times New Roman"/>
        <w:sz w:val="16"/>
        <w:szCs w:val="16"/>
      </w:rPr>
    </w:pPr>
    <w:r w:rsidRPr="00BF07F8">
      <w:rPr>
        <w:rFonts w:ascii="Times New Roman" w:hAnsi="Times New Roman"/>
        <w:sz w:val="16"/>
        <w:szCs w:val="16"/>
      </w:rPr>
      <w:t>„Dotacje na innowacje - inwestujemy w Waszą przyszłość”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D7" w:rsidRDefault="001638D7" w:rsidP="00A52C3E">
      <w:pPr>
        <w:spacing w:after="0" w:line="240" w:lineRule="auto"/>
      </w:pPr>
      <w:r>
        <w:separator/>
      </w:r>
    </w:p>
  </w:footnote>
  <w:footnote w:type="continuationSeparator" w:id="0">
    <w:p w:rsidR="001638D7" w:rsidRDefault="001638D7" w:rsidP="00A5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206"/>
      <w:gridCol w:w="222"/>
    </w:tblGrid>
    <w:tr w:rsidR="001638D7" w:rsidRPr="0056739E" w:rsidTr="001846D1">
      <w:tc>
        <w:tcPr>
          <w:tcW w:w="4734" w:type="dxa"/>
        </w:tcPr>
        <w:p w:rsidR="001638D7" w:rsidRDefault="00621617" w:rsidP="00AA79DC">
          <w:pPr>
            <w:jc w:val="right"/>
          </w:pPr>
          <w:r>
            <w:rPr>
              <w:noProof/>
            </w:rPr>
            <w:drawing>
              <wp:inline distT="0" distB="0" distL="0" distR="0">
                <wp:extent cx="5715000" cy="523875"/>
                <wp:effectExtent l="0" t="0" r="0" b="9525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5" w:type="dxa"/>
        </w:tcPr>
        <w:p w:rsidR="001638D7" w:rsidRDefault="001638D7" w:rsidP="001846D1"/>
      </w:tc>
    </w:tr>
  </w:tbl>
  <w:p w:rsidR="001638D7" w:rsidRDefault="00621617" w:rsidP="002F7AC0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16210914</wp:posOffset>
              </wp:positionV>
              <wp:extent cx="5400675" cy="0"/>
              <wp:effectExtent l="0" t="0" r="9525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5A5A5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5pt;margin-top:1276.45pt;width:425.25pt;height:0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" strokecolor="#5a5a5a" strokeweight=".26mm">
              <v:stroke joinstyle="miter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D7" w:rsidRDefault="001638D7" w:rsidP="001846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38D7" w:rsidRDefault="001638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D7" w:rsidRPr="00765306" w:rsidRDefault="001638D7" w:rsidP="001846D1">
    <w:pPr>
      <w:pStyle w:val="Tekstpodstawowywcity"/>
      <w:tabs>
        <w:tab w:val="left" w:pos="-2268"/>
        <w:tab w:val="left" w:pos="-567"/>
      </w:tabs>
      <w:ind w:left="0"/>
      <w:jc w:val="both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D7" w:rsidRPr="00765306" w:rsidRDefault="001638D7" w:rsidP="001846D1">
    <w:pPr>
      <w:pStyle w:val="Tekstpodstawowywcity"/>
      <w:tabs>
        <w:tab w:val="left" w:pos="-2268"/>
        <w:tab w:val="left" w:pos="-567"/>
      </w:tabs>
      <w:ind w:left="0"/>
      <w:jc w:val="both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D7" w:rsidRPr="00765306" w:rsidRDefault="00621617" w:rsidP="00AA79DC">
    <w:pPr>
      <w:pStyle w:val="Tekstpodstawowywcity"/>
      <w:tabs>
        <w:tab w:val="left" w:pos="-2268"/>
        <w:tab w:val="left" w:pos="-567"/>
      </w:tabs>
      <w:ind w:left="0"/>
      <w:jc w:val="center"/>
      <w:rPr>
        <w:rFonts w:ascii="Times New Roman" w:hAnsi="Times New Roman"/>
      </w:rPr>
    </w:pPr>
    <w:r>
      <w:rPr>
        <w:noProof/>
      </w:rPr>
      <w:drawing>
        <wp:inline distT="0" distB="0" distL="0" distR="0">
          <wp:extent cx="5581650" cy="504825"/>
          <wp:effectExtent l="0" t="0" r="0" b="9525"/>
          <wp:docPr id="4" name="Obraz 4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8D7" w:rsidRPr="00AA79DC" w:rsidRDefault="001638D7" w:rsidP="00AA79DC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57" w:type="dxa"/>
      <w:jc w:val="center"/>
      <w:tblLook w:val="00A0" w:firstRow="1" w:lastRow="0" w:firstColumn="1" w:lastColumn="0" w:noHBand="0" w:noVBand="0"/>
    </w:tblPr>
    <w:tblGrid>
      <w:gridCol w:w="12509"/>
      <w:gridCol w:w="2148"/>
    </w:tblGrid>
    <w:tr w:rsidR="001638D7" w:rsidRPr="0056739E" w:rsidTr="00AA79DC">
      <w:trPr>
        <w:trHeight w:val="571"/>
        <w:jc w:val="center"/>
      </w:trPr>
      <w:tc>
        <w:tcPr>
          <w:tcW w:w="12509" w:type="dxa"/>
        </w:tcPr>
        <w:p w:rsidR="001638D7" w:rsidRDefault="00621617" w:rsidP="00AA79DC">
          <w:pPr>
            <w:jc w:val="right"/>
          </w:pPr>
          <w:r>
            <w:rPr>
              <w:noProof/>
            </w:rPr>
            <w:drawing>
              <wp:inline distT="0" distB="0" distL="0" distR="0">
                <wp:extent cx="5715000" cy="523875"/>
                <wp:effectExtent l="0" t="0" r="0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8" w:type="dxa"/>
        </w:tcPr>
        <w:p w:rsidR="001638D7" w:rsidRDefault="001638D7" w:rsidP="001D2E49"/>
      </w:tc>
    </w:tr>
  </w:tbl>
  <w:p w:rsidR="001638D7" w:rsidRDefault="00621617" w:rsidP="00AA79DC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1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16210914</wp:posOffset>
              </wp:positionV>
              <wp:extent cx="540067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5A5A5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5pt;margin-top:1276.45pt;width:425.25pt;height:0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" strokecolor="#5a5a5a" strokeweight=".26mm">
              <v:stroke joinstyle="miter"/>
            </v:shape>
          </w:pict>
        </mc:Fallback>
      </mc:AlternateContent>
    </w:r>
  </w:p>
  <w:p w:rsidR="001638D7" w:rsidRPr="00AA79DC" w:rsidRDefault="001638D7" w:rsidP="00AA79DC">
    <w:pPr>
      <w:pStyle w:val="Nagwek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D7" w:rsidRPr="00AA79DC" w:rsidRDefault="001638D7" w:rsidP="00AA79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D2E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  <w:sz w:val="18"/>
      </w:rPr>
    </w:lvl>
  </w:abstractNum>
  <w:abstractNum w:abstractNumId="2">
    <w:nsid w:val="01CC162F"/>
    <w:multiLevelType w:val="multilevel"/>
    <w:tmpl w:val="9DEC15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04DF0EAE"/>
    <w:multiLevelType w:val="hybridMultilevel"/>
    <w:tmpl w:val="8C9CA732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08305E"/>
    <w:multiLevelType w:val="hybridMultilevel"/>
    <w:tmpl w:val="A50EA9E4"/>
    <w:lvl w:ilvl="0" w:tplc="A12E0A1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5473246"/>
    <w:multiLevelType w:val="hybridMultilevel"/>
    <w:tmpl w:val="2674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111A2"/>
    <w:multiLevelType w:val="multilevel"/>
    <w:tmpl w:val="4992F2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068A0753"/>
    <w:multiLevelType w:val="hybridMultilevel"/>
    <w:tmpl w:val="37565BA2"/>
    <w:lvl w:ilvl="0" w:tplc="547224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6F04585"/>
    <w:multiLevelType w:val="multilevel"/>
    <w:tmpl w:val="F530E50E"/>
    <w:lvl w:ilvl="0">
      <w:start w:val="2"/>
      <w:numFmt w:val="decimal"/>
      <w:lvlText w:val="§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0C0B3202"/>
    <w:multiLevelType w:val="hybridMultilevel"/>
    <w:tmpl w:val="57E694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4D4FF4"/>
    <w:multiLevelType w:val="hybridMultilevel"/>
    <w:tmpl w:val="F522B7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526D8A"/>
    <w:multiLevelType w:val="hybridMultilevel"/>
    <w:tmpl w:val="560C789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128B0ABC"/>
    <w:multiLevelType w:val="multilevel"/>
    <w:tmpl w:val="872ADB4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7" w:hanging="51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3">
    <w:nsid w:val="134900CB"/>
    <w:multiLevelType w:val="hybridMultilevel"/>
    <w:tmpl w:val="3766AFBC"/>
    <w:lvl w:ilvl="0" w:tplc="04150017">
      <w:start w:val="1"/>
      <w:numFmt w:val="lowerLetter"/>
      <w:lvlText w:val="%1)"/>
      <w:lvlJc w:val="left"/>
      <w:pPr>
        <w:ind w:left="14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4">
    <w:nsid w:val="15812EBA"/>
    <w:multiLevelType w:val="multilevel"/>
    <w:tmpl w:val="A7FCFC84"/>
    <w:lvl w:ilvl="0">
      <w:start w:val="6"/>
      <w:numFmt w:val="decimal"/>
      <w:lvlText w:val="§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16445ADD"/>
    <w:multiLevelType w:val="multilevel"/>
    <w:tmpl w:val="88FEE650"/>
    <w:lvl w:ilvl="0">
      <w:start w:val="5"/>
      <w:numFmt w:val="decimal"/>
      <w:lvlText w:val="§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1659794D"/>
    <w:multiLevelType w:val="hybridMultilevel"/>
    <w:tmpl w:val="B7FA7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93B6E"/>
    <w:multiLevelType w:val="hybridMultilevel"/>
    <w:tmpl w:val="990859BA"/>
    <w:lvl w:ilvl="0" w:tplc="796EEA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6D655A"/>
    <w:multiLevelType w:val="multilevel"/>
    <w:tmpl w:val="01CA206C"/>
    <w:lvl w:ilvl="0">
      <w:start w:val="7"/>
      <w:numFmt w:val="decimal"/>
      <w:lvlText w:val="§ 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195F0795"/>
    <w:multiLevelType w:val="hybridMultilevel"/>
    <w:tmpl w:val="2926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0028DC"/>
    <w:multiLevelType w:val="multilevel"/>
    <w:tmpl w:val="9DEC15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1B1F1A74"/>
    <w:multiLevelType w:val="multilevel"/>
    <w:tmpl w:val="F0A23C8A"/>
    <w:lvl w:ilvl="0">
      <w:start w:val="1"/>
      <w:numFmt w:val="decimal"/>
      <w:lvlText w:val="§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1C32546A"/>
    <w:multiLevelType w:val="hybridMultilevel"/>
    <w:tmpl w:val="6C961DE2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3">
    <w:nsid w:val="1C675968"/>
    <w:multiLevelType w:val="hybridMultilevel"/>
    <w:tmpl w:val="6D32725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>
    <w:nsid w:val="1D8236CD"/>
    <w:multiLevelType w:val="hybridMultilevel"/>
    <w:tmpl w:val="70B8A6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29A235E"/>
    <w:multiLevelType w:val="multilevel"/>
    <w:tmpl w:val="14FEC3F0"/>
    <w:lvl w:ilvl="0">
      <w:start w:val="1"/>
      <w:numFmt w:val="decimal"/>
      <w:lvlText w:val="§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24186D18"/>
    <w:multiLevelType w:val="hybridMultilevel"/>
    <w:tmpl w:val="14E61D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6AC9288"/>
    <w:multiLevelType w:val="hybridMultilevel"/>
    <w:tmpl w:val="EF4CC3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27842774"/>
    <w:multiLevelType w:val="hybridMultilevel"/>
    <w:tmpl w:val="AE86D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AD179D"/>
    <w:multiLevelType w:val="hybridMultilevel"/>
    <w:tmpl w:val="9C7CD0FA"/>
    <w:lvl w:ilvl="0" w:tplc="D3C84D58">
      <w:start w:val="1"/>
      <w:numFmt w:val="lowerLetter"/>
      <w:lvlText w:val="%1)"/>
      <w:lvlJc w:val="left"/>
      <w:pPr>
        <w:ind w:left="10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0">
    <w:nsid w:val="2FAF7FFC"/>
    <w:multiLevelType w:val="hybridMultilevel"/>
    <w:tmpl w:val="9280A1CA"/>
    <w:lvl w:ilvl="0" w:tplc="4418CAFA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>
    <w:nsid w:val="318F6936"/>
    <w:multiLevelType w:val="multilevel"/>
    <w:tmpl w:val="962CAD00"/>
    <w:lvl w:ilvl="0">
      <w:start w:val="8"/>
      <w:numFmt w:val="decimal"/>
      <w:lvlText w:val="§ %1."/>
      <w:lvlJc w:val="left"/>
      <w:pPr>
        <w:ind w:left="3621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32A9403E"/>
    <w:multiLevelType w:val="hybridMultilevel"/>
    <w:tmpl w:val="85EE5CC8"/>
    <w:lvl w:ilvl="0" w:tplc="04150017">
      <w:start w:val="1"/>
      <w:numFmt w:val="lowerLetter"/>
      <w:lvlText w:val="%1)"/>
      <w:lvlJc w:val="left"/>
      <w:pPr>
        <w:ind w:left="14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3">
    <w:nsid w:val="33092205"/>
    <w:multiLevelType w:val="multilevel"/>
    <w:tmpl w:val="9DEC15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33341203"/>
    <w:multiLevelType w:val="hybridMultilevel"/>
    <w:tmpl w:val="70B8A6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526335D"/>
    <w:multiLevelType w:val="hybridMultilevel"/>
    <w:tmpl w:val="94923806"/>
    <w:lvl w:ilvl="0" w:tplc="865AC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D3642D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6F225E9"/>
    <w:multiLevelType w:val="hybridMultilevel"/>
    <w:tmpl w:val="BFB2B4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EC4698"/>
    <w:multiLevelType w:val="hybridMultilevel"/>
    <w:tmpl w:val="5A62B73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B4039ED"/>
    <w:multiLevelType w:val="hybridMultilevel"/>
    <w:tmpl w:val="E2627348"/>
    <w:lvl w:ilvl="0" w:tplc="E39C526E">
      <w:start w:val="1"/>
      <w:numFmt w:val="decimal"/>
      <w:lvlText w:val="%1)"/>
      <w:lvlJc w:val="right"/>
      <w:pPr>
        <w:ind w:left="1315" w:hanging="1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C472097"/>
    <w:multiLevelType w:val="hybridMultilevel"/>
    <w:tmpl w:val="892272B8"/>
    <w:lvl w:ilvl="0" w:tplc="C7BCEB1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D5C4473"/>
    <w:multiLevelType w:val="hybridMultilevel"/>
    <w:tmpl w:val="5C6623CC"/>
    <w:lvl w:ilvl="0" w:tplc="A12E0A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064007A"/>
    <w:multiLevelType w:val="hybridMultilevel"/>
    <w:tmpl w:val="549A31DA"/>
    <w:lvl w:ilvl="0" w:tplc="DFD0AA6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07B650B"/>
    <w:multiLevelType w:val="hybridMultilevel"/>
    <w:tmpl w:val="BF20DB44"/>
    <w:lvl w:ilvl="0" w:tplc="6394AE18">
      <w:start w:val="2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</w:pPr>
      <w:rPr>
        <w:rFonts w:cs="Times New Roman" w:hint="default"/>
      </w:rPr>
    </w:lvl>
  </w:abstractNum>
  <w:abstractNum w:abstractNumId="44">
    <w:nsid w:val="421F53D2"/>
    <w:multiLevelType w:val="hybridMultilevel"/>
    <w:tmpl w:val="F236AD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43851553"/>
    <w:multiLevelType w:val="hybridMultilevel"/>
    <w:tmpl w:val="3890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CD3AEF"/>
    <w:multiLevelType w:val="multilevel"/>
    <w:tmpl w:val="C94C1990"/>
    <w:lvl w:ilvl="0">
      <w:start w:val="2"/>
      <w:numFmt w:val="decimal"/>
      <w:lvlText w:val="§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44F11BB5"/>
    <w:multiLevelType w:val="hybridMultilevel"/>
    <w:tmpl w:val="8CE00150"/>
    <w:lvl w:ilvl="0" w:tplc="B49AF9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5A05B2D"/>
    <w:multiLevelType w:val="hybridMultilevel"/>
    <w:tmpl w:val="9172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0F4B75"/>
    <w:multiLevelType w:val="multilevel"/>
    <w:tmpl w:val="D240899C"/>
    <w:lvl w:ilvl="0">
      <w:start w:val="4"/>
      <w:numFmt w:val="upperRoman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0">
    <w:nsid w:val="48D85BB2"/>
    <w:multiLevelType w:val="multilevel"/>
    <w:tmpl w:val="2C4606B2"/>
    <w:lvl w:ilvl="0">
      <w:start w:val="1"/>
      <w:numFmt w:val="decimal"/>
      <w:lvlText w:val="§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>
    <w:nsid w:val="493D7F4B"/>
    <w:multiLevelType w:val="hybridMultilevel"/>
    <w:tmpl w:val="46A4809E"/>
    <w:lvl w:ilvl="0" w:tplc="AC7826D6">
      <w:start w:val="1"/>
      <w:numFmt w:val="decimal"/>
      <w:lvlText w:val="%1."/>
      <w:lvlJc w:val="right"/>
      <w:pPr>
        <w:ind w:left="394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2">
    <w:nsid w:val="499E7D8C"/>
    <w:multiLevelType w:val="multilevel"/>
    <w:tmpl w:val="F07A29FC"/>
    <w:lvl w:ilvl="0">
      <w:start w:val="9"/>
      <w:numFmt w:val="decimal"/>
      <w:lvlText w:val="§ 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3">
    <w:nsid w:val="4F8B3BB3"/>
    <w:multiLevelType w:val="multilevel"/>
    <w:tmpl w:val="1D36F94A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</w:rPr>
    </w:lvl>
  </w:abstractNum>
  <w:abstractNum w:abstractNumId="54">
    <w:nsid w:val="50B577EA"/>
    <w:multiLevelType w:val="multilevel"/>
    <w:tmpl w:val="AD82CF7E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716" w:hanging="10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6" w:hanging="10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6" w:hanging="10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rFonts w:cs="Times New Roman" w:hint="default"/>
      </w:rPr>
    </w:lvl>
  </w:abstractNum>
  <w:abstractNum w:abstractNumId="55">
    <w:nsid w:val="52C75F68"/>
    <w:multiLevelType w:val="multilevel"/>
    <w:tmpl w:val="A7086178"/>
    <w:lvl w:ilvl="0">
      <w:start w:val="1"/>
      <w:numFmt w:val="upperRoman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6">
    <w:nsid w:val="58BF519B"/>
    <w:multiLevelType w:val="hybridMultilevel"/>
    <w:tmpl w:val="5ADE8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93B6605"/>
    <w:multiLevelType w:val="hybridMultilevel"/>
    <w:tmpl w:val="A50EA9E4"/>
    <w:lvl w:ilvl="0" w:tplc="E2965AA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12128196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D6A4E8C2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D12C5A8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4608F826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6A0828A4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5F909440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5021DA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33274E0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8">
    <w:nsid w:val="5A4546DB"/>
    <w:multiLevelType w:val="multilevel"/>
    <w:tmpl w:val="1C52EC8E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454" w:hanging="454"/>
      </w:pPr>
      <w:rPr>
        <w:rFonts w:cs="Times New Roman" w:hint="default"/>
      </w:rPr>
    </w:lvl>
    <w:lvl w:ilvl="3">
      <w:start w:val="13"/>
      <w:numFmt w:val="lowerLetter"/>
      <w:lvlText w:val="%4)"/>
      <w:lvlJc w:val="left"/>
      <w:pPr>
        <w:tabs>
          <w:tab w:val="num" w:pos="454"/>
        </w:tabs>
        <w:ind w:left="907" w:hanging="453"/>
      </w:pPr>
      <w:rPr>
        <w:rFonts w:ascii="Arial" w:hAnsi="Arial" w:cs="Arial" w:hint="default"/>
        <w:sz w:val="20"/>
        <w:szCs w:val="20"/>
      </w:rPr>
    </w:lvl>
    <w:lvl w:ilvl="4"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9">
    <w:nsid w:val="5C027110"/>
    <w:multiLevelType w:val="multilevel"/>
    <w:tmpl w:val="8DD00BF2"/>
    <w:lvl w:ilvl="0">
      <w:start w:val="3"/>
      <w:numFmt w:val="decimal"/>
      <w:lvlText w:val="§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0">
    <w:nsid w:val="60B0086F"/>
    <w:multiLevelType w:val="multilevel"/>
    <w:tmpl w:val="5382F63A"/>
    <w:lvl w:ilvl="0">
      <w:start w:val="8"/>
      <w:numFmt w:val="decimal"/>
      <w:lvlText w:val="§ 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>
    <w:nsid w:val="613B61DD"/>
    <w:multiLevelType w:val="hybridMultilevel"/>
    <w:tmpl w:val="DC30AC0E"/>
    <w:lvl w:ilvl="0" w:tplc="FFFFFFFF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2176022"/>
    <w:multiLevelType w:val="hybridMultilevel"/>
    <w:tmpl w:val="32622B60"/>
    <w:lvl w:ilvl="0" w:tplc="5964CB6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3">
    <w:nsid w:val="676C6EB7"/>
    <w:multiLevelType w:val="multilevel"/>
    <w:tmpl w:val="97ECD070"/>
    <w:lvl w:ilvl="0">
      <w:start w:val="1"/>
      <w:numFmt w:val="decimal"/>
      <w:lvlText w:val="%1."/>
      <w:lvlJc w:val="right"/>
      <w:pPr>
        <w:ind w:left="1069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4">
    <w:nsid w:val="6A260FD5"/>
    <w:multiLevelType w:val="hybridMultilevel"/>
    <w:tmpl w:val="11C4F8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AF63EEC"/>
    <w:multiLevelType w:val="multilevel"/>
    <w:tmpl w:val="41C46A6A"/>
    <w:lvl w:ilvl="0">
      <w:start w:val="8"/>
      <w:numFmt w:val="decimal"/>
      <w:lvlText w:val="§ 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6">
    <w:nsid w:val="6D5B06D9"/>
    <w:multiLevelType w:val="multilevel"/>
    <w:tmpl w:val="E7703C4E"/>
    <w:lvl w:ilvl="0">
      <w:start w:val="5"/>
      <w:numFmt w:val="decimal"/>
      <w:lvlText w:val="§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7">
    <w:nsid w:val="6E0F03E3"/>
    <w:multiLevelType w:val="multilevel"/>
    <w:tmpl w:val="7DD85EB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</w:rPr>
    </w:lvl>
  </w:abstractNum>
  <w:abstractNum w:abstractNumId="68">
    <w:nsid w:val="6ED522EB"/>
    <w:multiLevelType w:val="multilevel"/>
    <w:tmpl w:val="14544F20"/>
    <w:lvl w:ilvl="0">
      <w:start w:val="13"/>
      <w:numFmt w:val="decimal"/>
      <w:lvlText w:val="§ 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9">
    <w:nsid w:val="6F833CEA"/>
    <w:multiLevelType w:val="multilevel"/>
    <w:tmpl w:val="5866D578"/>
    <w:lvl w:ilvl="0">
      <w:start w:val="8"/>
      <w:numFmt w:val="decimal"/>
      <w:lvlText w:val="§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>
    <w:nsid w:val="73236594"/>
    <w:multiLevelType w:val="multilevel"/>
    <w:tmpl w:val="6118450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1">
    <w:nsid w:val="73CB0C39"/>
    <w:multiLevelType w:val="hybridMultilevel"/>
    <w:tmpl w:val="11A8C9EC"/>
    <w:lvl w:ilvl="0" w:tplc="DA8EFD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25E63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646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A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EAB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301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D281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1C1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947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44E2617"/>
    <w:multiLevelType w:val="multilevel"/>
    <w:tmpl w:val="538C9A10"/>
    <w:lvl w:ilvl="0">
      <w:start w:val="8"/>
      <w:numFmt w:val="decimal"/>
      <w:lvlText w:val="§ 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3">
    <w:nsid w:val="74676C32"/>
    <w:multiLevelType w:val="hybridMultilevel"/>
    <w:tmpl w:val="6D7A6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F0388D"/>
    <w:multiLevelType w:val="multilevel"/>
    <w:tmpl w:val="F51A874C"/>
    <w:lvl w:ilvl="0">
      <w:start w:val="9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75">
    <w:nsid w:val="77402724"/>
    <w:multiLevelType w:val="multilevel"/>
    <w:tmpl w:val="A2D08E62"/>
    <w:lvl w:ilvl="0">
      <w:start w:val="1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76">
    <w:nsid w:val="79FB70AD"/>
    <w:multiLevelType w:val="hybridMultilevel"/>
    <w:tmpl w:val="BBDEAA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A5971F7"/>
    <w:multiLevelType w:val="multilevel"/>
    <w:tmpl w:val="9380FD02"/>
    <w:lvl w:ilvl="0">
      <w:start w:val="5"/>
      <w:numFmt w:val="decimal"/>
      <w:lvlText w:val="§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90" w:hanging="360"/>
      </w:pPr>
      <w:rPr>
        <w:rFonts w:cs="Times New Roman" w:hint="default"/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8">
    <w:nsid w:val="7B1B0D95"/>
    <w:multiLevelType w:val="hybridMultilevel"/>
    <w:tmpl w:val="541AF44C"/>
    <w:lvl w:ilvl="0" w:tplc="CD640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444C99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E87E84">
      <w:start w:val="1"/>
      <w:numFmt w:val="decimal"/>
      <w:lvlText w:val="%3)"/>
      <w:lvlJc w:val="right"/>
      <w:pPr>
        <w:ind w:left="1315" w:hanging="180"/>
      </w:pPr>
      <w:rPr>
        <w:rFonts w:cs="Times New Roman" w:hint="default"/>
        <w:b w:val="0"/>
      </w:rPr>
    </w:lvl>
    <w:lvl w:ilvl="3" w:tplc="EF90ED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F6FA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D8A0AA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C0EE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9E8E4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7F809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FDB390F"/>
    <w:multiLevelType w:val="multilevel"/>
    <w:tmpl w:val="12629226"/>
    <w:lvl w:ilvl="0">
      <w:start w:val="1"/>
      <w:numFmt w:val="decimal"/>
      <w:suff w:val="space"/>
      <w:lvlText w:val="§ %1."/>
      <w:lvlJc w:val="left"/>
      <w:pPr>
        <w:ind w:left="3338" w:hanging="36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2014"/>
        </w:tabs>
        <w:ind w:left="212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1361"/>
        </w:tabs>
        <w:ind w:left="1361" w:hanging="794"/>
      </w:pPr>
      <w:rPr>
        <w:rFonts w:ascii="Arial" w:hAnsi="Arial" w:cs="Times New Roman" w:hint="default"/>
        <w:b w:val="0"/>
        <w:i w:val="0"/>
        <w:iC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453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67"/>
  </w:num>
  <w:num w:numId="7">
    <w:abstractNumId w:val="53"/>
  </w:num>
  <w:num w:numId="8">
    <w:abstractNumId w:val="74"/>
  </w:num>
  <w:num w:numId="9">
    <w:abstractNumId w:val="37"/>
  </w:num>
  <w:num w:numId="10">
    <w:abstractNumId w:val="43"/>
  </w:num>
  <w:num w:numId="11">
    <w:abstractNumId w:val="36"/>
  </w:num>
  <w:num w:numId="12">
    <w:abstractNumId w:val="4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4"/>
  </w:num>
  <w:num w:numId="17">
    <w:abstractNumId w:val="5"/>
  </w:num>
  <w:num w:numId="18">
    <w:abstractNumId w:val="28"/>
  </w:num>
  <w:num w:numId="19">
    <w:abstractNumId w:val="73"/>
  </w:num>
  <w:num w:numId="20">
    <w:abstractNumId w:val="48"/>
  </w:num>
  <w:num w:numId="21">
    <w:abstractNumId w:val="45"/>
  </w:num>
  <w:num w:numId="22">
    <w:abstractNumId w:val="16"/>
  </w:num>
  <w:num w:numId="23">
    <w:abstractNumId w:val="75"/>
  </w:num>
  <w:num w:numId="24">
    <w:abstractNumId w:val="24"/>
  </w:num>
  <w:num w:numId="25">
    <w:abstractNumId w:val="64"/>
  </w:num>
  <w:num w:numId="26">
    <w:abstractNumId w:val="55"/>
  </w:num>
  <w:num w:numId="27">
    <w:abstractNumId w:val="63"/>
  </w:num>
  <w:num w:numId="28">
    <w:abstractNumId w:val="4"/>
  </w:num>
  <w:num w:numId="29">
    <w:abstractNumId w:val="51"/>
  </w:num>
  <w:num w:numId="30">
    <w:abstractNumId w:val="62"/>
  </w:num>
  <w:num w:numId="31">
    <w:abstractNumId w:val="11"/>
  </w:num>
  <w:num w:numId="32">
    <w:abstractNumId w:val="40"/>
  </w:num>
  <w:num w:numId="33">
    <w:abstractNumId w:val="30"/>
  </w:num>
  <w:num w:numId="34">
    <w:abstractNumId w:val="57"/>
  </w:num>
  <w:num w:numId="35">
    <w:abstractNumId w:val="41"/>
  </w:num>
  <w:num w:numId="36">
    <w:abstractNumId w:val="3"/>
  </w:num>
  <w:num w:numId="37">
    <w:abstractNumId w:val="35"/>
  </w:num>
  <w:num w:numId="38">
    <w:abstractNumId w:val="71"/>
  </w:num>
  <w:num w:numId="39">
    <w:abstractNumId w:val="54"/>
  </w:num>
  <w:num w:numId="40">
    <w:abstractNumId w:val="27"/>
  </w:num>
  <w:num w:numId="41">
    <w:abstractNumId w:val="49"/>
  </w:num>
  <w:num w:numId="42">
    <w:abstractNumId w:val="47"/>
  </w:num>
  <w:num w:numId="43">
    <w:abstractNumId w:val="39"/>
  </w:num>
  <w:num w:numId="44">
    <w:abstractNumId w:val="42"/>
  </w:num>
  <w:num w:numId="45">
    <w:abstractNumId w:val="78"/>
  </w:num>
  <w:num w:numId="46">
    <w:abstractNumId w:val="38"/>
  </w:num>
  <w:num w:numId="47">
    <w:abstractNumId w:val="23"/>
  </w:num>
  <w:num w:numId="48">
    <w:abstractNumId w:val="22"/>
  </w:num>
  <w:num w:numId="49">
    <w:abstractNumId w:val="10"/>
  </w:num>
  <w:num w:numId="50">
    <w:abstractNumId w:val="26"/>
  </w:num>
  <w:num w:numId="51">
    <w:abstractNumId w:val="9"/>
  </w:num>
  <w:num w:numId="52">
    <w:abstractNumId w:val="76"/>
  </w:num>
  <w:num w:numId="53">
    <w:abstractNumId w:val="21"/>
  </w:num>
  <w:num w:numId="54">
    <w:abstractNumId w:val="25"/>
  </w:num>
  <w:num w:numId="55">
    <w:abstractNumId w:val="2"/>
  </w:num>
  <w:num w:numId="56">
    <w:abstractNumId w:val="20"/>
  </w:num>
  <w:num w:numId="57">
    <w:abstractNumId w:val="79"/>
  </w:num>
  <w:num w:numId="58">
    <w:abstractNumId w:val="33"/>
  </w:num>
  <w:num w:numId="59">
    <w:abstractNumId w:val="6"/>
  </w:num>
  <w:num w:numId="60">
    <w:abstractNumId w:val="12"/>
  </w:num>
  <w:num w:numId="61">
    <w:abstractNumId w:val="58"/>
  </w:num>
  <w:num w:numId="62">
    <w:abstractNumId w:val="77"/>
  </w:num>
  <w:num w:numId="63">
    <w:abstractNumId w:val="18"/>
  </w:num>
  <w:num w:numId="64">
    <w:abstractNumId w:val="65"/>
  </w:num>
  <w:num w:numId="65">
    <w:abstractNumId w:val="46"/>
  </w:num>
  <w:num w:numId="66">
    <w:abstractNumId w:val="15"/>
  </w:num>
  <w:num w:numId="67">
    <w:abstractNumId w:val="66"/>
  </w:num>
  <w:num w:numId="68">
    <w:abstractNumId w:val="59"/>
  </w:num>
  <w:num w:numId="69">
    <w:abstractNumId w:val="14"/>
  </w:num>
  <w:num w:numId="70">
    <w:abstractNumId w:val="8"/>
  </w:num>
  <w:num w:numId="71">
    <w:abstractNumId w:val="52"/>
  </w:num>
  <w:num w:numId="72">
    <w:abstractNumId w:val="17"/>
  </w:num>
  <w:num w:numId="73">
    <w:abstractNumId w:val="32"/>
  </w:num>
  <w:num w:numId="74">
    <w:abstractNumId w:val="13"/>
  </w:num>
  <w:num w:numId="75">
    <w:abstractNumId w:val="72"/>
  </w:num>
  <w:num w:numId="76">
    <w:abstractNumId w:val="68"/>
  </w:num>
  <w:num w:numId="77">
    <w:abstractNumId w:val="69"/>
  </w:num>
  <w:num w:numId="78">
    <w:abstractNumId w:val="60"/>
  </w:num>
  <w:num w:numId="79">
    <w:abstractNumId w:val="50"/>
  </w:num>
  <w:num w:numId="80">
    <w:abstractNumId w:val="29"/>
  </w:num>
  <w:num w:numId="81">
    <w:abstractNumId w:val="31"/>
  </w:num>
  <w:num w:numId="82">
    <w:abstractNumId w:val="7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98"/>
    <w:rsid w:val="000004CF"/>
    <w:rsid w:val="0000198D"/>
    <w:rsid w:val="00002C5E"/>
    <w:rsid w:val="000038AD"/>
    <w:rsid w:val="00004F04"/>
    <w:rsid w:val="00006C82"/>
    <w:rsid w:val="00007AD8"/>
    <w:rsid w:val="000102D7"/>
    <w:rsid w:val="00011E13"/>
    <w:rsid w:val="00012853"/>
    <w:rsid w:val="00012DB6"/>
    <w:rsid w:val="00013F84"/>
    <w:rsid w:val="00015A27"/>
    <w:rsid w:val="00015A5C"/>
    <w:rsid w:val="00016117"/>
    <w:rsid w:val="0001617D"/>
    <w:rsid w:val="000176C4"/>
    <w:rsid w:val="0002014F"/>
    <w:rsid w:val="00020B00"/>
    <w:rsid w:val="00021B9B"/>
    <w:rsid w:val="00023BF4"/>
    <w:rsid w:val="00023CBA"/>
    <w:rsid w:val="00023DC7"/>
    <w:rsid w:val="00024FAC"/>
    <w:rsid w:val="00027822"/>
    <w:rsid w:val="0003009A"/>
    <w:rsid w:val="00030120"/>
    <w:rsid w:val="00030A59"/>
    <w:rsid w:val="00032445"/>
    <w:rsid w:val="00032E48"/>
    <w:rsid w:val="0003518A"/>
    <w:rsid w:val="00035230"/>
    <w:rsid w:val="0003563C"/>
    <w:rsid w:val="00036190"/>
    <w:rsid w:val="0003644F"/>
    <w:rsid w:val="00037180"/>
    <w:rsid w:val="000375AE"/>
    <w:rsid w:val="000408D2"/>
    <w:rsid w:val="00040CD4"/>
    <w:rsid w:val="00042D45"/>
    <w:rsid w:val="00043BA8"/>
    <w:rsid w:val="00044394"/>
    <w:rsid w:val="00044BB6"/>
    <w:rsid w:val="00046CB9"/>
    <w:rsid w:val="00051842"/>
    <w:rsid w:val="000524D3"/>
    <w:rsid w:val="000530B8"/>
    <w:rsid w:val="0005313F"/>
    <w:rsid w:val="00053445"/>
    <w:rsid w:val="000534A0"/>
    <w:rsid w:val="00054E43"/>
    <w:rsid w:val="00055D11"/>
    <w:rsid w:val="00056344"/>
    <w:rsid w:val="00060F03"/>
    <w:rsid w:val="000619C0"/>
    <w:rsid w:val="00061DAC"/>
    <w:rsid w:val="000621DA"/>
    <w:rsid w:val="00063623"/>
    <w:rsid w:val="000640A7"/>
    <w:rsid w:val="0006420E"/>
    <w:rsid w:val="000649FD"/>
    <w:rsid w:val="00066CF5"/>
    <w:rsid w:val="0006735E"/>
    <w:rsid w:val="00067A78"/>
    <w:rsid w:val="0007206F"/>
    <w:rsid w:val="00073D9D"/>
    <w:rsid w:val="00076699"/>
    <w:rsid w:val="00080D9B"/>
    <w:rsid w:val="0008169A"/>
    <w:rsid w:val="00081FFF"/>
    <w:rsid w:val="000823D7"/>
    <w:rsid w:val="000831F4"/>
    <w:rsid w:val="00087076"/>
    <w:rsid w:val="00087D3C"/>
    <w:rsid w:val="00091525"/>
    <w:rsid w:val="000930C0"/>
    <w:rsid w:val="000A0F20"/>
    <w:rsid w:val="000A19CD"/>
    <w:rsid w:val="000A29E4"/>
    <w:rsid w:val="000A2FD8"/>
    <w:rsid w:val="000A4103"/>
    <w:rsid w:val="000A7CB5"/>
    <w:rsid w:val="000A7F8B"/>
    <w:rsid w:val="000B34AC"/>
    <w:rsid w:val="000B3BAA"/>
    <w:rsid w:val="000B4793"/>
    <w:rsid w:val="000C12FB"/>
    <w:rsid w:val="000C2E59"/>
    <w:rsid w:val="000C5885"/>
    <w:rsid w:val="000D2906"/>
    <w:rsid w:val="000D2AE0"/>
    <w:rsid w:val="000D4A64"/>
    <w:rsid w:val="000D5D98"/>
    <w:rsid w:val="000D7E0D"/>
    <w:rsid w:val="000E4A92"/>
    <w:rsid w:val="000E5FE6"/>
    <w:rsid w:val="000E62BC"/>
    <w:rsid w:val="000E6E76"/>
    <w:rsid w:val="000E7392"/>
    <w:rsid w:val="000F0B71"/>
    <w:rsid w:val="000F38AA"/>
    <w:rsid w:val="000F4458"/>
    <w:rsid w:val="000F6312"/>
    <w:rsid w:val="00101D42"/>
    <w:rsid w:val="00102C74"/>
    <w:rsid w:val="0010315B"/>
    <w:rsid w:val="00104F76"/>
    <w:rsid w:val="00107B98"/>
    <w:rsid w:val="001112D4"/>
    <w:rsid w:val="00112342"/>
    <w:rsid w:val="00112D46"/>
    <w:rsid w:val="0011446C"/>
    <w:rsid w:val="001159AA"/>
    <w:rsid w:val="001160E0"/>
    <w:rsid w:val="00116F00"/>
    <w:rsid w:val="001173D7"/>
    <w:rsid w:val="001207ED"/>
    <w:rsid w:val="00122F2D"/>
    <w:rsid w:val="001230D1"/>
    <w:rsid w:val="00126C76"/>
    <w:rsid w:val="001316EA"/>
    <w:rsid w:val="001320B7"/>
    <w:rsid w:val="00132C5C"/>
    <w:rsid w:val="001333D2"/>
    <w:rsid w:val="00134DA1"/>
    <w:rsid w:val="00134DAE"/>
    <w:rsid w:val="00142ED9"/>
    <w:rsid w:val="00143C07"/>
    <w:rsid w:val="00144EB8"/>
    <w:rsid w:val="00146789"/>
    <w:rsid w:val="00146B3C"/>
    <w:rsid w:val="001475F3"/>
    <w:rsid w:val="00153615"/>
    <w:rsid w:val="00154975"/>
    <w:rsid w:val="00154E43"/>
    <w:rsid w:val="00155491"/>
    <w:rsid w:val="0016034A"/>
    <w:rsid w:val="0016041C"/>
    <w:rsid w:val="001620F9"/>
    <w:rsid w:val="001638D7"/>
    <w:rsid w:val="00163C9C"/>
    <w:rsid w:val="00164414"/>
    <w:rsid w:val="001655B2"/>
    <w:rsid w:val="00166BDA"/>
    <w:rsid w:val="00171144"/>
    <w:rsid w:val="00172949"/>
    <w:rsid w:val="00173E2D"/>
    <w:rsid w:val="0017553C"/>
    <w:rsid w:val="0017662B"/>
    <w:rsid w:val="00176EAE"/>
    <w:rsid w:val="001775D8"/>
    <w:rsid w:val="00177FEC"/>
    <w:rsid w:val="001841E6"/>
    <w:rsid w:val="001846D1"/>
    <w:rsid w:val="001850DF"/>
    <w:rsid w:val="0018635F"/>
    <w:rsid w:val="001870C7"/>
    <w:rsid w:val="001876A5"/>
    <w:rsid w:val="00193DEA"/>
    <w:rsid w:val="00194510"/>
    <w:rsid w:val="00194A58"/>
    <w:rsid w:val="00194EDC"/>
    <w:rsid w:val="001952A7"/>
    <w:rsid w:val="00196E02"/>
    <w:rsid w:val="00196FF2"/>
    <w:rsid w:val="001A000C"/>
    <w:rsid w:val="001A2065"/>
    <w:rsid w:val="001A60C5"/>
    <w:rsid w:val="001A6534"/>
    <w:rsid w:val="001A7B60"/>
    <w:rsid w:val="001B061B"/>
    <w:rsid w:val="001B11BF"/>
    <w:rsid w:val="001B229C"/>
    <w:rsid w:val="001B3224"/>
    <w:rsid w:val="001B4424"/>
    <w:rsid w:val="001B591F"/>
    <w:rsid w:val="001B6032"/>
    <w:rsid w:val="001B6C4B"/>
    <w:rsid w:val="001B6FA2"/>
    <w:rsid w:val="001B7B49"/>
    <w:rsid w:val="001C123D"/>
    <w:rsid w:val="001C17FD"/>
    <w:rsid w:val="001C24C2"/>
    <w:rsid w:val="001C4015"/>
    <w:rsid w:val="001C418D"/>
    <w:rsid w:val="001C6C56"/>
    <w:rsid w:val="001D0561"/>
    <w:rsid w:val="001D0A9B"/>
    <w:rsid w:val="001D2E49"/>
    <w:rsid w:val="001D3A83"/>
    <w:rsid w:val="001D5C5F"/>
    <w:rsid w:val="001D63B6"/>
    <w:rsid w:val="001E00B2"/>
    <w:rsid w:val="001E162B"/>
    <w:rsid w:val="001E23AF"/>
    <w:rsid w:val="001E2875"/>
    <w:rsid w:val="001E362B"/>
    <w:rsid w:val="001E5425"/>
    <w:rsid w:val="001E6176"/>
    <w:rsid w:val="001E69FC"/>
    <w:rsid w:val="001E718B"/>
    <w:rsid w:val="001F1045"/>
    <w:rsid w:val="001F1E94"/>
    <w:rsid w:val="001F2DAE"/>
    <w:rsid w:val="001F3316"/>
    <w:rsid w:val="001F36D6"/>
    <w:rsid w:val="001F37D6"/>
    <w:rsid w:val="001F3831"/>
    <w:rsid w:val="001F5A0A"/>
    <w:rsid w:val="001F5E89"/>
    <w:rsid w:val="001F7AA5"/>
    <w:rsid w:val="00200166"/>
    <w:rsid w:val="0020151F"/>
    <w:rsid w:val="00201580"/>
    <w:rsid w:val="00202F16"/>
    <w:rsid w:val="002030E2"/>
    <w:rsid w:val="002038A6"/>
    <w:rsid w:val="00204970"/>
    <w:rsid w:val="00206F81"/>
    <w:rsid w:val="00207240"/>
    <w:rsid w:val="002109B1"/>
    <w:rsid w:val="00210E41"/>
    <w:rsid w:val="0021353A"/>
    <w:rsid w:val="00213B55"/>
    <w:rsid w:val="00214A1B"/>
    <w:rsid w:val="00215229"/>
    <w:rsid w:val="00215655"/>
    <w:rsid w:val="00220FCF"/>
    <w:rsid w:val="0022348C"/>
    <w:rsid w:val="0022393D"/>
    <w:rsid w:val="002241D4"/>
    <w:rsid w:val="00225C6D"/>
    <w:rsid w:val="0022690F"/>
    <w:rsid w:val="0022792C"/>
    <w:rsid w:val="00230CD5"/>
    <w:rsid w:val="002310A3"/>
    <w:rsid w:val="00231515"/>
    <w:rsid w:val="00232A6E"/>
    <w:rsid w:val="0023304B"/>
    <w:rsid w:val="002371B7"/>
    <w:rsid w:val="0024086E"/>
    <w:rsid w:val="00241A09"/>
    <w:rsid w:val="00243785"/>
    <w:rsid w:val="002437F5"/>
    <w:rsid w:val="00243EA0"/>
    <w:rsid w:val="00245344"/>
    <w:rsid w:val="00246F77"/>
    <w:rsid w:val="002508AA"/>
    <w:rsid w:val="00251A1B"/>
    <w:rsid w:val="002553F4"/>
    <w:rsid w:val="00257082"/>
    <w:rsid w:val="00257ED1"/>
    <w:rsid w:val="0026087D"/>
    <w:rsid w:val="002624D0"/>
    <w:rsid w:val="00267A9F"/>
    <w:rsid w:val="00272C8B"/>
    <w:rsid w:val="002756D1"/>
    <w:rsid w:val="00276297"/>
    <w:rsid w:val="00276ACF"/>
    <w:rsid w:val="00276B77"/>
    <w:rsid w:val="0027755A"/>
    <w:rsid w:val="00280699"/>
    <w:rsid w:val="002807E4"/>
    <w:rsid w:val="00282D7C"/>
    <w:rsid w:val="002852AA"/>
    <w:rsid w:val="00285D3C"/>
    <w:rsid w:val="00286862"/>
    <w:rsid w:val="00286DCC"/>
    <w:rsid w:val="002904E2"/>
    <w:rsid w:val="00290EAE"/>
    <w:rsid w:val="002921C1"/>
    <w:rsid w:val="00294F66"/>
    <w:rsid w:val="002962C7"/>
    <w:rsid w:val="00296B4A"/>
    <w:rsid w:val="002A195B"/>
    <w:rsid w:val="002A350A"/>
    <w:rsid w:val="002A35D4"/>
    <w:rsid w:val="002A570A"/>
    <w:rsid w:val="002A6FAA"/>
    <w:rsid w:val="002B1509"/>
    <w:rsid w:val="002B21E5"/>
    <w:rsid w:val="002B2511"/>
    <w:rsid w:val="002B4F38"/>
    <w:rsid w:val="002B519B"/>
    <w:rsid w:val="002B7292"/>
    <w:rsid w:val="002B7453"/>
    <w:rsid w:val="002C10E7"/>
    <w:rsid w:val="002C15C5"/>
    <w:rsid w:val="002C47C4"/>
    <w:rsid w:val="002C6B23"/>
    <w:rsid w:val="002D1E43"/>
    <w:rsid w:val="002D2D5C"/>
    <w:rsid w:val="002D2E46"/>
    <w:rsid w:val="002D38FF"/>
    <w:rsid w:val="002D6FCA"/>
    <w:rsid w:val="002D7127"/>
    <w:rsid w:val="002E5CA8"/>
    <w:rsid w:val="002E665B"/>
    <w:rsid w:val="002E7273"/>
    <w:rsid w:val="002E7994"/>
    <w:rsid w:val="002E7F91"/>
    <w:rsid w:val="002F2BE8"/>
    <w:rsid w:val="002F5B41"/>
    <w:rsid w:val="002F5CF6"/>
    <w:rsid w:val="002F7AC0"/>
    <w:rsid w:val="003021AC"/>
    <w:rsid w:val="003023DA"/>
    <w:rsid w:val="00302D37"/>
    <w:rsid w:val="003030A8"/>
    <w:rsid w:val="00303D3A"/>
    <w:rsid w:val="00305F8C"/>
    <w:rsid w:val="00311BE6"/>
    <w:rsid w:val="00313F5F"/>
    <w:rsid w:val="00314A78"/>
    <w:rsid w:val="00317BE1"/>
    <w:rsid w:val="00317C2F"/>
    <w:rsid w:val="00320274"/>
    <w:rsid w:val="003202D0"/>
    <w:rsid w:val="00321313"/>
    <w:rsid w:val="00323914"/>
    <w:rsid w:val="00325DAE"/>
    <w:rsid w:val="00327C16"/>
    <w:rsid w:val="003301D0"/>
    <w:rsid w:val="00331841"/>
    <w:rsid w:val="00331C19"/>
    <w:rsid w:val="00333ECC"/>
    <w:rsid w:val="0033488A"/>
    <w:rsid w:val="00334A41"/>
    <w:rsid w:val="00335B24"/>
    <w:rsid w:val="00336874"/>
    <w:rsid w:val="00340FF2"/>
    <w:rsid w:val="0034242B"/>
    <w:rsid w:val="003424DF"/>
    <w:rsid w:val="00342698"/>
    <w:rsid w:val="00343564"/>
    <w:rsid w:val="00346BEE"/>
    <w:rsid w:val="003476B0"/>
    <w:rsid w:val="00351856"/>
    <w:rsid w:val="003530B3"/>
    <w:rsid w:val="003542C6"/>
    <w:rsid w:val="00357D8D"/>
    <w:rsid w:val="0036015B"/>
    <w:rsid w:val="0036016A"/>
    <w:rsid w:val="00360B8C"/>
    <w:rsid w:val="00361667"/>
    <w:rsid w:val="0036244F"/>
    <w:rsid w:val="00362BAB"/>
    <w:rsid w:val="0036455B"/>
    <w:rsid w:val="00364836"/>
    <w:rsid w:val="00364A5F"/>
    <w:rsid w:val="00367F12"/>
    <w:rsid w:val="00370A06"/>
    <w:rsid w:val="003729C5"/>
    <w:rsid w:val="00373B9D"/>
    <w:rsid w:val="00374928"/>
    <w:rsid w:val="00375D32"/>
    <w:rsid w:val="003773FC"/>
    <w:rsid w:val="00381356"/>
    <w:rsid w:val="00382F14"/>
    <w:rsid w:val="00384D70"/>
    <w:rsid w:val="00385A3E"/>
    <w:rsid w:val="00387255"/>
    <w:rsid w:val="00390CEC"/>
    <w:rsid w:val="00392205"/>
    <w:rsid w:val="0039476E"/>
    <w:rsid w:val="003949F9"/>
    <w:rsid w:val="003962B2"/>
    <w:rsid w:val="00396C24"/>
    <w:rsid w:val="003A0026"/>
    <w:rsid w:val="003A05D3"/>
    <w:rsid w:val="003A0AC7"/>
    <w:rsid w:val="003A34CD"/>
    <w:rsid w:val="003A452A"/>
    <w:rsid w:val="003B2969"/>
    <w:rsid w:val="003C1977"/>
    <w:rsid w:val="003C27BE"/>
    <w:rsid w:val="003C41C9"/>
    <w:rsid w:val="003C6980"/>
    <w:rsid w:val="003D0F11"/>
    <w:rsid w:val="003D0F41"/>
    <w:rsid w:val="003D0F65"/>
    <w:rsid w:val="003D1DE2"/>
    <w:rsid w:val="003D1E28"/>
    <w:rsid w:val="003D2C9B"/>
    <w:rsid w:val="003D3941"/>
    <w:rsid w:val="003D3B21"/>
    <w:rsid w:val="003D3B6D"/>
    <w:rsid w:val="003D4013"/>
    <w:rsid w:val="003D4803"/>
    <w:rsid w:val="003D5D0E"/>
    <w:rsid w:val="003D68B1"/>
    <w:rsid w:val="003E0009"/>
    <w:rsid w:val="003E272F"/>
    <w:rsid w:val="003E3D9C"/>
    <w:rsid w:val="003E4BDF"/>
    <w:rsid w:val="003E51BE"/>
    <w:rsid w:val="003E7A29"/>
    <w:rsid w:val="003F0F3F"/>
    <w:rsid w:val="003F276E"/>
    <w:rsid w:val="003F2EFF"/>
    <w:rsid w:val="003F4B27"/>
    <w:rsid w:val="003F5B00"/>
    <w:rsid w:val="003F646B"/>
    <w:rsid w:val="003F64A4"/>
    <w:rsid w:val="003F78C9"/>
    <w:rsid w:val="004007AB"/>
    <w:rsid w:val="004012DD"/>
    <w:rsid w:val="00402325"/>
    <w:rsid w:val="00402838"/>
    <w:rsid w:val="0040493B"/>
    <w:rsid w:val="004055D7"/>
    <w:rsid w:val="00407D45"/>
    <w:rsid w:val="00410D02"/>
    <w:rsid w:val="00410F0B"/>
    <w:rsid w:val="004126E7"/>
    <w:rsid w:val="0041356D"/>
    <w:rsid w:val="004136DA"/>
    <w:rsid w:val="004139EA"/>
    <w:rsid w:val="00415456"/>
    <w:rsid w:val="00416F4D"/>
    <w:rsid w:val="00417A4B"/>
    <w:rsid w:val="00421E4E"/>
    <w:rsid w:val="00424BF3"/>
    <w:rsid w:val="00424FF5"/>
    <w:rsid w:val="00426A39"/>
    <w:rsid w:val="00431025"/>
    <w:rsid w:val="00433A42"/>
    <w:rsid w:val="00433B0E"/>
    <w:rsid w:val="00435B25"/>
    <w:rsid w:val="00435FEF"/>
    <w:rsid w:val="004366CE"/>
    <w:rsid w:val="00440BDE"/>
    <w:rsid w:val="00441CB8"/>
    <w:rsid w:val="00445ADE"/>
    <w:rsid w:val="00445FB4"/>
    <w:rsid w:val="004474A5"/>
    <w:rsid w:val="00450479"/>
    <w:rsid w:val="004506B8"/>
    <w:rsid w:val="0045136F"/>
    <w:rsid w:val="00452885"/>
    <w:rsid w:val="00453F41"/>
    <w:rsid w:val="00455560"/>
    <w:rsid w:val="004564CB"/>
    <w:rsid w:val="0046112F"/>
    <w:rsid w:val="00467E62"/>
    <w:rsid w:val="00470DAB"/>
    <w:rsid w:val="004720FB"/>
    <w:rsid w:val="00474265"/>
    <w:rsid w:val="00474555"/>
    <w:rsid w:val="00474919"/>
    <w:rsid w:val="004804C4"/>
    <w:rsid w:val="00483241"/>
    <w:rsid w:val="00484360"/>
    <w:rsid w:val="00486095"/>
    <w:rsid w:val="004860AF"/>
    <w:rsid w:val="004863E2"/>
    <w:rsid w:val="00486C84"/>
    <w:rsid w:val="00494FC1"/>
    <w:rsid w:val="004956AF"/>
    <w:rsid w:val="004978B5"/>
    <w:rsid w:val="00497D64"/>
    <w:rsid w:val="004A07F6"/>
    <w:rsid w:val="004A0F0E"/>
    <w:rsid w:val="004A2BC6"/>
    <w:rsid w:val="004A4D51"/>
    <w:rsid w:val="004B1627"/>
    <w:rsid w:val="004B2205"/>
    <w:rsid w:val="004B2CF2"/>
    <w:rsid w:val="004B345A"/>
    <w:rsid w:val="004B437E"/>
    <w:rsid w:val="004B68D5"/>
    <w:rsid w:val="004B6A92"/>
    <w:rsid w:val="004B7C15"/>
    <w:rsid w:val="004C25E6"/>
    <w:rsid w:val="004C347A"/>
    <w:rsid w:val="004C4729"/>
    <w:rsid w:val="004C48F2"/>
    <w:rsid w:val="004C67A0"/>
    <w:rsid w:val="004C68A6"/>
    <w:rsid w:val="004D09AA"/>
    <w:rsid w:val="004D23BB"/>
    <w:rsid w:val="004D23DF"/>
    <w:rsid w:val="004D5FD8"/>
    <w:rsid w:val="004D5FFF"/>
    <w:rsid w:val="004D6001"/>
    <w:rsid w:val="004D6958"/>
    <w:rsid w:val="004E1380"/>
    <w:rsid w:val="004E38E1"/>
    <w:rsid w:val="004E4A2A"/>
    <w:rsid w:val="004E4A6A"/>
    <w:rsid w:val="004E56EF"/>
    <w:rsid w:val="004E5703"/>
    <w:rsid w:val="004E7E11"/>
    <w:rsid w:val="004F0C22"/>
    <w:rsid w:val="004F0D8E"/>
    <w:rsid w:val="004F13A0"/>
    <w:rsid w:val="004F14C1"/>
    <w:rsid w:val="004F1623"/>
    <w:rsid w:val="004F1708"/>
    <w:rsid w:val="004F4A75"/>
    <w:rsid w:val="004F551E"/>
    <w:rsid w:val="004F57FA"/>
    <w:rsid w:val="005005E5"/>
    <w:rsid w:val="00500960"/>
    <w:rsid w:val="00500E2C"/>
    <w:rsid w:val="00501421"/>
    <w:rsid w:val="0050247F"/>
    <w:rsid w:val="0050363A"/>
    <w:rsid w:val="00504CFD"/>
    <w:rsid w:val="00504E21"/>
    <w:rsid w:val="0050610E"/>
    <w:rsid w:val="00506526"/>
    <w:rsid w:val="00511277"/>
    <w:rsid w:val="00513943"/>
    <w:rsid w:val="00520791"/>
    <w:rsid w:val="00521290"/>
    <w:rsid w:val="00521B61"/>
    <w:rsid w:val="005222CC"/>
    <w:rsid w:val="005222FC"/>
    <w:rsid w:val="005301D6"/>
    <w:rsid w:val="005305B6"/>
    <w:rsid w:val="005322FB"/>
    <w:rsid w:val="0053375F"/>
    <w:rsid w:val="00533DB2"/>
    <w:rsid w:val="00537739"/>
    <w:rsid w:val="005405C2"/>
    <w:rsid w:val="00544516"/>
    <w:rsid w:val="00544A5A"/>
    <w:rsid w:val="00545E18"/>
    <w:rsid w:val="005463EB"/>
    <w:rsid w:val="0054706B"/>
    <w:rsid w:val="00547AD4"/>
    <w:rsid w:val="00550DCE"/>
    <w:rsid w:val="0055315F"/>
    <w:rsid w:val="00556E91"/>
    <w:rsid w:val="00557054"/>
    <w:rsid w:val="005575DE"/>
    <w:rsid w:val="0055778F"/>
    <w:rsid w:val="00562475"/>
    <w:rsid w:val="0056310E"/>
    <w:rsid w:val="00563719"/>
    <w:rsid w:val="00563E49"/>
    <w:rsid w:val="00564E76"/>
    <w:rsid w:val="00565885"/>
    <w:rsid w:val="005659D1"/>
    <w:rsid w:val="0056739E"/>
    <w:rsid w:val="005676D9"/>
    <w:rsid w:val="00567892"/>
    <w:rsid w:val="00571C7C"/>
    <w:rsid w:val="00573073"/>
    <w:rsid w:val="00573233"/>
    <w:rsid w:val="00573E05"/>
    <w:rsid w:val="00576D05"/>
    <w:rsid w:val="00577D65"/>
    <w:rsid w:val="00577DF0"/>
    <w:rsid w:val="00580280"/>
    <w:rsid w:val="0058357E"/>
    <w:rsid w:val="00583B7D"/>
    <w:rsid w:val="005847A7"/>
    <w:rsid w:val="00584DD7"/>
    <w:rsid w:val="00585116"/>
    <w:rsid w:val="005851CF"/>
    <w:rsid w:val="005871A6"/>
    <w:rsid w:val="0059008A"/>
    <w:rsid w:val="00594580"/>
    <w:rsid w:val="0059645A"/>
    <w:rsid w:val="005964C1"/>
    <w:rsid w:val="00596CC1"/>
    <w:rsid w:val="00597EEA"/>
    <w:rsid w:val="005A0853"/>
    <w:rsid w:val="005A3085"/>
    <w:rsid w:val="005A479C"/>
    <w:rsid w:val="005A64B3"/>
    <w:rsid w:val="005A78C6"/>
    <w:rsid w:val="005B4DAA"/>
    <w:rsid w:val="005B6B09"/>
    <w:rsid w:val="005B6B75"/>
    <w:rsid w:val="005C20A3"/>
    <w:rsid w:val="005C29EC"/>
    <w:rsid w:val="005C4081"/>
    <w:rsid w:val="005C47DA"/>
    <w:rsid w:val="005C586C"/>
    <w:rsid w:val="005C7772"/>
    <w:rsid w:val="005C7BBE"/>
    <w:rsid w:val="005D0BA8"/>
    <w:rsid w:val="005D1347"/>
    <w:rsid w:val="005D1C7E"/>
    <w:rsid w:val="005D6B02"/>
    <w:rsid w:val="005D6CBA"/>
    <w:rsid w:val="005D6E09"/>
    <w:rsid w:val="005E1754"/>
    <w:rsid w:val="005E564C"/>
    <w:rsid w:val="005F3389"/>
    <w:rsid w:val="00600440"/>
    <w:rsid w:val="006051EF"/>
    <w:rsid w:val="00612E5B"/>
    <w:rsid w:val="00613B8A"/>
    <w:rsid w:val="00613CD0"/>
    <w:rsid w:val="0062049E"/>
    <w:rsid w:val="00620A78"/>
    <w:rsid w:val="00621617"/>
    <w:rsid w:val="00621F10"/>
    <w:rsid w:val="00622D53"/>
    <w:rsid w:val="006244B5"/>
    <w:rsid w:val="0063186D"/>
    <w:rsid w:val="0063358D"/>
    <w:rsid w:val="00633711"/>
    <w:rsid w:val="0063380F"/>
    <w:rsid w:val="00633F30"/>
    <w:rsid w:val="00634968"/>
    <w:rsid w:val="006357CC"/>
    <w:rsid w:val="0063736E"/>
    <w:rsid w:val="006401B2"/>
    <w:rsid w:val="006410AE"/>
    <w:rsid w:val="00641EB6"/>
    <w:rsid w:val="00645975"/>
    <w:rsid w:val="006476D0"/>
    <w:rsid w:val="0065225C"/>
    <w:rsid w:val="00652F06"/>
    <w:rsid w:val="00652FF0"/>
    <w:rsid w:val="00653CA4"/>
    <w:rsid w:val="0065714B"/>
    <w:rsid w:val="006602BC"/>
    <w:rsid w:val="006651E5"/>
    <w:rsid w:val="00666047"/>
    <w:rsid w:val="0066648E"/>
    <w:rsid w:val="00667BFE"/>
    <w:rsid w:val="00671114"/>
    <w:rsid w:val="00671DFC"/>
    <w:rsid w:val="006724F5"/>
    <w:rsid w:val="006748F6"/>
    <w:rsid w:val="00675922"/>
    <w:rsid w:val="00677011"/>
    <w:rsid w:val="00680167"/>
    <w:rsid w:val="0068091D"/>
    <w:rsid w:val="00681CB7"/>
    <w:rsid w:val="00683467"/>
    <w:rsid w:val="00683841"/>
    <w:rsid w:val="006848F9"/>
    <w:rsid w:val="00685516"/>
    <w:rsid w:val="0069053C"/>
    <w:rsid w:val="00690C9F"/>
    <w:rsid w:val="00691B98"/>
    <w:rsid w:val="006923EA"/>
    <w:rsid w:val="0069309A"/>
    <w:rsid w:val="00697C9E"/>
    <w:rsid w:val="006A6D90"/>
    <w:rsid w:val="006A7062"/>
    <w:rsid w:val="006B06A2"/>
    <w:rsid w:val="006B0BAE"/>
    <w:rsid w:val="006B3CF6"/>
    <w:rsid w:val="006B465B"/>
    <w:rsid w:val="006B5BC9"/>
    <w:rsid w:val="006B6731"/>
    <w:rsid w:val="006B720E"/>
    <w:rsid w:val="006C14B2"/>
    <w:rsid w:val="006C1E71"/>
    <w:rsid w:val="006C3002"/>
    <w:rsid w:val="006C3896"/>
    <w:rsid w:val="006C3F20"/>
    <w:rsid w:val="006C5755"/>
    <w:rsid w:val="006C6745"/>
    <w:rsid w:val="006D08DA"/>
    <w:rsid w:val="006D39DA"/>
    <w:rsid w:val="006D47F4"/>
    <w:rsid w:val="006D6382"/>
    <w:rsid w:val="006D7164"/>
    <w:rsid w:val="006E08D2"/>
    <w:rsid w:val="006E155F"/>
    <w:rsid w:val="006E24AC"/>
    <w:rsid w:val="006E2CC7"/>
    <w:rsid w:val="006E3085"/>
    <w:rsid w:val="006E5968"/>
    <w:rsid w:val="006E6F56"/>
    <w:rsid w:val="006F042D"/>
    <w:rsid w:val="006F0AF1"/>
    <w:rsid w:val="006F140E"/>
    <w:rsid w:val="006F45CA"/>
    <w:rsid w:val="006F5BCB"/>
    <w:rsid w:val="00704525"/>
    <w:rsid w:val="00704674"/>
    <w:rsid w:val="0070643D"/>
    <w:rsid w:val="00711FE3"/>
    <w:rsid w:val="0071258B"/>
    <w:rsid w:val="00712F7F"/>
    <w:rsid w:val="00713363"/>
    <w:rsid w:val="0071373C"/>
    <w:rsid w:val="0071383F"/>
    <w:rsid w:val="00715DD9"/>
    <w:rsid w:val="00716AFF"/>
    <w:rsid w:val="00722F90"/>
    <w:rsid w:val="007241A4"/>
    <w:rsid w:val="00724316"/>
    <w:rsid w:val="00724388"/>
    <w:rsid w:val="007259F3"/>
    <w:rsid w:val="00725FEF"/>
    <w:rsid w:val="00727BB7"/>
    <w:rsid w:val="0073019B"/>
    <w:rsid w:val="00730591"/>
    <w:rsid w:val="00730605"/>
    <w:rsid w:val="00732ACC"/>
    <w:rsid w:val="00732C6D"/>
    <w:rsid w:val="007343FB"/>
    <w:rsid w:val="00740820"/>
    <w:rsid w:val="00740977"/>
    <w:rsid w:val="00741062"/>
    <w:rsid w:val="00742394"/>
    <w:rsid w:val="007430D4"/>
    <w:rsid w:val="007453C3"/>
    <w:rsid w:val="00750DC2"/>
    <w:rsid w:val="00751A79"/>
    <w:rsid w:val="007531D2"/>
    <w:rsid w:val="007545E3"/>
    <w:rsid w:val="00756261"/>
    <w:rsid w:val="00756A9D"/>
    <w:rsid w:val="0076078D"/>
    <w:rsid w:val="007609CE"/>
    <w:rsid w:val="00763058"/>
    <w:rsid w:val="00765306"/>
    <w:rsid w:val="007661B7"/>
    <w:rsid w:val="00766859"/>
    <w:rsid w:val="00767751"/>
    <w:rsid w:val="00767C5A"/>
    <w:rsid w:val="007724FE"/>
    <w:rsid w:val="00772828"/>
    <w:rsid w:val="00773DE7"/>
    <w:rsid w:val="00775BE1"/>
    <w:rsid w:val="007766F8"/>
    <w:rsid w:val="0077693A"/>
    <w:rsid w:val="007830E9"/>
    <w:rsid w:val="007848FA"/>
    <w:rsid w:val="00784C3A"/>
    <w:rsid w:val="007874D8"/>
    <w:rsid w:val="007931C3"/>
    <w:rsid w:val="007933AA"/>
    <w:rsid w:val="00793592"/>
    <w:rsid w:val="00795981"/>
    <w:rsid w:val="007A36FB"/>
    <w:rsid w:val="007A3823"/>
    <w:rsid w:val="007A3B90"/>
    <w:rsid w:val="007A4DCE"/>
    <w:rsid w:val="007A52A9"/>
    <w:rsid w:val="007B080F"/>
    <w:rsid w:val="007B15E9"/>
    <w:rsid w:val="007B1779"/>
    <w:rsid w:val="007B1F8F"/>
    <w:rsid w:val="007B25E5"/>
    <w:rsid w:val="007B3A1A"/>
    <w:rsid w:val="007B411B"/>
    <w:rsid w:val="007B4619"/>
    <w:rsid w:val="007B72AB"/>
    <w:rsid w:val="007B7FBF"/>
    <w:rsid w:val="007C0D4D"/>
    <w:rsid w:val="007C3E7A"/>
    <w:rsid w:val="007C469B"/>
    <w:rsid w:val="007C484A"/>
    <w:rsid w:val="007D1633"/>
    <w:rsid w:val="007D1F68"/>
    <w:rsid w:val="007D2BC0"/>
    <w:rsid w:val="007D4CB2"/>
    <w:rsid w:val="007D6706"/>
    <w:rsid w:val="007D70C3"/>
    <w:rsid w:val="007D7AD0"/>
    <w:rsid w:val="007E1D4A"/>
    <w:rsid w:val="007E731D"/>
    <w:rsid w:val="007E7522"/>
    <w:rsid w:val="007E7CD7"/>
    <w:rsid w:val="007F20AD"/>
    <w:rsid w:val="007F27C7"/>
    <w:rsid w:val="007F3DF3"/>
    <w:rsid w:val="007F45FE"/>
    <w:rsid w:val="007F4DF4"/>
    <w:rsid w:val="0080010A"/>
    <w:rsid w:val="008046E7"/>
    <w:rsid w:val="00805BD4"/>
    <w:rsid w:val="00806CB5"/>
    <w:rsid w:val="008073D9"/>
    <w:rsid w:val="0081107F"/>
    <w:rsid w:val="00813A37"/>
    <w:rsid w:val="00815B99"/>
    <w:rsid w:val="00823AA5"/>
    <w:rsid w:val="00831AA1"/>
    <w:rsid w:val="00831B51"/>
    <w:rsid w:val="00832C6A"/>
    <w:rsid w:val="00832CE6"/>
    <w:rsid w:val="00833ED1"/>
    <w:rsid w:val="00834A38"/>
    <w:rsid w:val="00836B74"/>
    <w:rsid w:val="00836DCD"/>
    <w:rsid w:val="008371D1"/>
    <w:rsid w:val="008373B2"/>
    <w:rsid w:val="0083779F"/>
    <w:rsid w:val="00837AF6"/>
    <w:rsid w:val="008414B8"/>
    <w:rsid w:val="00842930"/>
    <w:rsid w:val="008429BB"/>
    <w:rsid w:val="00844A41"/>
    <w:rsid w:val="00845F03"/>
    <w:rsid w:val="00846793"/>
    <w:rsid w:val="008551C6"/>
    <w:rsid w:val="00856395"/>
    <w:rsid w:val="00856851"/>
    <w:rsid w:val="00857073"/>
    <w:rsid w:val="00857E3B"/>
    <w:rsid w:val="0086037D"/>
    <w:rsid w:val="0086048E"/>
    <w:rsid w:val="00861859"/>
    <w:rsid w:val="00862591"/>
    <w:rsid w:val="00863526"/>
    <w:rsid w:val="00867F80"/>
    <w:rsid w:val="00871176"/>
    <w:rsid w:val="00871211"/>
    <w:rsid w:val="008740B9"/>
    <w:rsid w:val="008740EB"/>
    <w:rsid w:val="0087485F"/>
    <w:rsid w:val="00875911"/>
    <w:rsid w:val="00876717"/>
    <w:rsid w:val="008768E9"/>
    <w:rsid w:val="008772C3"/>
    <w:rsid w:val="00880B4F"/>
    <w:rsid w:val="00885B8C"/>
    <w:rsid w:val="00885EBE"/>
    <w:rsid w:val="00887B16"/>
    <w:rsid w:val="00891897"/>
    <w:rsid w:val="00892253"/>
    <w:rsid w:val="00894AA1"/>
    <w:rsid w:val="008956D4"/>
    <w:rsid w:val="0089636A"/>
    <w:rsid w:val="00897942"/>
    <w:rsid w:val="008A0771"/>
    <w:rsid w:val="008A0EF8"/>
    <w:rsid w:val="008A162F"/>
    <w:rsid w:val="008A20FC"/>
    <w:rsid w:val="008A5645"/>
    <w:rsid w:val="008A5BCC"/>
    <w:rsid w:val="008B0F73"/>
    <w:rsid w:val="008B4797"/>
    <w:rsid w:val="008B4A59"/>
    <w:rsid w:val="008B6744"/>
    <w:rsid w:val="008C03B1"/>
    <w:rsid w:val="008C0559"/>
    <w:rsid w:val="008C08BD"/>
    <w:rsid w:val="008C4B38"/>
    <w:rsid w:val="008C6A92"/>
    <w:rsid w:val="008D061C"/>
    <w:rsid w:val="008D1736"/>
    <w:rsid w:val="008D30EA"/>
    <w:rsid w:val="008D3685"/>
    <w:rsid w:val="008D40D2"/>
    <w:rsid w:val="008D5146"/>
    <w:rsid w:val="008D5C1F"/>
    <w:rsid w:val="008E05AE"/>
    <w:rsid w:val="008E275E"/>
    <w:rsid w:val="008E39D0"/>
    <w:rsid w:val="008E446F"/>
    <w:rsid w:val="008E55C5"/>
    <w:rsid w:val="008E55FD"/>
    <w:rsid w:val="008F01C2"/>
    <w:rsid w:val="008F0BA0"/>
    <w:rsid w:val="008F1285"/>
    <w:rsid w:val="008F7138"/>
    <w:rsid w:val="009011E1"/>
    <w:rsid w:val="00903097"/>
    <w:rsid w:val="00905B61"/>
    <w:rsid w:val="00907DE9"/>
    <w:rsid w:val="009112A1"/>
    <w:rsid w:val="009121AD"/>
    <w:rsid w:val="00913C01"/>
    <w:rsid w:val="0091486E"/>
    <w:rsid w:val="009151A1"/>
    <w:rsid w:val="00916EE7"/>
    <w:rsid w:val="00917417"/>
    <w:rsid w:val="009200FF"/>
    <w:rsid w:val="00925464"/>
    <w:rsid w:val="00926767"/>
    <w:rsid w:val="009275F1"/>
    <w:rsid w:val="00927CB9"/>
    <w:rsid w:val="009361AE"/>
    <w:rsid w:val="009364F7"/>
    <w:rsid w:val="009368BF"/>
    <w:rsid w:val="0094205B"/>
    <w:rsid w:val="00942338"/>
    <w:rsid w:val="00944EAC"/>
    <w:rsid w:val="00945E2D"/>
    <w:rsid w:val="0094616F"/>
    <w:rsid w:val="00946906"/>
    <w:rsid w:val="00946C90"/>
    <w:rsid w:val="00947CC5"/>
    <w:rsid w:val="00950B83"/>
    <w:rsid w:val="00953840"/>
    <w:rsid w:val="0095532E"/>
    <w:rsid w:val="00957ED8"/>
    <w:rsid w:val="0096152E"/>
    <w:rsid w:val="00962018"/>
    <w:rsid w:val="0096216C"/>
    <w:rsid w:val="00962913"/>
    <w:rsid w:val="00962976"/>
    <w:rsid w:val="00962A2E"/>
    <w:rsid w:val="0096333F"/>
    <w:rsid w:val="0096572F"/>
    <w:rsid w:val="00965CA3"/>
    <w:rsid w:val="00967117"/>
    <w:rsid w:val="009707EC"/>
    <w:rsid w:val="00971399"/>
    <w:rsid w:val="00972C67"/>
    <w:rsid w:val="00973CCB"/>
    <w:rsid w:val="009764BC"/>
    <w:rsid w:val="00981083"/>
    <w:rsid w:val="0098280C"/>
    <w:rsid w:val="00991852"/>
    <w:rsid w:val="00992362"/>
    <w:rsid w:val="0099277D"/>
    <w:rsid w:val="00992DB8"/>
    <w:rsid w:val="00993FE5"/>
    <w:rsid w:val="009947EF"/>
    <w:rsid w:val="00996AF9"/>
    <w:rsid w:val="009974C7"/>
    <w:rsid w:val="009A0843"/>
    <w:rsid w:val="009A1A6D"/>
    <w:rsid w:val="009A411F"/>
    <w:rsid w:val="009A4F5C"/>
    <w:rsid w:val="009A5511"/>
    <w:rsid w:val="009A6A2F"/>
    <w:rsid w:val="009A6ED8"/>
    <w:rsid w:val="009A7BF2"/>
    <w:rsid w:val="009B07DB"/>
    <w:rsid w:val="009B2E27"/>
    <w:rsid w:val="009B6AA9"/>
    <w:rsid w:val="009B7D06"/>
    <w:rsid w:val="009C0F82"/>
    <w:rsid w:val="009C169D"/>
    <w:rsid w:val="009C1822"/>
    <w:rsid w:val="009C2C53"/>
    <w:rsid w:val="009C5F24"/>
    <w:rsid w:val="009C6796"/>
    <w:rsid w:val="009C6B9E"/>
    <w:rsid w:val="009C74BA"/>
    <w:rsid w:val="009D12C5"/>
    <w:rsid w:val="009D166F"/>
    <w:rsid w:val="009D1750"/>
    <w:rsid w:val="009D2EC0"/>
    <w:rsid w:val="009D41E3"/>
    <w:rsid w:val="009E1CE0"/>
    <w:rsid w:val="009E7BA3"/>
    <w:rsid w:val="009F1E7D"/>
    <w:rsid w:val="009F2288"/>
    <w:rsid w:val="00A0134D"/>
    <w:rsid w:val="00A02407"/>
    <w:rsid w:val="00A06051"/>
    <w:rsid w:val="00A10D8B"/>
    <w:rsid w:val="00A1353D"/>
    <w:rsid w:val="00A1370F"/>
    <w:rsid w:val="00A154C3"/>
    <w:rsid w:val="00A16522"/>
    <w:rsid w:val="00A20726"/>
    <w:rsid w:val="00A21F04"/>
    <w:rsid w:val="00A22A33"/>
    <w:rsid w:val="00A243C2"/>
    <w:rsid w:val="00A244EF"/>
    <w:rsid w:val="00A259B2"/>
    <w:rsid w:val="00A25CE3"/>
    <w:rsid w:val="00A30578"/>
    <w:rsid w:val="00A3201D"/>
    <w:rsid w:val="00A325E5"/>
    <w:rsid w:val="00A33876"/>
    <w:rsid w:val="00A3507F"/>
    <w:rsid w:val="00A35B5F"/>
    <w:rsid w:val="00A35B92"/>
    <w:rsid w:val="00A37997"/>
    <w:rsid w:val="00A422D0"/>
    <w:rsid w:val="00A44A86"/>
    <w:rsid w:val="00A4529E"/>
    <w:rsid w:val="00A45A16"/>
    <w:rsid w:val="00A47A22"/>
    <w:rsid w:val="00A47F8D"/>
    <w:rsid w:val="00A5077A"/>
    <w:rsid w:val="00A513F5"/>
    <w:rsid w:val="00A5289F"/>
    <w:rsid w:val="00A52C3E"/>
    <w:rsid w:val="00A56FE9"/>
    <w:rsid w:val="00A609F6"/>
    <w:rsid w:val="00A619A0"/>
    <w:rsid w:val="00A62510"/>
    <w:rsid w:val="00A64076"/>
    <w:rsid w:val="00A65C65"/>
    <w:rsid w:val="00A707EB"/>
    <w:rsid w:val="00A71457"/>
    <w:rsid w:val="00A71A85"/>
    <w:rsid w:val="00A71D94"/>
    <w:rsid w:val="00A72900"/>
    <w:rsid w:val="00A733A5"/>
    <w:rsid w:val="00A736E1"/>
    <w:rsid w:val="00A737B6"/>
    <w:rsid w:val="00A764BC"/>
    <w:rsid w:val="00A76EC9"/>
    <w:rsid w:val="00A77E3B"/>
    <w:rsid w:val="00A8136F"/>
    <w:rsid w:val="00A813B6"/>
    <w:rsid w:val="00A82733"/>
    <w:rsid w:val="00A82BDC"/>
    <w:rsid w:val="00A8423A"/>
    <w:rsid w:val="00A84848"/>
    <w:rsid w:val="00A87FDD"/>
    <w:rsid w:val="00A925F5"/>
    <w:rsid w:val="00A95126"/>
    <w:rsid w:val="00A9577F"/>
    <w:rsid w:val="00AA07D5"/>
    <w:rsid w:val="00AA1818"/>
    <w:rsid w:val="00AA1FF8"/>
    <w:rsid w:val="00AA29F8"/>
    <w:rsid w:val="00AA564B"/>
    <w:rsid w:val="00AA665D"/>
    <w:rsid w:val="00AA7837"/>
    <w:rsid w:val="00AA7949"/>
    <w:rsid w:val="00AA79DC"/>
    <w:rsid w:val="00AB1B03"/>
    <w:rsid w:val="00AB5896"/>
    <w:rsid w:val="00AC131B"/>
    <w:rsid w:val="00AC1A1D"/>
    <w:rsid w:val="00AC1E9B"/>
    <w:rsid w:val="00AC36E9"/>
    <w:rsid w:val="00AC5515"/>
    <w:rsid w:val="00AC5980"/>
    <w:rsid w:val="00AC59A8"/>
    <w:rsid w:val="00AC794B"/>
    <w:rsid w:val="00AD37AD"/>
    <w:rsid w:val="00AD5518"/>
    <w:rsid w:val="00AD6F4F"/>
    <w:rsid w:val="00AD7EFC"/>
    <w:rsid w:val="00AE50B7"/>
    <w:rsid w:val="00AE542B"/>
    <w:rsid w:val="00AE5610"/>
    <w:rsid w:val="00AF0834"/>
    <w:rsid w:val="00AF4124"/>
    <w:rsid w:val="00AF5075"/>
    <w:rsid w:val="00AF6B40"/>
    <w:rsid w:val="00B004F2"/>
    <w:rsid w:val="00B01616"/>
    <w:rsid w:val="00B02E54"/>
    <w:rsid w:val="00B07AAB"/>
    <w:rsid w:val="00B118A8"/>
    <w:rsid w:val="00B1372E"/>
    <w:rsid w:val="00B13F83"/>
    <w:rsid w:val="00B14468"/>
    <w:rsid w:val="00B156F8"/>
    <w:rsid w:val="00B16101"/>
    <w:rsid w:val="00B17D66"/>
    <w:rsid w:val="00B23B3E"/>
    <w:rsid w:val="00B243DB"/>
    <w:rsid w:val="00B25C32"/>
    <w:rsid w:val="00B30561"/>
    <w:rsid w:val="00B30647"/>
    <w:rsid w:val="00B31295"/>
    <w:rsid w:val="00B31613"/>
    <w:rsid w:val="00B31E25"/>
    <w:rsid w:val="00B32FC5"/>
    <w:rsid w:val="00B336BA"/>
    <w:rsid w:val="00B34079"/>
    <w:rsid w:val="00B3437A"/>
    <w:rsid w:val="00B42424"/>
    <w:rsid w:val="00B47ABF"/>
    <w:rsid w:val="00B52A1C"/>
    <w:rsid w:val="00B5423E"/>
    <w:rsid w:val="00B54C3F"/>
    <w:rsid w:val="00B54DE1"/>
    <w:rsid w:val="00B54F08"/>
    <w:rsid w:val="00B57505"/>
    <w:rsid w:val="00B60815"/>
    <w:rsid w:val="00B61B38"/>
    <w:rsid w:val="00B62420"/>
    <w:rsid w:val="00B66842"/>
    <w:rsid w:val="00B671D7"/>
    <w:rsid w:val="00B714FF"/>
    <w:rsid w:val="00B716B6"/>
    <w:rsid w:val="00B71920"/>
    <w:rsid w:val="00B76F62"/>
    <w:rsid w:val="00B80740"/>
    <w:rsid w:val="00B83AFF"/>
    <w:rsid w:val="00B85C98"/>
    <w:rsid w:val="00B86A48"/>
    <w:rsid w:val="00B87ABB"/>
    <w:rsid w:val="00B90045"/>
    <w:rsid w:val="00B923FB"/>
    <w:rsid w:val="00B93D60"/>
    <w:rsid w:val="00B96F8B"/>
    <w:rsid w:val="00BA0890"/>
    <w:rsid w:val="00BA0D93"/>
    <w:rsid w:val="00BA177B"/>
    <w:rsid w:val="00BA1AE2"/>
    <w:rsid w:val="00BA1D30"/>
    <w:rsid w:val="00BA2537"/>
    <w:rsid w:val="00BA2A39"/>
    <w:rsid w:val="00BA33E5"/>
    <w:rsid w:val="00BA63AC"/>
    <w:rsid w:val="00BB0454"/>
    <w:rsid w:val="00BB46DA"/>
    <w:rsid w:val="00BB6C76"/>
    <w:rsid w:val="00BC1B2B"/>
    <w:rsid w:val="00BC1D1B"/>
    <w:rsid w:val="00BC3270"/>
    <w:rsid w:val="00BC3A6D"/>
    <w:rsid w:val="00BC4551"/>
    <w:rsid w:val="00BC4712"/>
    <w:rsid w:val="00BC507B"/>
    <w:rsid w:val="00BC53D7"/>
    <w:rsid w:val="00BC76B9"/>
    <w:rsid w:val="00BD0662"/>
    <w:rsid w:val="00BD0D49"/>
    <w:rsid w:val="00BD10C4"/>
    <w:rsid w:val="00BD201F"/>
    <w:rsid w:val="00BD75AC"/>
    <w:rsid w:val="00BD7B1A"/>
    <w:rsid w:val="00BE16FF"/>
    <w:rsid w:val="00BE36AD"/>
    <w:rsid w:val="00BE425D"/>
    <w:rsid w:val="00BE610C"/>
    <w:rsid w:val="00BE7633"/>
    <w:rsid w:val="00BE7689"/>
    <w:rsid w:val="00BE7DBD"/>
    <w:rsid w:val="00BF07F8"/>
    <w:rsid w:val="00BF16E5"/>
    <w:rsid w:val="00BF294E"/>
    <w:rsid w:val="00BF29F5"/>
    <w:rsid w:val="00BF3491"/>
    <w:rsid w:val="00BF4922"/>
    <w:rsid w:val="00BF70A9"/>
    <w:rsid w:val="00C00E47"/>
    <w:rsid w:val="00C0501A"/>
    <w:rsid w:val="00C10464"/>
    <w:rsid w:val="00C107AF"/>
    <w:rsid w:val="00C10DF3"/>
    <w:rsid w:val="00C10E63"/>
    <w:rsid w:val="00C10FB5"/>
    <w:rsid w:val="00C12C41"/>
    <w:rsid w:val="00C1748D"/>
    <w:rsid w:val="00C209F7"/>
    <w:rsid w:val="00C20B96"/>
    <w:rsid w:val="00C216F8"/>
    <w:rsid w:val="00C228F7"/>
    <w:rsid w:val="00C231CA"/>
    <w:rsid w:val="00C35890"/>
    <w:rsid w:val="00C35F09"/>
    <w:rsid w:val="00C360FF"/>
    <w:rsid w:val="00C3772F"/>
    <w:rsid w:val="00C4116B"/>
    <w:rsid w:val="00C41239"/>
    <w:rsid w:val="00C469F0"/>
    <w:rsid w:val="00C477B7"/>
    <w:rsid w:val="00C47DCB"/>
    <w:rsid w:val="00C5157A"/>
    <w:rsid w:val="00C51BB4"/>
    <w:rsid w:val="00C545E3"/>
    <w:rsid w:val="00C548D5"/>
    <w:rsid w:val="00C54BD0"/>
    <w:rsid w:val="00C55041"/>
    <w:rsid w:val="00C5701A"/>
    <w:rsid w:val="00C571BF"/>
    <w:rsid w:val="00C57D46"/>
    <w:rsid w:val="00C644DD"/>
    <w:rsid w:val="00C66750"/>
    <w:rsid w:val="00C704A0"/>
    <w:rsid w:val="00C742DA"/>
    <w:rsid w:val="00C74805"/>
    <w:rsid w:val="00C75DB7"/>
    <w:rsid w:val="00C76FE7"/>
    <w:rsid w:val="00C80ACA"/>
    <w:rsid w:val="00C831C8"/>
    <w:rsid w:val="00C837DD"/>
    <w:rsid w:val="00C85E29"/>
    <w:rsid w:val="00C86285"/>
    <w:rsid w:val="00C86AC3"/>
    <w:rsid w:val="00C90595"/>
    <w:rsid w:val="00C9162F"/>
    <w:rsid w:val="00C92F9D"/>
    <w:rsid w:val="00C943B6"/>
    <w:rsid w:val="00C945C1"/>
    <w:rsid w:val="00C96747"/>
    <w:rsid w:val="00CA029C"/>
    <w:rsid w:val="00CA19AD"/>
    <w:rsid w:val="00CA40A0"/>
    <w:rsid w:val="00CA5A15"/>
    <w:rsid w:val="00CA5F3D"/>
    <w:rsid w:val="00CA7B9A"/>
    <w:rsid w:val="00CB0F05"/>
    <w:rsid w:val="00CB20FA"/>
    <w:rsid w:val="00CB2E3B"/>
    <w:rsid w:val="00CB40BF"/>
    <w:rsid w:val="00CB65FF"/>
    <w:rsid w:val="00CC1EE8"/>
    <w:rsid w:val="00CC379C"/>
    <w:rsid w:val="00CC423D"/>
    <w:rsid w:val="00CC436A"/>
    <w:rsid w:val="00CC787D"/>
    <w:rsid w:val="00CD11D4"/>
    <w:rsid w:val="00CD2831"/>
    <w:rsid w:val="00CD29F8"/>
    <w:rsid w:val="00CD2A2A"/>
    <w:rsid w:val="00CD3646"/>
    <w:rsid w:val="00CD5432"/>
    <w:rsid w:val="00CE1C53"/>
    <w:rsid w:val="00CE1F73"/>
    <w:rsid w:val="00CE221A"/>
    <w:rsid w:val="00CE2E83"/>
    <w:rsid w:val="00CE361B"/>
    <w:rsid w:val="00CE3729"/>
    <w:rsid w:val="00CE3D40"/>
    <w:rsid w:val="00CE500C"/>
    <w:rsid w:val="00CE53D9"/>
    <w:rsid w:val="00CE54A4"/>
    <w:rsid w:val="00CE55A1"/>
    <w:rsid w:val="00CF2459"/>
    <w:rsid w:val="00CF2C1B"/>
    <w:rsid w:val="00CF430A"/>
    <w:rsid w:val="00CF5748"/>
    <w:rsid w:val="00CF7DC8"/>
    <w:rsid w:val="00D0101C"/>
    <w:rsid w:val="00D01C93"/>
    <w:rsid w:val="00D01E61"/>
    <w:rsid w:val="00D048AB"/>
    <w:rsid w:val="00D052A9"/>
    <w:rsid w:val="00D11662"/>
    <w:rsid w:val="00D119B1"/>
    <w:rsid w:val="00D11F77"/>
    <w:rsid w:val="00D12382"/>
    <w:rsid w:val="00D12767"/>
    <w:rsid w:val="00D1396D"/>
    <w:rsid w:val="00D14220"/>
    <w:rsid w:val="00D16317"/>
    <w:rsid w:val="00D20E4D"/>
    <w:rsid w:val="00D21DCC"/>
    <w:rsid w:val="00D22E81"/>
    <w:rsid w:val="00D26F76"/>
    <w:rsid w:val="00D31549"/>
    <w:rsid w:val="00D3225D"/>
    <w:rsid w:val="00D32401"/>
    <w:rsid w:val="00D33DF5"/>
    <w:rsid w:val="00D34EB0"/>
    <w:rsid w:val="00D35700"/>
    <w:rsid w:val="00D362F4"/>
    <w:rsid w:val="00D363E2"/>
    <w:rsid w:val="00D36B23"/>
    <w:rsid w:val="00D410CF"/>
    <w:rsid w:val="00D411E6"/>
    <w:rsid w:val="00D4269C"/>
    <w:rsid w:val="00D42DBF"/>
    <w:rsid w:val="00D4379D"/>
    <w:rsid w:val="00D43EB7"/>
    <w:rsid w:val="00D44066"/>
    <w:rsid w:val="00D45BE4"/>
    <w:rsid w:val="00D4604D"/>
    <w:rsid w:val="00D4709D"/>
    <w:rsid w:val="00D50208"/>
    <w:rsid w:val="00D51287"/>
    <w:rsid w:val="00D51D64"/>
    <w:rsid w:val="00D54FDE"/>
    <w:rsid w:val="00D559CC"/>
    <w:rsid w:val="00D55EDA"/>
    <w:rsid w:val="00D63457"/>
    <w:rsid w:val="00D637BE"/>
    <w:rsid w:val="00D63BF8"/>
    <w:rsid w:val="00D64910"/>
    <w:rsid w:val="00D6729F"/>
    <w:rsid w:val="00D67B28"/>
    <w:rsid w:val="00D711F1"/>
    <w:rsid w:val="00D71319"/>
    <w:rsid w:val="00D71D6D"/>
    <w:rsid w:val="00D74A0E"/>
    <w:rsid w:val="00D75B15"/>
    <w:rsid w:val="00D767BE"/>
    <w:rsid w:val="00D77BD8"/>
    <w:rsid w:val="00D807E1"/>
    <w:rsid w:val="00D81CD6"/>
    <w:rsid w:val="00D8324B"/>
    <w:rsid w:val="00D851D6"/>
    <w:rsid w:val="00D86AC8"/>
    <w:rsid w:val="00D86E85"/>
    <w:rsid w:val="00D91C8E"/>
    <w:rsid w:val="00D95206"/>
    <w:rsid w:val="00D9717F"/>
    <w:rsid w:val="00D9757D"/>
    <w:rsid w:val="00D97C6A"/>
    <w:rsid w:val="00DA3938"/>
    <w:rsid w:val="00DA483A"/>
    <w:rsid w:val="00DA62FA"/>
    <w:rsid w:val="00DA638E"/>
    <w:rsid w:val="00DA6FAD"/>
    <w:rsid w:val="00DB06C6"/>
    <w:rsid w:val="00DB0B58"/>
    <w:rsid w:val="00DB1016"/>
    <w:rsid w:val="00DB2768"/>
    <w:rsid w:val="00DB30AB"/>
    <w:rsid w:val="00DB47DF"/>
    <w:rsid w:val="00DB598B"/>
    <w:rsid w:val="00DC0BD7"/>
    <w:rsid w:val="00DC0DD7"/>
    <w:rsid w:val="00DC1793"/>
    <w:rsid w:val="00DC443A"/>
    <w:rsid w:val="00DC4831"/>
    <w:rsid w:val="00DC7985"/>
    <w:rsid w:val="00DD2B41"/>
    <w:rsid w:val="00DD446E"/>
    <w:rsid w:val="00DD4968"/>
    <w:rsid w:val="00DD79B5"/>
    <w:rsid w:val="00DD7A04"/>
    <w:rsid w:val="00DE0332"/>
    <w:rsid w:val="00DE1D9E"/>
    <w:rsid w:val="00DE1DF3"/>
    <w:rsid w:val="00DE2073"/>
    <w:rsid w:val="00DE231F"/>
    <w:rsid w:val="00DE25E9"/>
    <w:rsid w:val="00DE3017"/>
    <w:rsid w:val="00DE707D"/>
    <w:rsid w:val="00DF19B2"/>
    <w:rsid w:val="00DF2021"/>
    <w:rsid w:val="00DF30AF"/>
    <w:rsid w:val="00DF4BF4"/>
    <w:rsid w:val="00DF4C0B"/>
    <w:rsid w:val="00DF6DEA"/>
    <w:rsid w:val="00E005A2"/>
    <w:rsid w:val="00E010E4"/>
    <w:rsid w:val="00E019F7"/>
    <w:rsid w:val="00E03943"/>
    <w:rsid w:val="00E05ED3"/>
    <w:rsid w:val="00E069D8"/>
    <w:rsid w:val="00E11CF4"/>
    <w:rsid w:val="00E12105"/>
    <w:rsid w:val="00E1220B"/>
    <w:rsid w:val="00E124B9"/>
    <w:rsid w:val="00E13EB2"/>
    <w:rsid w:val="00E13FE5"/>
    <w:rsid w:val="00E151EA"/>
    <w:rsid w:val="00E17A87"/>
    <w:rsid w:val="00E20B2B"/>
    <w:rsid w:val="00E22BF0"/>
    <w:rsid w:val="00E2439F"/>
    <w:rsid w:val="00E24A19"/>
    <w:rsid w:val="00E25ACA"/>
    <w:rsid w:val="00E25E17"/>
    <w:rsid w:val="00E25FA9"/>
    <w:rsid w:val="00E27B5E"/>
    <w:rsid w:val="00E27D2F"/>
    <w:rsid w:val="00E27D88"/>
    <w:rsid w:val="00E311E1"/>
    <w:rsid w:val="00E31807"/>
    <w:rsid w:val="00E32173"/>
    <w:rsid w:val="00E341F6"/>
    <w:rsid w:val="00E35EF1"/>
    <w:rsid w:val="00E37B5A"/>
    <w:rsid w:val="00E37E32"/>
    <w:rsid w:val="00E419E6"/>
    <w:rsid w:val="00E419E7"/>
    <w:rsid w:val="00E41FAC"/>
    <w:rsid w:val="00E42DB6"/>
    <w:rsid w:val="00E44F1B"/>
    <w:rsid w:val="00E45B68"/>
    <w:rsid w:val="00E46236"/>
    <w:rsid w:val="00E470B7"/>
    <w:rsid w:val="00E505E5"/>
    <w:rsid w:val="00E51B5B"/>
    <w:rsid w:val="00E53259"/>
    <w:rsid w:val="00E53EA8"/>
    <w:rsid w:val="00E54237"/>
    <w:rsid w:val="00E54CCC"/>
    <w:rsid w:val="00E56988"/>
    <w:rsid w:val="00E571A2"/>
    <w:rsid w:val="00E57C8E"/>
    <w:rsid w:val="00E57E5A"/>
    <w:rsid w:val="00E60A47"/>
    <w:rsid w:val="00E61D98"/>
    <w:rsid w:val="00E63320"/>
    <w:rsid w:val="00E64472"/>
    <w:rsid w:val="00E65BE5"/>
    <w:rsid w:val="00E66EA6"/>
    <w:rsid w:val="00E71AB1"/>
    <w:rsid w:val="00E71EC5"/>
    <w:rsid w:val="00E72695"/>
    <w:rsid w:val="00E72D87"/>
    <w:rsid w:val="00E72F21"/>
    <w:rsid w:val="00E759A2"/>
    <w:rsid w:val="00E776A4"/>
    <w:rsid w:val="00E77B53"/>
    <w:rsid w:val="00E77B69"/>
    <w:rsid w:val="00E83194"/>
    <w:rsid w:val="00E86B6C"/>
    <w:rsid w:val="00E90480"/>
    <w:rsid w:val="00E9214B"/>
    <w:rsid w:val="00E95E4B"/>
    <w:rsid w:val="00EA1031"/>
    <w:rsid w:val="00EA4F5C"/>
    <w:rsid w:val="00EA5BB4"/>
    <w:rsid w:val="00EA6FB6"/>
    <w:rsid w:val="00EA754E"/>
    <w:rsid w:val="00EA75B9"/>
    <w:rsid w:val="00EA7AFE"/>
    <w:rsid w:val="00EB245D"/>
    <w:rsid w:val="00EB2E7E"/>
    <w:rsid w:val="00EB5106"/>
    <w:rsid w:val="00EB5DEC"/>
    <w:rsid w:val="00EB66E0"/>
    <w:rsid w:val="00EC11BD"/>
    <w:rsid w:val="00EC2F4D"/>
    <w:rsid w:val="00EC3A21"/>
    <w:rsid w:val="00EC6B5D"/>
    <w:rsid w:val="00ED28E0"/>
    <w:rsid w:val="00ED4D48"/>
    <w:rsid w:val="00ED72D3"/>
    <w:rsid w:val="00EE0DDA"/>
    <w:rsid w:val="00EE2BD7"/>
    <w:rsid w:val="00EF09E8"/>
    <w:rsid w:val="00EF0B16"/>
    <w:rsid w:val="00EF10D6"/>
    <w:rsid w:val="00EF33B9"/>
    <w:rsid w:val="00EF42F7"/>
    <w:rsid w:val="00EF467F"/>
    <w:rsid w:val="00EF4EF1"/>
    <w:rsid w:val="00EF76FA"/>
    <w:rsid w:val="00F00EA9"/>
    <w:rsid w:val="00F028B4"/>
    <w:rsid w:val="00F033A1"/>
    <w:rsid w:val="00F03A06"/>
    <w:rsid w:val="00F043C2"/>
    <w:rsid w:val="00F053EB"/>
    <w:rsid w:val="00F06A9B"/>
    <w:rsid w:val="00F06F7A"/>
    <w:rsid w:val="00F10A01"/>
    <w:rsid w:val="00F10DB6"/>
    <w:rsid w:val="00F10EFC"/>
    <w:rsid w:val="00F11D26"/>
    <w:rsid w:val="00F1296B"/>
    <w:rsid w:val="00F1342C"/>
    <w:rsid w:val="00F15452"/>
    <w:rsid w:val="00F15994"/>
    <w:rsid w:val="00F208E2"/>
    <w:rsid w:val="00F238B6"/>
    <w:rsid w:val="00F23B6A"/>
    <w:rsid w:val="00F2679F"/>
    <w:rsid w:val="00F26BD5"/>
    <w:rsid w:val="00F32A08"/>
    <w:rsid w:val="00F34CC4"/>
    <w:rsid w:val="00F35B1B"/>
    <w:rsid w:val="00F37C00"/>
    <w:rsid w:val="00F4071A"/>
    <w:rsid w:val="00F40E1F"/>
    <w:rsid w:val="00F41A99"/>
    <w:rsid w:val="00F41EC5"/>
    <w:rsid w:val="00F42EF1"/>
    <w:rsid w:val="00F446F4"/>
    <w:rsid w:val="00F45CCC"/>
    <w:rsid w:val="00F479A3"/>
    <w:rsid w:val="00F501C5"/>
    <w:rsid w:val="00F50BA9"/>
    <w:rsid w:val="00F5150F"/>
    <w:rsid w:val="00F51EF0"/>
    <w:rsid w:val="00F52921"/>
    <w:rsid w:val="00F549A1"/>
    <w:rsid w:val="00F571EA"/>
    <w:rsid w:val="00F62589"/>
    <w:rsid w:val="00F62DC3"/>
    <w:rsid w:val="00F634D3"/>
    <w:rsid w:val="00F64EEC"/>
    <w:rsid w:val="00F6524C"/>
    <w:rsid w:val="00F674EB"/>
    <w:rsid w:val="00F67E56"/>
    <w:rsid w:val="00F735A5"/>
    <w:rsid w:val="00F738F9"/>
    <w:rsid w:val="00F77EC5"/>
    <w:rsid w:val="00F826E1"/>
    <w:rsid w:val="00F82DA8"/>
    <w:rsid w:val="00F863F7"/>
    <w:rsid w:val="00F87F51"/>
    <w:rsid w:val="00F91F3A"/>
    <w:rsid w:val="00F95794"/>
    <w:rsid w:val="00F97E7F"/>
    <w:rsid w:val="00FA2859"/>
    <w:rsid w:val="00FA4188"/>
    <w:rsid w:val="00FA6EFF"/>
    <w:rsid w:val="00FB02BA"/>
    <w:rsid w:val="00FB1B10"/>
    <w:rsid w:val="00FB1CD0"/>
    <w:rsid w:val="00FB26DB"/>
    <w:rsid w:val="00FB2818"/>
    <w:rsid w:val="00FB31AE"/>
    <w:rsid w:val="00FB71F3"/>
    <w:rsid w:val="00FB7AE5"/>
    <w:rsid w:val="00FC0C86"/>
    <w:rsid w:val="00FC11F3"/>
    <w:rsid w:val="00FC1868"/>
    <w:rsid w:val="00FC2D90"/>
    <w:rsid w:val="00FC5984"/>
    <w:rsid w:val="00FC71EE"/>
    <w:rsid w:val="00FD02A2"/>
    <w:rsid w:val="00FD1949"/>
    <w:rsid w:val="00FD58CA"/>
    <w:rsid w:val="00FD5BBA"/>
    <w:rsid w:val="00FD6F59"/>
    <w:rsid w:val="00FE03C2"/>
    <w:rsid w:val="00FE0771"/>
    <w:rsid w:val="00FE078B"/>
    <w:rsid w:val="00FE0A85"/>
    <w:rsid w:val="00FE1380"/>
    <w:rsid w:val="00FE2D34"/>
    <w:rsid w:val="00FE5A73"/>
    <w:rsid w:val="00FE6DFD"/>
    <w:rsid w:val="00FF2DE0"/>
    <w:rsid w:val="00FF36AA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C00E4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8F01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7F80"/>
    <w:pPr>
      <w:keepNext/>
      <w:keepLines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40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1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7F80"/>
    <w:pPr>
      <w:keepNext/>
      <w:keepLines/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7F80"/>
    <w:pPr>
      <w:keepNext/>
      <w:keepLines/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7F80"/>
    <w:pPr>
      <w:keepNext/>
      <w:keepLines/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B06A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67F80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01C2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67F80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D4013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51B5B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67F80"/>
    <w:rPr>
      <w:rFonts w:ascii="Cambria" w:hAnsi="Cambria" w:cs="Times New Roman"/>
      <w:color w:val="243F60"/>
      <w:sz w:val="2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67F80"/>
    <w:rPr>
      <w:rFonts w:ascii="Cambria" w:hAnsi="Cambria" w:cs="Times New Roman"/>
      <w:i/>
      <w:color w:val="243F60"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67F80"/>
    <w:rPr>
      <w:rFonts w:ascii="Cambria" w:hAnsi="Cambria" w:cs="Times New Roman"/>
      <w:i/>
      <w:color w:val="404040"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B06A2"/>
    <w:rPr>
      <w:rFonts w:ascii="Times New Roman" w:hAnsi="Times New Roman" w:cs="Times New Roman"/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67F80"/>
    <w:rPr>
      <w:rFonts w:ascii="Cambria" w:hAnsi="Cambria" w:cs="Times New Roman"/>
      <w:i/>
      <w:color w:val="404040"/>
    </w:rPr>
  </w:style>
  <w:style w:type="paragraph" w:styleId="Nagwek">
    <w:name w:val="header"/>
    <w:basedOn w:val="Normalny"/>
    <w:link w:val="NagwekZnak"/>
    <w:uiPriority w:val="99"/>
    <w:rsid w:val="00A5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52C3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2C3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13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1356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8C03B1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2C15C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C1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C15C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1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C15C5"/>
    <w:rPr>
      <w:rFonts w:cs="Times New Roman"/>
      <w:b/>
      <w:sz w:val="20"/>
    </w:rPr>
  </w:style>
  <w:style w:type="table" w:styleId="Tabela-Siatka">
    <w:name w:val="Table Grid"/>
    <w:basedOn w:val="Standardowy"/>
    <w:uiPriority w:val="99"/>
    <w:rsid w:val="00F634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6B06A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Podrozdział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locked/>
    <w:rsid w:val="006B06A2"/>
    <w:rPr>
      <w:rFonts w:ascii="Times New Roman" w:hAnsi="Times New Roman"/>
      <w:sz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6B06A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8414B8"/>
    <w:pPr>
      <w:spacing w:after="0" w:line="240" w:lineRule="auto"/>
      <w:jc w:val="both"/>
    </w:pPr>
    <w:rPr>
      <w:rFonts w:ascii="Arial" w:hAnsi="Arial"/>
      <w:color w:val="000000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414B8"/>
    <w:rPr>
      <w:rFonts w:ascii="Arial" w:hAnsi="Arial" w:cs="Times New Roman"/>
      <w:color w:val="000000"/>
      <w:sz w:val="18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ED28E0"/>
    <w:pPr>
      <w:ind w:left="720"/>
      <w:contextualSpacing/>
    </w:pPr>
    <w:rPr>
      <w:szCs w:val="20"/>
    </w:rPr>
  </w:style>
  <w:style w:type="paragraph" w:styleId="Poprawka">
    <w:name w:val="Revision"/>
    <w:hidden/>
    <w:uiPriority w:val="99"/>
    <w:semiHidden/>
    <w:rsid w:val="00DD79B5"/>
  </w:style>
  <w:style w:type="paragraph" w:styleId="Zwykytekst">
    <w:name w:val="Plain Text"/>
    <w:aliases w:val="Znak"/>
    <w:basedOn w:val="Normalny"/>
    <w:link w:val="ZwykytekstZnak"/>
    <w:uiPriority w:val="99"/>
    <w:semiHidden/>
    <w:rsid w:val="00D54F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Znak Znak1"/>
    <w:basedOn w:val="Domylnaczcionkaakapitu"/>
    <w:link w:val="Zwykytekst"/>
    <w:uiPriority w:val="99"/>
    <w:semiHidden/>
    <w:locked/>
    <w:rsid w:val="00D54FDE"/>
    <w:rPr>
      <w:rFonts w:ascii="Consolas" w:hAnsi="Consolas" w:cs="Times New Roman"/>
      <w:sz w:val="21"/>
    </w:rPr>
  </w:style>
  <w:style w:type="character" w:styleId="Pogrubienie">
    <w:name w:val="Strong"/>
    <w:basedOn w:val="Domylnaczcionkaakapitu"/>
    <w:uiPriority w:val="99"/>
    <w:qFormat/>
    <w:rsid w:val="008D40D2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E45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5B68"/>
    <w:rPr>
      <w:rFonts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512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51287"/>
    <w:rPr>
      <w:rFonts w:cs="Times New Roman"/>
      <w:sz w:val="22"/>
    </w:rPr>
  </w:style>
  <w:style w:type="paragraph" w:customStyle="1" w:styleId="Datedadoption">
    <w:name w:val="Date d'adoption"/>
    <w:basedOn w:val="Normalny"/>
    <w:next w:val="Normalny"/>
    <w:uiPriority w:val="99"/>
    <w:rsid w:val="00D51287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rsid w:val="0036244F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36244F"/>
    <w:rPr>
      <w:rFonts w:ascii="Times New Roman" w:hAnsi="Times New Roman" w:cs="Times New Roman"/>
      <w:i/>
      <w:sz w:val="24"/>
    </w:rPr>
  </w:style>
  <w:style w:type="paragraph" w:styleId="Listapunktowana">
    <w:name w:val="List Bullet"/>
    <w:basedOn w:val="Normalny"/>
    <w:autoRedefine/>
    <w:uiPriority w:val="99"/>
    <w:rsid w:val="002A350A"/>
    <w:pPr>
      <w:spacing w:before="120" w:after="0" w:line="240" w:lineRule="auto"/>
      <w:ind w:left="638" w:hanging="283"/>
      <w:jc w:val="center"/>
    </w:pPr>
    <w:rPr>
      <w:rFonts w:ascii="Arial Narrow" w:hAnsi="Arial Narrow"/>
      <w:b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8F01C2"/>
    <w:rPr>
      <w:rFonts w:cs="Times New Roman"/>
    </w:rPr>
  </w:style>
  <w:style w:type="paragraph" w:styleId="Adreszwrotnynakopercie">
    <w:name w:val="envelope return"/>
    <w:basedOn w:val="Normalny"/>
    <w:uiPriority w:val="99"/>
    <w:rsid w:val="008F01C2"/>
    <w:pPr>
      <w:tabs>
        <w:tab w:val="left" w:pos="1134"/>
      </w:tabs>
      <w:spacing w:after="0" w:line="280" w:lineRule="atLeast"/>
    </w:pPr>
    <w:rPr>
      <w:rFonts w:ascii="Arial" w:hAnsi="Arial"/>
      <w:sz w:val="20"/>
      <w:szCs w:val="20"/>
      <w:lang w:val="en-US" w:eastAsia="en-US"/>
    </w:rPr>
  </w:style>
  <w:style w:type="paragraph" w:styleId="Tytu">
    <w:name w:val="Title"/>
    <w:basedOn w:val="Normalny"/>
    <w:link w:val="TytuZnak"/>
    <w:uiPriority w:val="99"/>
    <w:qFormat/>
    <w:rsid w:val="008F01C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F01C2"/>
    <w:rPr>
      <w:rFonts w:ascii="Times New Roman" w:hAnsi="Times New Roman" w:cs="Times New Roman"/>
      <w:b/>
      <w:sz w:val="32"/>
    </w:rPr>
  </w:style>
  <w:style w:type="paragraph" w:customStyle="1" w:styleId="Nagwek2Nagwek2Znak1">
    <w:name w:val="Nagłówek 2.Nagłówek 2 Znak1"/>
    <w:basedOn w:val="Normalny"/>
    <w:next w:val="Normalny"/>
    <w:uiPriority w:val="99"/>
    <w:rsid w:val="008F01C2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67F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67F80"/>
    <w:rPr>
      <w:rFonts w:cs="Times New Roman"/>
      <w:sz w:val="22"/>
    </w:rPr>
  </w:style>
  <w:style w:type="character" w:customStyle="1" w:styleId="Domylnaczcionkaakapitu2">
    <w:name w:val="Domyślna czcionka akapitu2"/>
    <w:uiPriority w:val="99"/>
    <w:rsid w:val="00867F80"/>
  </w:style>
  <w:style w:type="character" w:customStyle="1" w:styleId="lead">
    <w:name w:val="lead"/>
    <w:basedOn w:val="Domylnaczcionkaakapitu"/>
    <w:uiPriority w:val="99"/>
    <w:rsid w:val="00867F80"/>
    <w:rPr>
      <w:rFonts w:cs="Times New Roman"/>
    </w:rPr>
  </w:style>
  <w:style w:type="paragraph" w:styleId="Tekstblokowy">
    <w:name w:val="Block Text"/>
    <w:basedOn w:val="Normalny"/>
    <w:uiPriority w:val="99"/>
    <w:rsid w:val="004E1380"/>
    <w:pPr>
      <w:tabs>
        <w:tab w:val="left" w:pos="0"/>
      </w:tabs>
      <w:spacing w:line="480" w:lineRule="atLeast"/>
      <w:ind w:left="567" w:right="-2" w:hanging="283"/>
      <w:jc w:val="both"/>
    </w:pPr>
    <w:rPr>
      <w:rFonts w:ascii="Times New Roman" w:hAnsi="Times New Roman"/>
      <w:sz w:val="26"/>
      <w:szCs w:val="20"/>
      <w:lang w:eastAsia="en-US"/>
    </w:rPr>
  </w:style>
  <w:style w:type="paragraph" w:customStyle="1" w:styleId="WW-Tekstpodstawowy2">
    <w:name w:val="WW-Tekst podstawowy 2"/>
    <w:basedOn w:val="Normalny"/>
    <w:uiPriority w:val="99"/>
    <w:rsid w:val="004E138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Normalny"/>
    <w:uiPriority w:val="99"/>
    <w:rsid w:val="00B1372E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hAnsi="Times New Roman"/>
      <w:sz w:val="20"/>
      <w:szCs w:val="20"/>
    </w:rPr>
  </w:style>
  <w:style w:type="paragraph" w:customStyle="1" w:styleId="Poradnik">
    <w:name w:val="Poradnik"/>
    <w:basedOn w:val="Normalny"/>
    <w:uiPriority w:val="99"/>
    <w:rsid w:val="00B1372E"/>
    <w:pPr>
      <w:spacing w:before="120" w:after="0" w:line="288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73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3073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573073"/>
    <w:rPr>
      <w:rFonts w:cs="Times New Roman"/>
      <w:vertAlign w:val="superscript"/>
    </w:rPr>
  </w:style>
  <w:style w:type="paragraph" w:customStyle="1" w:styleId="content1">
    <w:name w:val="content1"/>
    <w:basedOn w:val="Normalny"/>
    <w:uiPriority w:val="99"/>
    <w:rsid w:val="00F446F4"/>
    <w:pPr>
      <w:spacing w:after="0" w:line="240" w:lineRule="auto"/>
      <w:ind w:right="272"/>
    </w:pPr>
    <w:rPr>
      <w:rFonts w:ascii="Times New Roman" w:hAnsi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6078D"/>
    <w:rPr>
      <w:vertAlign w:val="superscript"/>
    </w:rPr>
  </w:style>
  <w:style w:type="character" w:customStyle="1" w:styleId="Odwoaniedokomentarza1">
    <w:name w:val="Odwołanie do komentarza1"/>
    <w:uiPriority w:val="99"/>
    <w:rsid w:val="0076078D"/>
    <w:rPr>
      <w:sz w:val="16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C25E6"/>
    <w:rPr>
      <w:sz w:val="22"/>
    </w:rPr>
  </w:style>
  <w:style w:type="character" w:customStyle="1" w:styleId="hps">
    <w:name w:val="hps"/>
    <w:basedOn w:val="Domylnaczcionkaakapitu"/>
    <w:uiPriority w:val="99"/>
    <w:rsid w:val="00EE0DDA"/>
    <w:rPr>
      <w:rFonts w:cs="Times New Roman"/>
    </w:rPr>
  </w:style>
  <w:style w:type="paragraph" w:styleId="Bezodstpw">
    <w:name w:val="No Spacing"/>
    <w:link w:val="BezodstpwZnak"/>
    <w:uiPriority w:val="99"/>
    <w:qFormat/>
    <w:rsid w:val="00EE0DDA"/>
    <w:rPr>
      <w:lang w:eastAsia="en-US"/>
    </w:rPr>
  </w:style>
  <w:style w:type="paragraph" w:customStyle="1" w:styleId="Akapitzlist1">
    <w:name w:val="Akapit z listą1"/>
    <w:basedOn w:val="Normalny"/>
    <w:uiPriority w:val="99"/>
    <w:rsid w:val="00EE0DDA"/>
    <w:pPr>
      <w:ind w:left="720"/>
      <w:contextualSpacing/>
    </w:pPr>
    <w:rPr>
      <w:rFonts w:cs="Arial"/>
      <w:lang w:eastAsia="en-US"/>
    </w:rPr>
  </w:style>
  <w:style w:type="character" w:customStyle="1" w:styleId="ZwykytekstZnak1">
    <w:name w:val="Zwykły tekst Znak1"/>
    <w:aliases w:val="Znak Znak"/>
    <w:uiPriority w:val="99"/>
    <w:semiHidden/>
    <w:locked/>
    <w:rsid w:val="006244B5"/>
    <w:rPr>
      <w:rFonts w:ascii="Consolas" w:hAnsi="Consolas"/>
    </w:rPr>
  </w:style>
  <w:style w:type="paragraph" w:styleId="Spistreci1">
    <w:name w:val="toc 1"/>
    <w:basedOn w:val="Normalny"/>
    <w:next w:val="Normalny"/>
    <w:autoRedefine/>
    <w:uiPriority w:val="99"/>
    <w:rsid w:val="001846D1"/>
    <w:pPr>
      <w:tabs>
        <w:tab w:val="left" w:pos="426"/>
        <w:tab w:val="right" w:leader="dot" w:pos="9060"/>
      </w:tabs>
      <w:spacing w:before="120" w:after="120"/>
    </w:pPr>
    <w:rPr>
      <w:b/>
      <w:bCs/>
      <w:caps/>
      <w:sz w:val="20"/>
      <w:szCs w:val="20"/>
      <w:lang w:eastAsia="en-US"/>
    </w:rPr>
  </w:style>
  <w:style w:type="paragraph" w:customStyle="1" w:styleId="Bezodstpw1">
    <w:name w:val="Bez odstępów1"/>
    <w:link w:val="NoSpacingChar"/>
    <w:uiPriority w:val="99"/>
    <w:rsid w:val="001846D1"/>
    <w:rPr>
      <w:lang w:eastAsia="en-US"/>
    </w:rPr>
  </w:style>
  <w:style w:type="character" w:customStyle="1" w:styleId="NoSpacingChar">
    <w:name w:val="No Spacing Char"/>
    <w:link w:val="Bezodstpw1"/>
    <w:uiPriority w:val="99"/>
    <w:locked/>
    <w:rsid w:val="001846D1"/>
    <w:rPr>
      <w:sz w:val="22"/>
      <w:lang w:eastAsia="en-US"/>
    </w:rPr>
  </w:style>
  <w:style w:type="character" w:styleId="Uwydatnienie">
    <w:name w:val="Emphasis"/>
    <w:basedOn w:val="Domylnaczcionkaakapitu"/>
    <w:uiPriority w:val="99"/>
    <w:qFormat/>
    <w:rsid w:val="001846D1"/>
    <w:rPr>
      <w:rFonts w:cs="Times New Roman"/>
      <w:i/>
    </w:rPr>
  </w:style>
  <w:style w:type="character" w:customStyle="1" w:styleId="BezodstpwZnak">
    <w:name w:val="Bez odstępów Znak"/>
    <w:link w:val="Bezodstpw"/>
    <w:uiPriority w:val="99"/>
    <w:locked/>
    <w:rsid w:val="001846D1"/>
    <w:rPr>
      <w:sz w:val="22"/>
      <w:lang w:eastAsia="en-US"/>
    </w:rPr>
  </w:style>
  <w:style w:type="character" w:customStyle="1" w:styleId="AkapitzlistZnak1">
    <w:name w:val="Akapit z listą Znak1"/>
    <w:aliases w:val="L1 Znak1,Numerowanie Znak1"/>
    <w:uiPriority w:val="99"/>
    <w:locked/>
    <w:rsid w:val="001846D1"/>
    <w:rPr>
      <w:rFonts w:ascii="Calibri" w:hAnsi="Calibri"/>
      <w:sz w:val="22"/>
      <w:lang w:val="pl-PL" w:eastAsia="en-US"/>
    </w:rPr>
  </w:style>
  <w:style w:type="paragraph" w:styleId="Nagwekspisutreci">
    <w:name w:val="TOC Heading"/>
    <w:basedOn w:val="Nagwek1"/>
    <w:next w:val="Normalny"/>
    <w:uiPriority w:val="99"/>
    <w:qFormat/>
    <w:rsid w:val="001846D1"/>
    <w:pPr>
      <w:outlineLvl w:val="9"/>
    </w:pPr>
    <w:rPr>
      <w:rFonts w:ascii="Calibri" w:hAnsi="Calibri"/>
      <w:lang w:eastAsia="en-US"/>
    </w:rPr>
  </w:style>
  <w:style w:type="paragraph" w:styleId="Spisilustracji">
    <w:name w:val="table of figures"/>
    <w:basedOn w:val="Normalny"/>
    <w:next w:val="Normalny"/>
    <w:uiPriority w:val="99"/>
    <w:rsid w:val="001846D1"/>
    <w:rPr>
      <w:lang w:eastAsia="en-US"/>
    </w:rPr>
  </w:style>
  <w:style w:type="character" w:customStyle="1" w:styleId="FontStyle54">
    <w:name w:val="Font Style54"/>
    <w:uiPriority w:val="99"/>
    <w:rsid w:val="001846D1"/>
    <w:rPr>
      <w:rFonts w:ascii="Times New Roman" w:hAnsi="Times New Roman"/>
      <w:sz w:val="20"/>
    </w:rPr>
  </w:style>
  <w:style w:type="paragraph" w:customStyle="1" w:styleId="Style15">
    <w:name w:val="Style15"/>
    <w:basedOn w:val="Normalny"/>
    <w:uiPriority w:val="99"/>
    <w:rsid w:val="001846D1"/>
    <w:pPr>
      <w:widowControl w:val="0"/>
      <w:autoSpaceDE w:val="0"/>
      <w:autoSpaceDN w:val="0"/>
      <w:adjustRightInd w:val="0"/>
      <w:spacing w:after="0" w:line="252" w:lineRule="exact"/>
      <w:ind w:hanging="324"/>
      <w:jc w:val="both"/>
    </w:pPr>
    <w:rPr>
      <w:rFonts w:ascii="Times New Roman" w:hAnsi="Times New Roman"/>
      <w:sz w:val="24"/>
      <w:szCs w:val="24"/>
    </w:rPr>
  </w:style>
  <w:style w:type="paragraph" w:customStyle="1" w:styleId="CM2">
    <w:name w:val="CM2"/>
    <w:basedOn w:val="Normalny"/>
    <w:next w:val="Normalny"/>
    <w:uiPriority w:val="99"/>
    <w:rsid w:val="001846D1"/>
    <w:pPr>
      <w:widowControl w:val="0"/>
      <w:autoSpaceDE w:val="0"/>
      <w:autoSpaceDN w:val="0"/>
      <w:adjustRightInd w:val="0"/>
      <w:spacing w:after="0" w:line="346" w:lineRule="atLeast"/>
    </w:pPr>
    <w:rPr>
      <w:rFonts w:ascii="Arial" w:hAnsi="Arial" w:cs="Arial"/>
      <w:sz w:val="24"/>
      <w:szCs w:val="24"/>
    </w:rPr>
  </w:style>
  <w:style w:type="paragraph" w:customStyle="1" w:styleId="numeryreferencyjne">
    <w:name w:val="numery referencyjne"/>
    <w:basedOn w:val="Normalny"/>
    <w:uiPriority w:val="99"/>
    <w:rsid w:val="001846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Punkt">
    <w:name w:val="Punkt"/>
    <w:basedOn w:val="Tekstpodstawowy"/>
    <w:uiPriority w:val="99"/>
    <w:rsid w:val="00573233"/>
    <w:pPr>
      <w:tabs>
        <w:tab w:val="num" w:pos="360"/>
      </w:tabs>
      <w:spacing w:after="1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odpunkt">
    <w:name w:val="Podpunkt"/>
    <w:basedOn w:val="Punkt"/>
    <w:uiPriority w:val="99"/>
    <w:rsid w:val="00573233"/>
    <w:pPr>
      <w:ind w:left="2880" w:hanging="360"/>
    </w:pPr>
  </w:style>
  <w:style w:type="paragraph" w:customStyle="1" w:styleId="Punkt2">
    <w:name w:val="Punkt_2"/>
    <w:basedOn w:val="Punkt"/>
    <w:uiPriority w:val="99"/>
    <w:rsid w:val="00573233"/>
    <w:pPr>
      <w:tabs>
        <w:tab w:val="clear" w:pos="360"/>
      </w:tabs>
    </w:pPr>
  </w:style>
  <w:style w:type="paragraph" w:customStyle="1" w:styleId="TekstPodst">
    <w:name w:val="TekstPodst"/>
    <w:basedOn w:val="Normalny"/>
    <w:uiPriority w:val="99"/>
    <w:rsid w:val="00573233"/>
    <w:pPr>
      <w:spacing w:after="120" w:line="240" w:lineRule="auto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C00E4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8F01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7F80"/>
    <w:pPr>
      <w:keepNext/>
      <w:keepLines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40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1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7F80"/>
    <w:pPr>
      <w:keepNext/>
      <w:keepLines/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7F80"/>
    <w:pPr>
      <w:keepNext/>
      <w:keepLines/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7F80"/>
    <w:pPr>
      <w:keepNext/>
      <w:keepLines/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B06A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67F80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01C2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67F80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D4013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51B5B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67F80"/>
    <w:rPr>
      <w:rFonts w:ascii="Cambria" w:hAnsi="Cambria" w:cs="Times New Roman"/>
      <w:color w:val="243F60"/>
      <w:sz w:val="2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67F80"/>
    <w:rPr>
      <w:rFonts w:ascii="Cambria" w:hAnsi="Cambria" w:cs="Times New Roman"/>
      <w:i/>
      <w:color w:val="243F60"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67F80"/>
    <w:rPr>
      <w:rFonts w:ascii="Cambria" w:hAnsi="Cambria" w:cs="Times New Roman"/>
      <w:i/>
      <w:color w:val="404040"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B06A2"/>
    <w:rPr>
      <w:rFonts w:ascii="Times New Roman" w:hAnsi="Times New Roman" w:cs="Times New Roman"/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67F80"/>
    <w:rPr>
      <w:rFonts w:ascii="Cambria" w:hAnsi="Cambria" w:cs="Times New Roman"/>
      <w:i/>
      <w:color w:val="404040"/>
    </w:rPr>
  </w:style>
  <w:style w:type="paragraph" w:styleId="Nagwek">
    <w:name w:val="header"/>
    <w:basedOn w:val="Normalny"/>
    <w:link w:val="NagwekZnak"/>
    <w:uiPriority w:val="99"/>
    <w:rsid w:val="00A5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52C3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2C3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13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1356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8C03B1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2C15C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C1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C15C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1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C15C5"/>
    <w:rPr>
      <w:rFonts w:cs="Times New Roman"/>
      <w:b/>
      <w:sz w:val="20"/>
    </w:rPr>
  </w:style>
  <w:style w:type="table" w:styleId="Tabela-Siatka">
    <w:name w:val="Table Grid"/>
    <w:basedOn w:val="Standardowy"/>
    <w:uiPriority w:val="99"/>
    <w:rsid w:val="00F634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6B06A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Podrozdział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locked/>
    <w:rsid w:val="006B06A2"/>
    <w:rPr>
      <w:rFonts w:ascii="Times New Roman" w:hAnsi="Times New Roman"/>
      <w:sz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6B06A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8414B8"/>
    <w:pPr>
      <w:spacing w:after="0" w:line="240" w:lineRule="auto"/>
      <w:jc w:val="both"/>
    </w:pPr>
    <w:rPr>
      <w:rFonts w:ascii="Arial" w:hAnsi="Arial"/>
      <w:color w:val="000000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414B8"/>
    <w:rPr>
      <w:rFonts w:ascii="Arial" w:hAnsi="Arial" w:cs="Times New Roman"/>
      <w:color w:val="000000"/>
      <w:sz w:val="18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ED28E0"/>
    <w:pPr>
      <w:ind w:left="720"/>
      <w:contextualSpacing/>
    </w:pPr>
    <w:rPr>
      <w:szCs w:val="20"/>
    </w:rPr>
  </w:style>
  <w:style w:type="paragraph" w:styleId="Poprawka">
    <w:name w:val="Revision"/>
    <w:hidden/>
    <w:uiPriority w:val="99"/>
    <w:semiHidden/>
    <w:rsid w:val="00DD79B5"/>
  </w:style>
  <w:style w:type="paragraph" w:styleId="Zwykytekst">
    <w:name w:val="Plain Text"/>
    <w:aliases w:val="Znak"/>
    <w:basedOn w:val="Normalny"/>
    <w:link w:val="ZwykytekstZnak"/>
    <w:uiPriority w:val="99"/>
    <w:semiHidden/>
    <w:rsid w:val="00D54F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Znak Znak1"/>
    <w:basedOn w:val="Domylnaczcionkaakapitu"/>
    <w:link w:val="Zwykytekst"/>
    <w:uiPriority w:val="99"/>
    <w:semiHidden/>
    <w:locked/>
    <w:rsid w:val="00D54FDE"/>
    <w:rPr>
      <w:rFonts w:ascii="Consolas" w:hAnsi="Consolas" w:cs="Times New Roman"/>
      <w:sz w:val="21"/>
    </w:rPr>
  </w:style>
  <w:style w:type="character" w:styleId="Pogrubienie">
    <w:name w:val="Strong"/>
    <w:basedOn w:val="Domylnaczcionkaakapitu"/>
    <w:uiPriority w:val="99"/>
    <w:qFormat/>
    <w:rsid w:val="008D40D2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E45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5B68"/>
    <w:rPr>
      <w:rFonts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512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51287"/>
    <w:rPr>
      <w:rFonts w:cs="Times New Roman"/>
      <w:sz w:val="22"/>
    </w:rPr>
  </w:style>
  <w:style w:type="paragraph" w:customStyle="1" w:styleId="Datedadoption">
    <w:name w:val="Date d'adoption"/>
    <w:basedOn w:val="Normalny"/>
    <w:next w:val="Normalny"/>
    <w:uiPriority w:val="99"/>
    <w:rsid w:val="00D51287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rsid w:val="0036244F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36244F"/>
    <w:rPr>
      <w:rFonts w:ascii="Times New Roman" w:hAnsi="Times New Roman" w:cs="Times New Roman"/>
      <w:i/>
      <w:sz w:val="24"/>
    </w:rPr>
  </w:style>
  <w:style w:type="paragraph" w:styleId="Listapunktowana">
    <w:name w:val="List Bullet"/>
    <w:basedOn w:val="Normalny"/>
    <w:autoRedefine/>
    <w:uiPriority w:val="99"/>
    <w:rsid w:val="002A350A"/>
    <w:pPr>
      <w:spacing w:before="120" w:after="0" w:line="240" w:lineRule="auto"/>
      <w:ind w:left="638" w:hanging="283"/>
      <w:jc w:val="center"/>
    </w:pPr>
    <w:rPr>
      <w:rFonts w:ascii="Arial Narrow" w:hAnsi="Arial Narrow"/>
      <w:b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8F01C2"/>
    <w:rPr>
      <w:rFonts w:cs="Times New Roman"/>
    </w:rPr>
  </w:style>
  <w:style w:type="paragraph" w:styleId="Adreszwrotnynakopercie">
    <w:name w:val="envelope return"/>
    <w:basedOn w:val="Normalny"/>
    <w:uiPriority w:val="99"/>
    <w:rsid w:val="008F01C2"/>
    <w:pPr>
      <w:tabs>
        <w:tab w:val="left" w:pos="1134"/>
      </w:tabs>
      <w:spacing w:after="0" w:line="280" w:lineRule="atLeast"/>
    </w:pPr>
    <w:rPr>
      <w:rFonts w:ascii="Arial" w:hAnsi="Arial"/>
      <w:sz w:val="20"/>
      <w:szCs w:val="20"/>
      <w:lang w:val="en-US" w:eastAsia="en-US"/>
    </w:rPr>
  </w:style>
  <w:style w:type="paragraph" w:styleId="Tytu">
    <w:name w:val="Title"/>
    <w:basedOn w:val="Normalny"/>
    <w:link w:val="TytuZnak"/>
    <w:uiPriority w:val="99"/>
    <w:qFormat/>
    <w:rsid w:val="008F01C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F01C2"/>
    <w:rPr>
      <w:rFonts w:ascii="Times New Roman" w:hAnsi="Times New Roman" w:cs="Times New Roman"/>
      <w:b/>
      <w:sz w:val="32"/>
    </w:rPr>
  </w:style>
  <w:style w:type="paragraph" w:customStyle="1" w:styleId="Nagwek2Nagwek2Znak1">
    <w:name w:val="Nagłówek 2.Nagłówek 2 Znak1"/>
    <w:basedOn w:val="Normalny"/>
    <w:next w:val="Normalny"/>
    <w:uiPriority w:val="99"/>
    <w:rsid w:val="008F01C2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67F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67F80"/>
    <w:rPr>
      <w:rFonts w:cs="Times New Roman"/>
      <w:sz w:val="22"/>
    </w:rPr>
  </w:style>
  <w:style w:type="character" w:customStyle="1" w:styleId="Domylnaczcionkaakapitu2">
    <w:name w:val="Domyślna czcionka akapitu2"/>
    <w:uiPriority w:val="99"/>
    <w:rsid w:val="00867F80"/>
  </w:style>
  <w:style w:type="character" w:customStyle="1" w:styleId="lead">
    <w:name w:val="lead"/>
    <w:basedOn w:val="Domylnaczcionkaakapitu"/>
    <w:uiPriority w:val="99"/>
    <w:rsid w:val="00867F80"/>
    <w:rPr>
      <w:rFonts w:cs="Times New Roman"/>
    </w:rPr>
  </w:style>
  <w:style w:type="paragraph" w:styleId="Tekstblokowy">
    <w:name w:val="Block Text"/>
    <w:basedOn w:val="Normalny"/>
    <w:uiPriority w:val="99"/>
    <w:rsid w:val="004E1380"/>
    <w:pPr>
      <w:tabs>
        <w:tab w:val="left" w:pos="0"/>
      </w:tabs>
      <w:spacing w:line="480" w:lineRule="atLeast"/>
      <w:ind w:left="567" w:right="-2" w:hanging="283"/>
      <w:jc w:val="both"/>
    </w:pPr>
    <w:rPr>
      <w:rFonts w:ascii="Times New Roman" w:hAnsi="Times New Roman"/>
      <w:sz w:val="26"/>
      <w:szCs w:val="20"/>
      <w:lang w:eastAsia="en-US"/>
    </w:rPr>
  </w:style>
  <w:style w:type="paragraph" w:customStyle="1" w:styleId="WW-Tekstpodstawowy2">
    <w:name w:val="WW-Tekst podstawowy 2"/>
    <w:basedOn w:val="Normalny"/>
    <w:uiPriority w:val="99"/>
    <w:rsid w:val="004E138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Normalny"/>
    <w:uiPriority w:val="99"/>
    <w:rsid w:val="00B1372E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hAnsi="Times New Roman"/>
      <w:sz w:val="20"/>
      <w:szCs w:val="20"/>
    </w:rPr>
  </w:style>
  <w:style w:type="paragraph" w:customStyle="1" w:styleId="Poradnik">
    <w:name w:val="Poradnik"/>
    <w:basedOn w:val="Normalny"/>
    <w:uiPriority w:val="99"/>
    <w:rsid w:val="00B1372E"/>
    <w:pPr>
      <w:spacing w:before="120" w:after="0" w:line="288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73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3073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573073"/>
    <w:rPr>
      <w:rFonts w:cs="Times New Roman"/>
      <w:vertAlign w:val="superscript"/>
    </w:rPr>
  </w:style>
  <w:style w:type="paragraph" w:customStyle="1" w:styleId="content1">
    <w:name w:val="content1"/>
    <w:basedOn w:val="Normalny"/>
    <w:uiPriority w:val="99"/>
    <w:rsid w:val="00F446F4"/>
    <w:pPr>
      <w:spacing w:after="0" w:line="240" w:lineRule="auto"/>
      <w:ind w:right="272"/>
    </w:pPr>
    <w:rPr>
      <w:rFonts w:ascii="Times New Roman" w:hAnsi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6078D"/>
    <w:rPr>
      <w:vertAlign w:val="superscript"/>
    </w:rPr>
  </w:style>
  <w:style w:type="character" w:customStyle="1" w:styleId="Odwoaniedokomentarza1">
    <w:name w:val="Odwołanie do komentarza1"/>
    <w:uiPriority w:val="99"/>
    <w:rsid w:val="0076078D"/>
    <w:rPr>
      <w:sz w:val="16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C25E6"/>
    <w:rPr>
      <w:sz w:val="22"/>
    </w:rPr>
  </w:style>
  <w:style w:type="character" w:customStyle="1" w:styleId="hps">
    <w:name w:val="hps"/>
    <w:basedOn w:val="Domylnaczcionkaakapitu"/>
    <w:uiPriority w:val="99"/>
    <w:rsid w:val="00EE0DDA"/>
    <w:rPr>
      <w:rFonts w:cs="Times New Roman"/>
    </w:rPr>
  </w:style>
  <w:style w:type="paragraph" w:styleId="Bezodstpw">
    <w:name w:val="No Spacing"/>
    <w:link w:val="BezodstpwZnak"/>
    <w:uiPriority w:val="99"/>
    <w:qFormat/>
    <w:rsid w:val="00EE0DDA"/>
    <w:rPr>
      <w:lang w:eastAsia="en-US"/>
    </w:rPr>
  </w:style>
  <w:style w:type="paragraph" w:customStyle="1" w:styleId="Akapitzlist1">
    <w:name w:val="Akapit z listą1"/>
    <w:basedOn w:val="Normalny"/>
    <w:uiPriority w:val="99"/>
    <w:rsid w:val="00EE0DDA"/>
    <w:pPr>
      <w:ind w:left="720"/>
      <w:contextualSpacing/>
    </w:pPr>
    <w:rPr>
      <w:rFonts w:cs="Arial"/>
      <w:lang w:eastAsia="en-US"/>
    </w:rPr>
  </w:style>
  <w:style w:type="character" w:customStyle="1" w:styleId="ZwykytekstZnak1">
    <w:name w:val="Zwykły tekst Znak1"/>
    <w:aliases w:val="Znak Znak"/>
    <w:uiPriority w:val="99"/>
    <w:semiHidden/>
    <w:locked/>
    <w:rsid w:val="006244B5"/>
    <w:rPr>
      <w:rFonts w:ascii="Consolas" w:hAnsi="Consolas"/>
    </w:rPr>
  </w:style>
  <w:style w:type="paragraph" w:styleId="Spistreci1">
    <w:name w:val="toc 1"/>
    <w:basedOn w:val="Normalny"/>
    <w:next w:val="Normalny"/>
    <w:autoRedefine/>
    <w:uiPriority w:val="99"/>
    <w:rsid w:val="001846D1"/>
    <w:pPr>
      <w:tabs>
        <w:tab w:val="left" w:pos="426"/>
        <w:tab w:val="right" w:leader="dot" w:pos="9060"/>
      </w:tabs>
      <w:spacing w:before="120" w:after="120"/>
    </w:pPr>
    <w:rPr>
      <w:b/>
      <w:bCs/>
      <w:caps/>
      <w:sz w:val="20"/>
      <w:szCs w:val="20"/>
      <w:lang w:eastAsia="en-US"/>
    </w:rPr>
  </w:style>
  <w:style w:type="paragraph" w:customStyle="1" w:styleId="Bezodstpw1">
    <w:name w:val="Bez odstępów1"/>
    <w:link w:val="NoSpacingChar"/>
    <w:uiPriority w:val="99"/>
    <w:rsid w:val="001846D1"/>
    <w:rPr>
      <w:lang w:eastAsia="en-US"/>
    </w:rPr>
  </w:style>
  <w:style w:type="character" w:customStyle="1" w:styleId="NoSpacingChar">
    <w:name w:val="No Spacing Char"/>
    <w:link w:val="Bezodstpw1"/>
    <w:uiPriority w:val="99"/>
    <w:locked/>
    <w:rsid w:val="001846D1"/>
    <w:rPr>
      <w:sz w:val="22"/>
      <w:lang w:eastAsia="en-US"/>
    </w:rPr>
  </w:style>
  <w:style w:type="character" w:styleId="Uwydatnienie">
    <w:name w:val="Emphasis"/>
    <w:basedOn w:val="Domylnaczcionkaakapitu"/>
    <w:uiPriority w:val="99"/>
    <w:qFormat/>
    <w:rsid w:val="001846D1"/>
    <w:rPr>
      <w:rFonts w:cs="Times New Roman"/>
      <w:i/>
    </w:rPr>
  </w:style>
  <w:style w:type="character" w:customStyle="1" w:styleId="BezodstpwZnak">
    <w:name w:val="Bez odstępów Znak"/>
    <w:link w:val="Bezodstpw"/>
    <w:uiPriority w:val="99"/>
    <w:locked/>
    <w:rsid w:val="001846D1"/>
    <w:rPr>
      <w:sz w:val="22"/>
      <w:lang w:eastAsia="en-US"/>
    </w:rPr>
  </w:style>
  <w:style w:type="character" w:customStyle="1" w:styleId="AkapitzlistZnak1">
    <w:name w:val="Akapit z listą Znak1"/>
    <w:aliases w:val="L1 Znak1,Numerowanie Znak1"/>
    <w:uiPriority w:val="99"/>
    <w:locked/>
    <w:rsid w:val="001846D1"/>
    <w:rPr>
      <w:rFonts w:ascii="Calibri" w:hAnsi="Calibri"/>
      <w:sz w:val="22"/>
      <w:lang w:val="pl-PL" w:eastAsia="en-US"/>
    </w:rPr>
  </w:style>
  <w:style w:type="paragraph" w:styleId="Nagwekspisutreci">
    <w:name w:val="TOC Heading"/>
    <w:basedOn w:val="Nagwek1"/>
    <w:next w:val="Normalny"/>
    <w:uiPriority w:val="99"/>
    <w:qFormat/>
    <w:rsid w:val="001846D1"/>
    <w:pPr>
      <w:outlineLvl w:val="9"/>
    </w:pPr>
    <w:rPr>
      <w:rFonts w:ascii="Calibri" w:hAnsi="Calibri"/>
      <w:lang w:eastAsia="en-US"/>
    </w:rPr>
  </w:style>
  <w:style w:type="paragraph" w:styleId="Spisilustracji">
    <w:name w:val="table of figures"/>
    <w:basedOn w:val="Normalny"/>
    <w:next w:val="Normalny"/>
    <w:uiPriority w:val="99"/>
    <w:rsid w:val="001846D1"/>
    <w:rPr>
      <w:lang w:eastAsia="en-US"/>
    </w:rPr>
  </w:style>
  <w:style w:type="character" w:customStyle="1" w:styleId="FontStyle54">
    <w:name w:val="Font Style54"/>
    <w:uiPriority w:val="99"/>
    <w:rsid w:val="001846D1"/>
    <w:rPr>
      <w:rFonts w:ascii="Times New Roman" w:hAnsi="Times New Roman"/>
      <w:sz w:val="20"/>
    </w:rPr>
  </w:style>
  <w:style w:type="paragraph" w:customStyle="1" w:styleId="Style15">
    <w:name w:val="Style15"/>
    <w:basedOn w:val="Normalny"/>
    <w:uiPriority w:val="99"/>
    <w:rsid w:val="001846D1"/>
    <w:pPr>
      <w:widowControl w:val="0"/>
      <w:autoSpaceDE w:val="0"/>
      <w:autoSpaceDN w:val="0"/>
      <w:adjustRightInd w:val="0"/>
      <w:spacing w:after="0" w:line="252" w:lineRule="exact"/>
      <w:ind w:hanging="324"/>
      <w:jc w:val="both"/>
    </w:pPr>
    <w:rPr>
      <w:rFonts w:ascii="Times New Roman" w:hAnsi="Times New Roman"/>
      <w:sz w:val="24"/>
      <w:szCs w:val="24"/>
    </w:rPr>
  </w:style>
  <w:style w:type="paragraph" w:customStyle="1" w:styleId="CM2">
    <w:name w:val="CM2"/>
    <w:basedOn w:val="Normalny"/>
    <w:next w:val="Normalny"/>
    <w:uiPriority w:val="99"/>
    <w:rsid w:val="001846D1"/>
    <w:pPr>
      <w:widowControl w:val="0"/>
      <w:autoSpaceDE w:val="0"/>
      <w:autoSpaceDN w:val="0"/>
      <w:adjustRightInd w:val="0"/>
      <w:spacing w:after="0" w:line="346" w:lineRule="atLeast"/>
    </w:pPr>
    <w:rPr>
      <w:rFonts w:ascii="Arial" w:hAnsi="Arial" w:cs="Arial"/>
      <w:sz w:val="24"/>
      <w:szCs w:val="24"/>
    </w:rPr>
  </w:style>
  <w:style w:type="paragraph" w:customStyle="1" w:styleId="numeryreferencyjne">
    <w:name w:val="numery referencyjne"/>
    <w:basedOn w:val="Normalny"/>
    <w:uiPriority w:val="99"/>
    <w:rsid w:val="001846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Punkt">
    <w:name w:val="Punkt"/>
    <w:basedOn w:val="Tekstpodstawowy"/>
    <w:uiPriority w:val="99"/>
    <w:rsid w:val="00573233"/>
    <w:pPr>
      <w:tabs>
        <w:tab w:val="num" w:pos="360"/>
      </w:tabs>
      <w:spacing w:after="1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odpunkt">
    <w:name w:val="Podpunkt"/>
    <w:basedOn w:val="Punkt"/>
    <w:uiPriority w:val="99"/>
    <w:rsid w:val="00573233"/>
    <w:pPr>
      <w:ind w:left="2880" w:hanging="360"/>
    </w:pPr>
  </w:style>
  <w:style w:type="paragraph" w:customStyle="1" w:styleId="Punkt2">
    <w:name w:val="Punkt_2"/>
    <w:basedOn w:val="Punkt"/>
    <w:uiPriority w:val="99"/>
    <w:rsid w:val="00573233"/>
    <w:pPr>
      <w:tabs>
        <w:tab w:val="clear" w:pos="360"/>
      </w:tabs>
    </w:pPr>
  </w:style>
  <w:style w:type="paragraph" w:customStyle="1" w:styleId="TekstPodst">
    <w:name w:val="TekstPodst"/>
    <w:basedOn w:val="Normalny"/>
    <w:uiPriority w:val="99"/>
    <w:rsid w:val="00573233"/>
    <w:pPr>
      <w:spacing w:after="12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karol.szacherski@wwpe.gov.pl" TargetMode="External"/><Relationship Id="rId26" Type="http://schemas.openxmlformats.org/officeDocument/2006/relationships/hyperlink" Target="mailto:Maciej.zdanowicz@wwpe.gov.pl" TargetMode="External"/><Relationship Id="rId39" Type="http://schemas.openxmlformats.org/officeDocument/2006/relationships/hyperlink" Target="mailto:karol.szacherski@wwpe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usz.barkowski@msw.gov.pl" TargetMode="External"/><Relationship Id="rId34" Type="http://schemas.openxmlformats.org/officeDocument/2006/relationships/hyperlink" Target="mailto:tomasz.kulczyk@msw.gov.pl" TargetMode="External"/><Relationship Id="rId42" Type="http://schemas.openxmlformats.org/officeDocument/2006/relationships/image" Target="media/image3.jpeg"/><Relationship Id="rId47" Type="http://schemas.openxmlformats.org/officeDocument/2006/relationships/header" Target="header6.xml"/><Relationship Id="rId50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nahledy.normy.biz/nahled.php?i=85000" TargetMode="External"/><Relationship Id="rId25" Type="http://schemas.openxmlformats.org/officeDocument/2006/relationships/hyperlink" Target="mailto:pawel.dlugokecki@wwpe.gov.pl" TargetMode="External"/><Relationship Id="rId33" Type="http://schemas.openxmlformats.org/officeDocument/2006/relationships/hyperlink" Target="mailto:marek.borowski@msw.gov.pl" TargetMode="External"/><Relationship Id="rId38" Type="http://schemas.openxmlformats.org/officeDocument/2006/relationships/hyperlink" Target="mailto:tomasz.kulczyk@msw.gov.pl" TargetMode="External"/><Relationship Id="rId46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maciej.zdanowicz@wwpe.gov.pl" TargetMode="External"/><Relationship Id="rId29" Type="http://schemas.openxmlformats.org/officeDocument/2006/relationships/hyperlink" Target="mailto:Karol.szacherski@wwpe.gov.pl" TargetMode="External"/><Relationship Id="rId41" Type="http://schemas.openxmlformats.org/officeDocument/2006/relationships/hyperlink" Target="mailto:pawel.dlugokecki@wwpe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karol.szacherski@wwpe.gov.pl" TargetMode="External"/><Relationship Id="rId32" Type="http://schemas.openxmlformats.org/officeDocument/2006/relationships/hyperlink" Target="mailto:mariusz.barkowski@msw.gov.pl" TargetMode="External"/><Relationship Id="rId37" Type="http://schemas.openxmlformats.org/officeDocument/2006/relationships/hyperlink" Target="file:///C:\Users\KrzysztofZ\AppData\Local\Microsoft\Windows\Temporary%20Internet%20Files\Content.Outlook\XPAN5IR6\marek.borowski@msw.gov.pl" TargetMode="External"/><Relationship Id="rId40" Type="http://schemas.openxmlformats.org/officeDocument/2006/relationships/hyperlink" Target="mailto:maciej.zdanowicz@wwpe.gov.pl" TargetMode="External"/><Relationship Id="rId45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tomasz.kulczyk@msw.gov.pl" TargetMode="External"/><Relationship Id="rId28" Type="http://schemas.openxmlformats.org/officeDocument/2006/relationships/hyperlink" Target="mailto:marek.borowski@msw.gov.pl,%20tomasz.kulczyk@msw.gov.pl" TargetMode="External"/><Relationship Id="rId36" Type="http://schemas.openxmlformats.org/officeDocument/2006/relationships/hyperlink" Target="mailto:mariusz.barkowski@msw.gov.pl" TargetMode="External"/><Relationship Id="rId49" Type="http://schemas.openxmlformats.org/officeDocument/2006/relationships/footer" Target="footer7.xml"/><Relationship Id="rId10" Type="http://schemas.openxmlformats.org/officeDocument/2006/relationships/oleObject" Target="embeddings/oleObject1.bin"/><Relationship Id="rId19" Type="http://schemas.openxmlformats.org/officeDocument/2006/relationships/hyperlink" Target="mailto:pawel.dlugokecki@wwpe.gov.pl" TargetMode="External"/><Relationship Id="rId31" Type="http://schemas.openxmlformats.org/officeDocument/2006/relationships/hyperlink" Target="mailto:maciej.zdanowicz@wwpe.gov.pl" TargetMode="External"/><Relationship Id="rId44" Type="http://schemas.openxmlformats.org/officeDocument/2006/relationships/footer" Target="footer5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hyperlink" Target="mailto:marek.borowski@msw.gov.pl" TargetMode="External"/><Relationship Id="rId27" Type="http://schemas.openxmlformats.org/officeDocument/2006/relationships/hyperlink" Target="mailto:mariusz.barkowski@msw.gov.pl" TargetMode="External"/><Relationship Id="rId30" Type="http://schemas.openxmlformats.org/officeDocument/2006/relationships/hyperlink" Target="mailto:Pawel.dlugokecki@wwpe.gov.pl" TargetMode="External"/><Relationship Id="rId35" Type="http://schemas.openxmlformats.org/officeDocument/2006/relationships/footer" Target="footer4.xml"/><Relationship Id="rId43" Type="http://schemas.openxmlformats.org/officeDocument/2006/relationships/header" Target="header4.xml"/><Relationship Id="rId48" Type="http://schemas.openxmlformats.org/officeDocument/2006/relationships/header" Target="header7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E103-9BF7-4A3F-B75A-E93B8955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46</Pages>
  <Words>14158</Words>
  <Characters>98431</Characters>
  <Application>Microsoft Office Word</Application>
  <DocSecurity>0</DocSecurity>
  <Lines>820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mbielecwisniewska</cp:lastModifiedBy>
  <cp:revision>5</cp:revision>
  <cp:lastPrinted>2015-02-26T14:11:00Z</cp:lastPrinted>
  <dcterms:created xsi:type="dcterms:W3CDTF">2015-02-25T14:35:00Z</dcterms:created>
  <dcterms:modified xsi:type="dcterms:W3CDTF">2015-02-26T14:13:00Z</dcterms:modified>
</cp:coreProperties>
</file>