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5D6C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Regulamin konkursu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43B8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Default="00443B8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D40D57" w:rsidRDefault="00FE6422" w:rsidP="00D40D57">
      <w:pPr>
        <w:spacing w:line="360" w:lineRule="auto"/>
        <w:ind w:firstLine="3402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21.12.</w:t>
      </w:r>
      <w:r w:rsidR="00D40D57">
        <w:rPr>
          <w:rFonts w:ascii="Trebuchet MS" w:hAnsi="Trebuchet MS"/>
          <w:b/>
          <w:i/>
          <w:color w:val="000000"/>
        </w:rPr>
        <w:t xml:space="preserve">2016 r. </w:t>
      </w:r>
    </w:p>
    <w:p w:rsidR="00FE6422" w:rsidRPr="009C496D" w:rsidRDefault="00FE6422" w:rsidP="00D40D57">
      <w:pPr>
        <w:spacing w:line="360" w:lineRule="auto"/>
        <w:ind w:firstLine="3402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23.03.2017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E066CB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</w:t>
      </w:r>
      <w:r w:rsidRPr="00E066CB">
        <w:rPr>
          <w:rFonts w:ascii="Trebuchet MS" w:hAnsi="Trebuchet MS"/>
          <w:spacing w:val="-4"/>
        </w:rPr>
        <w:t>PA</w:t>
      </w:r>
      <w:r w:rsidR="00E066CB" w:rsidRPr="00E066CB">
        <w:rPr>
          <w:rFonts w:ascii="Trebuchet MS" w:hAnsi="Trebuchet MS"/>
          <w:spacing w:val="-4"/>
        </w:rPr>
        <w:t xml:space="preserve"> </w:t>
      </w:r>
      <w:r w:rsidRPr="00E066CB">
        <w:rPr>
          <w:rFonts w:ascii="Trebuchet MS" w:hAnsi="Trebuchet MS"/>
          <w:spacing w:val="-4"/>
        </w:rPr>
        <w:t xml:space="preserve">- </w:t>
      </w:r>
      <w:r w:rsidR="00BF1E36" w:rsidRPr="00E066CB">
        <w:rPr>
          <w:rFonts w:ascii="Trebuchet MS" w:hAnsi="Trebuchet MS"/>
          <w:spacing w:val="-4"/>
        </w:rPr>
        <w:t>Ustawa z dnia 14 czerwca 1960</w:t>
      </w:r>
      <w:r w:rsidR="00C17883">
        <w:rPr>
          <w:rFonts w:ascii="Trebuchet MS" w:hAnsi="Trebuchet MS"/>
          <w:spacing w:val="-4"/>
        </w:rPr>
        <w:t xml:space="preserve"> </w:t>
      </w:r>
      <w:r w:rsidR="00BF1E36" w:rsidRPr="00E066CB">
        <w:rPr>
          <w:rFonts w:ascii="Trebuchet MS" w:hAnsi="Trebuchet MS"/>
          <w:spacing w:val="-4"/>
        </w:rPr>
        <w:t>r. Kodeks postępowania administracyjnego (t.j. Dz.U. z 2016 r.</w:t>
      </w:r>
      <w:r w:rsidR="00BF1E36" w:rsidRPr="009C496D">
        <w:rPr>
          <w:rFonts w:ascii="Trebuchet MS" w:hAnsi="Trebuchet MS"/>
        </w:rPr>
        <w:t xml:space="preserve"> poz. 23 )</w:t>
      </w:r>
    </w:p>
    <w:p w:rsidR="00982E56" w:rsidRPr="004905BA" w:rsidRDefault="00982E56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E066CB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E066CB">
        <w:rPr>
          <w:rFonts w:ascii="Trebuchet MS" w:hAnsi="Trebuchet MS"/>
          <w:spacing w:val="-2"/>
        </w:rPr>
        <w:t>Partner</w:t>
      </w:r>
      <w:r w:rsidR="0099010D" w:rsidRPr="00E066CB">
        <w:rPr>
          <w:rFonts w:ascii="Trebuchet MS" w:hAnsi="Trebuchet MS"/>
          <w:spacing w:val="-2"/>
        </w:rPr>
        <w:t xml:space="preserve"> </w:t>
      </w:r>
      <w:r w:rsidR="002D3099" w:rsidRPr="00E066CB">
        <w:rPr>
          <w:rFonts w:ascii="Trebuchet MS" w:hAnsi="Trebuchet MS"/>
          <w:spacing w:val="-2"/>
        </w:rPr>
        <w:t xml:space="preserve">- </w:t>
      </w:r>
      <w:r w:rsidRPr="00E066CB">
        <w:rPr>
          <w:rFonts w:ascii="Trebuchet MS" w:hAnsi="Trebuchet MS"/>
          <w:iCs/>
          <w:spacing w:val="-2"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E066CB">
        <w:rPr>
          <w:rFonts w:ascii="Trebuchet MS" w:hAnsi="Trebuchet MS"/>
          <w:iCs/>
          <w:spacing w:val="-2"/>
        </w:rPr>
        <w:t xml:space="preserve"> </w:t>
      </w:r>
      <w:r w:rsidRPr="00E066CB">
        <w:rPr>
          <w:rFonts w:ascii="Trebuchet MS" w:hAnsi="Trebuchet MS"/>
          <w:iCs/>
          <w:spacing w:val="-2"/>
        </w:rPr>
        <w:t>z dnia 11 lipca 2014 r. o zasadach realizacji programów w zakresie polityki spójności finansowanych w perspektywie finansowej 2014-202</w:t>
      </w:r>
      <w:r w:rsidR="0099010D" w:rsidRPr="00E066CB">
        <w:rPr>
          <w:rFonts w:ascii="Trebuchet MS" w:hAnsi="Trebuchet MS"/>
          <w:iCs/>
          <w:spacing w:val="-2"/>
        </w:rPr>
        <w:t xml:space="preserve">0 (Dz. U. z 2016 r. poz. 217, ze </w:t>
      </w:r>
      <w:r w:rsidRPr="00E066CB">
        <w:rPr>
          <w:rFonts w:ascii="Trebuchet MS" w:hAnsi="Trebuchet MS"/>
          <w:iCs/>
          <w:spacing w:val="-2"/>
        </w:rPr>
        <w:t>zm.)</w:t>
      </w:r>
      <w:r w:rsidR="002D3099" w:rsidRPr="00E066CB">
        <w:rPr>
          <w:rFonts w:ascii="Trebuchet MS" w:hAnsi="Trebuchet MS"/>
          <w:iCs/>
          <w:spacing w:val="-2"/>
        </w:rPr>
        <w:t>;</w:t>
      </w:r>
      <w:r w:rsidR="00F83AA3" w:rsidRPr="00E066CB">
        <w:rPr>
          <w:rFonts w:ascii="Trebuchet MS" w:hAnsi="Trebuchet MS"/>
          <w:iCs/>
          <w:spacing w:val="-2"/>
        </w:rPr>
        <w:t xml:space="preserve"> </w:t>
      </w:r>
    </w:p>
    <w:p w:rsidR="00036ADB" w:rsidRPr="00E066CB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E066CB">
        <w:rPr>
          <w:rFonts w:ascii="Trebuchet MS" w:hAnsi="Trebuchet MS"/>
          <w:spacing w:val="-2"/>
        </w:rPr>
        <w:t xml:space="preserve">Ustawa - </w:t>
      </w:r>
      <w:r w:rsidR="00124DE9" w:rsidRPr="00E066CB">
        <w:rPr>
          <w:rFonts w:ascii="Trebuchet MS" w:hAnsi="Trebuchet MS"/>
          <w:spacing w:val="-2"/>
        </w:rPr>
        <w:t>ustawa z dnia 11 lipca 2014 r. o zasadach realizacji programów w zakresie polityki spójności finansowanych w perspektywie finansowej 2014-2020 (Dz. U. z 2016 r. poz.</w:t>
      </w:r>
      <w:r w:rsidRPr="00E066CB">
        <w:rPr>
          <w:rFonts w:ascii="Trebuchet MS" w:hAnsi="Trebuchet MS"/>
          <w:spacing w:val="-2"/>
        </w:rPr>
        <w:t xml:space="preserve"> 217, ze </w:t>
      </w:r>
      <w:r w:rsidR="00124DE9" w:rsidRPr="00E066CB">
        <w:rPr>
          <w:rFonts w:ascii="Trebuchet MS" w:hAnsi="Trebuchet MS"/>
          <w:spacing w:val="-2"/>
        </w:rPr>
        <w:t>zm.)</w:t>
      </w:r>
      <w:r w:rsidR="002D3099" w:rsidRPr="00E066CB">
        <w:rPr>
          <w:rFonts w:ascii="Trebuchet MS" w:hAnsi="Trebuchet MS"/>
          <w:spacing w:val="-2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857DE2" w:rsidRDefault="00857DE2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857DE2" w:rsidRDefault="00857DE2" w:rsidP="00857DE2">
      <w:pPr>
        <w:pStyle w:val="Kolorowalistaakcent11"/>
        <w:spacing w:line="360" w:lineRule="auto"/>
        <w:ind w:left="0"/>
        <w:rPr>
          <w:rFonts w:ascii="Trebuchet MS" w:hAnsi="Trebuchet MS"/>
          <w:b/>
        </w:rPr>
      </w:pPr>
    </w:p>
    <w:p w:rsidR="00036ADB" w:rsidRPr="009C496D" w:rsidRDefault="00531F6A" w:rsidP="00857DE2">
      <w:pPr>
        <w:pStyle w:val="Kolorowalistaakcent11"/>
        <w:spacing w:line="360" w:lineRule="auto"/>
        <w:ind w:left="0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123B63" w:rsidRDefault="003C0AD0" w:rsidP="00123B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pacing w:val="-1"/>
        </w:rPr>
      </w:pPr>
      <w:r w:rsidRPr="00123B63">
        <w:rPr>
          <w:rFonts w:ascii="Trebuchet MS" w:hAnsi="Trebuchet MS"/>
          <w:spacing w:val="-1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 xml:space="preserve">przy </w:t>
      </w:r>
      <w:r w:rsidR="00BB1617" w:rsidRPr="00654335">
        <w:rPr>
          <w:rFonts w:ascii="Trebuchet MS" w:hAnsi="Trebuchet MS"/>
          <w:spacing w:val="2"/>
        </w:rPr>
        <w:t>ul. </w:t>
      </w:r>
      <w:r w:rsidR="00654335" w:rsidRPr="00654335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654335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</w:t>
      </w:r>
      <w:r w:rsidR="00123B63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administra</w:t>
      </w:r>
      <w:r w:rsidR="00826944">
        <w:rPr>
          <w:rFonts w:ascii="Trebuchet MS" w:hAnsi="Trebuchet MS"/>
          <w:color w:val="000000"/>
        </w:rPr>
        <w:t xml:space="preserve">cyjnych i zasobów nauki </w:t>
      </w:r>
      <w:r w:rsidR="00826944">
        <w:rPr>
          <w:rFonts w:ascii="Trebuchet MS" w:hAnsi="Trebuchet MS"/>
          <w:color w:val="000000"/>
        </w:rPr>
        <w:br/>
        <w:t>(Typ II</w:t>
      </w:r>
      <w:r w:rsidR="00C07887" w:rsidRPr="004A26EA">
        <w:rPr>
          <w:rFonts w:ascii="Trebuchet MS" w:hAnsi="Trebuchet MS"/>
          <w:color w:val="000000"/>
        </w:rPr>
        <w:t>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103489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D14F66">
        <w:rPr>
          <w:rFonts w:ascii="Trebuchet MS" w:hAnsi="Trebuchet MS"/>
        </w:rPr>
        <w:t xml:space="preserve"> </w:t>
      </w:r>
      <w:r w:rsidR="001C31BC">
        <w:rPr>
          <w:rFonts w:ascii="Trebuchet MS" w:hAnsi="Trebuchet MS"/>
        </w:rPr>
        <w:t>listopad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26944" w:rsidRPr="009C496D" w:rsidRDefault="00826944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826944" w:rsidRDefault="008657F4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spacing w:val="2"/>
        </w:rPr>
        <w:t xml:space="preserve">Do konkursu w ramach </w:t>
      </w:r>
      <w:r w:rsidR="00EB1823" w:rsidRPr="00826944">
        <w:rPr>
          <w:rFonts w:ascii="Trebuchet MS" w:hAnsi="Trebuchet MS"/>
          <w:spacing w:val="2"/>
        </w:rPr>
        <w:t xml:space="preserve">Poddziałania 2.3.1 Cyfrowe udostępnienie informacji sektora publicznego ze źródeł administracyjnych i zasobów nauki (Typ II </w:t>
      </w:r>
      <w:r w:rsidR="00F8469D">
        <w:rPr>
          <w:rFonts w:ascii="Trebuchet MS" w:hAnsi="Trebuchet MS"/>
          <w:spacing w:val="2"/>
        </w:rPr>
        <w:t>projektu</w:t>
      </w:r>
      <w:r w:rsidR="00EB1823" w:rsidRPr="00826944">
        <w:rPr>
          <w:rFonts w:ascii="Trebuchet MS" w:hAnsi="Trebuchet MS"/>
          <w:spacing w:val="2"/>
        </w:rPr>
        <w:t>: Cyfrowe udostępnienie zasobów nauki)</w:t>
      </w:r>
      <w:r w:rsidR="0099010D" w:rsidRPr="00826944">
        <w:rPr>
          <w:rFonts w:ascii="Trebuchet MS" w:hAnsi="Trebuchet MS"/>
          <w:spacing w:val="2"/>
        </w:rPr>
        <w:t xml:space="preserve"> </w:t>
      </w:r>
      <w:r w:rsidRPr="00826944">
        <w:rPr>
          <w:rFonts w:ascii="Trebuchet MS" w:hAnsi="Trebuchet MS"/>
          <w:spacing w:val="2"/>
        </w:rPr>
        <w:t>mogą przystąpić</w:t>
      </w:r>
      <w:r w:rsidR="001F2D57" w:rsidRPr="00826944">
        <w:rPr>
          <w:rFonts w:ascii="Trebuchet MS" w:hAnsi="Trebuchet MS"/>
          <w:spacing w:val="2"/>
        </w:rPr>
        <w:t xml:space="preserve"> podmioty o statusie i na</w:t>
      </w:r>
      <w:r w:rsidR="00412AF1" w:rsidRPr="00826944">
        <w:rPr>
          <w:rFonts w:ascii="Trebuchet MS" w:hAnsi="Trebuchet MS"/>
          <w:spacing w:val="2"/>
        </w:rPr>
        <w:t xml:space="preserve"> warunkach</w:t>
      </w:r>
      <w:r w:rsidR="001F2D57" w:rsidRPr="00826944">
        <w:rPr>
          <w:rFonts w:ascii="Trebuchet MS" w:hAnsi="Trebuchet MS"/>
          <w:spacing w:val="2"/>
        </w:rPr>
        <w:t xml:space="preserve"> określonych w SZOOP</w:t>
      </w:r>
      <w:r w:rsidR="00A67A20" w:rsidRPr="00826944">
        <w:rPr>
          <w:rFonts w:ascii="Trebuchet MS" w:hAnsi="Trebuchet MS"/>
          <w:spacing w:val="2"/>
        </w:rPr>
        <w:t>.</w:t>
      </w:r>
    </w:p>
    <w:p w:rsidR="00826944" w:rsidRDefault="008657F4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Wnioskodawca nie może</w:t>
      </w:r>
      <w:r w:rsidR="00F62A3D" w:rsidRPr="00826944">
        <w:rPr>
          <w:rFonts w:ascii="Trebuchet MS" w:hAnsi="Trebuchet MS"/>
        </w:rPr>
        <w:t xml:space="preserve"> otrzymać</w:t>
      </w:r>
      <w:r w:rsidR="0099010D" w:rsidRPr="00826944">
        <w:rPr>
          <w:rFonts w:ascii="Trebuchet MS" w:hAnsi="Trebuchet MS"/>
        </w:rPr>
        <w:t xml:space="preserve"> </w:t>
      </w:r>
      <w:r w:rsidR="0012394B" w:rsidRPr="00826944">
        <w:rPr>
          <w:rFonts w:ascii="Trebuchet MS" w:hAnsi="Trebuchet MS"/>
        </w:rPr>
        <w:t xml:space="preserve">dofinansowania </w:t>
      </w:r>
      <w:r w:rsidR="00900199" w:rsidRPr="00826944">
        <w:rPr>
          <w:rFonts w:ascii="Trebuchet MS" w:hAnsi="Trebuchet MS"/>
        </w:rPr>
        <w:t>tych samych wydatków w</w:t>
      </w:r>
      <w:r w:rsidR="0099010D" w:rsidRPr="00826944">
        <w:rPr>
          <w:rFonts w:ascii="Trebuchet MS" w:hAnsi="Trebuchet MS"/>
        </w:rPr>
        <w:t xml:space="preserve"> </w:t>
      </w:r>
      <w:r w:rsidR="00900199" w:rsidRPr="00826944">
        <w:rPr>
          <w:rFonts w:ascii="Trebuchet MS" w:hAnsi="Trebuchet MS"/>
        </w:rPr>
        <w:t xml:space="preserve">ramach </w:t>
      </w:r>
      <w:r w:rsidR="00F94236" w:rsidRPr="00826944">
        <w:rPr>
          <w:rFonts w:ascii="Trebuchet MS" w:hAnsi="Trebuchet MS"/>
        </w:rPr>
        <w:t>p</w:t>
      </w:r>
      <w:r w:rsidRPr="00826944">
        <w:rPr>
          <w:rFonts w:ascii="Trebuchet MS" w:hAnsi="Trebuchet MS"/>
        </w:rPr>
        <w:t>rojektu z innych środków publicznych.</w:t>
      </w:r>
    </w:p>
    <w:p w:rsidR="00826944" w:rsidRDefault="00410721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826944" w:rsidRDefault="00C2441C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826944">
        <w:rPr>
          <w:rFonts w:ascii="Trebuchet MS" w:hAnsi="Trebuchet MS"/>
        </w:rPr>
        <w:t xml:space="preserve"> </w:t>
      </w:r>
      <w:r w:rsidRPr="00826944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826944" w:rsidRDefault="00DE6E3F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 w:rsidRPr="00826944">
        <w:rPr>
          <w:rFonts w:ascii="Trebuchet MS" w:hAnsi="Trebuchet MS"/>
          <w:bCs/>
        </w:rPr>
        <w:t>,</w:t>
      </w:r>
      <w:r w:rsidRPr="00826944">
        <w:rPr>
          <w:rFonts w:ascii="Trebuchet MS" w:hAnsi="Trebuchet MS"/>
          <w:bCs/>
        </w:rPr>
        <w:t xml:space="preserve"> </w:t>
      </w:r>
      <w:r w:rsidR="003F7C64" w:rsidRPr="00826944">
        <w:rPr>
          <w:rFonts w:ascii="Trebuchet MS" w:hAnsi="Trebuchet MS"/>
          <w:bCs/>
        </w:rPr>
        <w:t>z zachowaniem procedury wskazanej w</w:t>
      </w:r>
      <w:r w:rsidRPr="00826944">
        <w:rPr>
          <w:rFonts w:ascii="Trebuchet MS" w:hAnsi="Trebuchet MS"/>
          <w:bCs/>
        </w:rPr>
        <w:t xml:space="preserve"> art. 33 ust. 2 i 3 </w:t>
      </w:r>
      <w:r w:rsidR="00BF1E36" w:rsidRPr="00826944">
        <w:rPr>
          <w:rFonts w:ascii="Trebuchet MS" w:hAnsi="Trebuchet MS"/>
          <w:bCs/>
        </w:rPr>
        <w:t>U</w:t>
      </w:r>
      <w:r w:rsidRPr="00826944">
        <w:rPr>
          <w:rFonts w:ascii="Trebuchet MS" w:hAnsi="Trebuchet MS"/>
          <w:bCs/>
        </w:rPr>
        <w:t>stawy.</w:t>
      </w:r>
    </w:p>
    <w:p w:rsidR="00450641" w:rsidRPr="00826944" w:rsidRDefault="00450641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826944">
        <w:rPr>
          <w:rFonts w:ascii="Trebuchet MS" w:hAnsi="Trebuchet MS"/>
          <w:bCs/>
        </w:rPr>
        <w:t>KRMC.</w:t>
      </w: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826944" w:rsidRDefault="00C21555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W</w:t>
      </w:r>
      <w:r w:rsidR="005A118D" w:rsidRPr="00826944">
        <w:rPr>
          <w:rFonts w:ascii="Trebuchet MS" w:hAnsi="Trebuchet MS"/>
          <w:bCs/>
        </w:rPr>
        <w:t xml:space="preserve"> konkursie </w:t>
      </w:r>
      <w:r w:rsidR="00EB1823" w:rsidRPr="00826944">
        <w:rPr>
          <w:rFonts w:ascii="Trebuchet MS" w:hAnsi="Trebuchet MS"/>
          <w:bCs/>
        </w:rPr>
        <w:t xml:space="preserve">minimalna wartość wydatków kwalifikowalnych projektu nie może być niższa niż </w:t>
      </w:r>
      <w:r w:rsidR="00826944">
        <w:rPr>
          <w:rFonts w:ascii="Trebuchet MS" w:hAnsi="Trebuchet MS"/>
          <w:bCs/>
        </w:rPr>
        <w:br/>
      </w:r>
      <w:r w:rsidR="00EB1823" w:rsidRPr="00826944">
        <w:rPr>
          <w:rFonts w:ascii="Trebuchet MS" w:hAnsi="Trebuchet MS"/>
          <w:bCs/>
        </w:rPr>
        <w:t>4 mln PLN</w:t>
      </w:r>
      <w:r w:rsidRPr="00826944">
        <w:rPr>
          <w:rFonts w:ascii="Trebuchet MS" w:hAnsi="Trebuchet MS"/>
          <w:bCs/>
        </w:rPr>
        <w:t xml:space="preserve"> </w:t>
      </w:r>
      <w:r w:rsidR="00801838" w:rsidRPr="00826944">
        <w:rPr>
          <w:rFonts w:ascii="Trebuchet MS" w:hAnsi="Trebuchet MS"/>
          <w:bCs/>
        </w:rPr>
        <w:t>a maksymalna</w:t>
      </w:r>
      <w:r w:rsidRPr="00826944">
        <w:rPr>
          <w:rFonts w:ascii="Trebuchet MS" w:hAnsi="Trebuchet MS"/>
          <w:bCs/>
        </w:rPr>
        <w:t xml:space="preserve"> wartość </w:t>
      </w:r>
      <w:r w:rsidR="00EB1823" w:rsidRPr="00826944">
        <w:rPr>
          <w:rFonts w:ascii="Trebuchet MS" w:hAnsi="Trebuchet MS"/>
          <w:bCs/>
        </w:rPr>
        <w:t>wydatków</w:t>
      </w:r>
      <w:r w:rsidR="00801838" w:rsidRPr="00826944">
        <w:rPr>
          <w:rFonts w:ascii="Trebuchet MS" w:hAnsi="Trebuchet MS"/>
          <w:bCs/>
        </w:rPr>
        <w:t xml:space="preserve"> kwalifikowa</w:t>
      </w:r>
      <w:r w:rsidR="00695CC7" w:rsidRPr="00826944">
        <w:rPr>
          <w:rFonts w:ascii="Trebuchet MS" w:hAnsi="Trebuchet MS"/>
          <w:bCs/>
        </w:rPr>
        <w:t>l</w:t>
      </w:r>
      <w:r w:rsidR="00801838" w:rsidRPr="00826944">
        <w:rPr>
          <w:rFonts w:ascii="Trebuchet MS" w:hAnsi="Trebuchet MS"/>
          <w:bCs/>
        </w:rPr>
        <w:t xml:space="preserve">nych </w:t>
      </w:r>
      <w:r w:rsidR="00B636CE" w:rsidRPr="00826944">
        <w:rPr>
          <w:rFonts w:ascii="Trebuchet MS" w:hAnsi="Trebuchet MS"/>
          <w:bCs/>
        </w:rPr>
        <w:t xml:space="preserve">projektu </w:t>
      </w:r>
      <w:r w:rsidR="006D394C" w:rsidRPr="00826944">
        <w:rPr>
          <w:rFonts w:ascii="Trebuchet MS" w:hAnsi="Trebuchet MS"/>
          <w:bCs/>
        </w:rPr>
        <w:t>wynosi</w:t>
      </w:r>
      <w:r w:rsidR="00051028" w:rsidRPr="00826944">
        <w:rPr>
          <w:rFonts w:ascii="Trebuchet MS" w:hAnsi="Trebuchet MS"/>
          <w:bCs/>
        </w:rPr>
        <w:t xml:space="preserve"> </w:t>
      </w:r>
      <w:r w:rsidR="00801838" w:rsidRPr="00826944">
        <w:rPr>
          <w:rFonts w:ascii="Trebuchet MS" w:hAnsi="Trebuchet MS"/>
          <w:bCs/>
        </w:rPr>
        <w:t>50 mln EURO</w:t>
      </w:r>
      <w:r w:rsidR="00051028" w:rsidRPr="00826944">
        <w:rPr>
          <w:rFonts w:ascii="Trebuchet MS" w:hAnsi="Trebuchet MS"/>
          <w:bCs/>
        </w:rPr>
        <w:t>.</w:t>
      </w:r>
      <w:r w:rsidR="009A31EC" w:rsidRPr="00826944">
        <w:rPr>
          <w:rFonts w:ascii="Trebuchet MS" w:hAnsi="Trebuchet MS"/>
          <w:bCs/>
        </w:rPr>
        <w:t xml:space="preserve"> </w:t>
      </w:r>
    </w:p>
    <w:p w:rsidR="009A31EC" w:rsidRPr="00826944" w:rsidRDefault="009573DC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Konwersji walutowej</w:t>
      </w:r>
      <w:r w:rsidR="009A31EC" w:rsidRPr="00826944">
        <w:rPr>
          <w:rFonts w:ascii="Trebuchet MS" w:hAnsi="Trebuchet MS"/>
          <w:bCs/>
        </w:rPr>
        <w:t xml:space="preserve"> PLN/EUR </w:t>
      </w:r>
      <w:r w:rsidRPr="00826944">
        <w:rPr>
          <w:rFonts w:ascii="Trebuchet MS" w:hAnsi="Trebuchet MS"/>
          <w:bCs/>
        </w:rPr>
        <w:t>należy dokonać posługując się</w:t>
      </w:r>
      <w:r w:rsidR="009A31EC" w:rsidRPr="00826944">
        <w:rPr>
          <w:rFonts w:ascii="Trebuchet MS" w:hAnsi="Trebuchet MS"/>
          <w:bCs/>
        </w:rPr>
        <w:t xml:space="preserve"> średnią arytmetyczną kursów </w:t>
      </w:r>
      <w:r w:rsidR="00A51059" w:rsidRPr="00826944">
        <w:rPr>
          <w:rFonts w:ascii="Trebuchet MS" w:hAnsi="Trebuchet MS"/>
          <w:bCs/>
        </w:rPr>
        <w:t xml:space="preserve">średnioważonych walut obcych w złotych (miesięcznych) </w:t>
      </w:r>
      <w:r w:rsidR="009A31EC" w:rsidRPr="00826944">
        <w:rPr>
          <w:rFonts w:ascii="Trebuchet MS" w:hAnsi="Trebuchet MS"/>
          <w:bCs/>
        </w:rPr>
        <w:t>Narodowego Banku Polskiego z ostatnich kolejno następujących po sobie sześciu miesięcy</w:t>
      </w:r>
      <w:r w:rsidRPr="00826944">
        <w:rPr>
          <w:rFonts w:ascii="Trebuchet MS" w:hAnsi="Trebuchet MS"/>
          <w:bCs/>
        </w:rPr>
        <w:t>,</w:t>
      </w:r>
      <w:r w:rsidR="009A31EC" w:rsidRPr="00826944">
        <w:rPr>
          <w:rFonts w:ascii="Trebuchet MS" w:hAnsi="Trebuchet MS"/>
          <w:bCs/>
        </w:rPr>
        <w:t xml:space="preserve"> bezpośrednio poprzedzających miesiąc złożenia wniosku o dofinansowanie (kursy publikowane są </w:t>
      </w:r>
      <w:r w:rsidRPr="00826944">
        <w:rPr>
          <w:rFonts w:ascii="Trebuchet MS" w:hAnsi="Trebuchet MS"/>
          <w:bCs/>
        </w:rPr>
        <w:t>na stronie internetowej Narodowego Banku Polskiego</w:t>
      </w:r>
      <w:r w:rsidR="009A31EC" w:rsidRPr="00826944">
        <w:rPr>
          <w:rFonts w:ascii="Trebuchet MS" w:hAnsi="Trebuchet MS"/>
          <w:bCs/>
        </w:rPr>
        <w:t xml:space="preserve"> pod adresem: </w:t>
      </w:r>
      <w:hyperlink r:id="rId11" w:history="1">
        <w:r w:rsidR="00826944" w:rsidRPr="00F6044F">
          <w:rPr>
            <w:rStyle w:val="Hipercze"/>
            <w:rFonts w:ascii="Trebuchet MS" w:hAnsi="Trebuchet MS"/>
            <w:bCs/>
          </w:rPr>
          <w:t>http://www.nbp.pl/home.aspx?f=/kursy/kursy_archiwum.html</w:t>
        </w:r>
      </w:hyperlink>
      <w:r w:rsidR="009A31EC" w:rsidRPr="00826944">
        <w:rPr>
          <w:rFonts w:ascii="Trebuchet MS" w:hAnsi="Trebuchet MS"/>
          <w:bCs/>
        </w:rPr>
        <w:t>).</w:t>
      </w:r>
      <w:r w:rsidR="00826944">
        <w:rPr>
          <w:rFonts w:ascii="Trebuchet MS" w:hAnsi="Trebuchet MS"/>
          <w:bCs/>
        </w:rPr>
        <w:t xml:space="preserve"> </w:t>
      </w:r>
    </w:p>
    <w:p w:rsidR="00155CCE" w:rsidRPr="00826944" w:rsidRDefault="008657F4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 xml:space="preserve">Katalog </w:t>
      </w:r>
      <w:r w:rsidR="00B70008" w:rsidRPr="00826944">
        <w:rPr>
          <w:rFonts w:ascii="Trebuchet MS" w:hAnsi="Trebuchet MS"/>
          <w:bCs/>
        </w:rPr>
        <w:t xml:space="preserve">wydatków </w:t>
      </w:r>
      <w:r w:rsidRPr="00826944">
        <w:rPr>
          <w:rFonts w:ascii="Trebuchet MS" w:hAnsi="Trebuchet MS"/>
          <w:bCs/>
        </w:rPr>
        <w:t xml:space="preserve">kwalifikujących się do objęcia wsparciem został określony </w:t>
      </w:r>
      <w:r w:rsidR="00155CCE" w:rsidRPr="00826944">
        <w:rPr>
          <w:rFonts w:ascii="Trebuchet MS" w:hAnsi="Trebuchet MS"/>
          <w:bCs/>
        </w:rPr>
        <w:t>w:</w:t>
      </w:r>
    </w:p>
    <w:p w:rsidR="00826944" w:rsidRDefault="004573CA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="00155CCE"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="00155CCE"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917909">
        <w:rPr>
          <w:rFonts w:ascii="Trebuchet MS" w:hAnsi="Trebuchet MS"/>
          <w:sz w:val="20"/>
        </w:rPr>
        <w:t>;</w:t>
      </w:r>
    </w:p>
    <w:p w:rsidR="00826944" w:rsidRDefault="009E26E0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826944">
        <w:rPr>
          <w:rFonts w:ascii="Trebuchet MS" w:hAnsi="Trebuchet MS"/>
          <w:sz w:val="20"/>
        </w:rPr>
        <w:t>Zasad</w:t>
      </w:r>
      <w:r w:rsidR="00155CCE" w:rsidRPr="00826944">
        <w:rPr>
          <w:rFonts w:ascii="Trebuchet MS" w:hAnsi="Trebuchet MS"/>
          <w:sz w:val="20"/>
        </w:rPr>
        <w:t>ach</w:t>
      </w:r>
      <w:r w:rsidRPr="00826944">
        <w:rPr>
          <w:rFonts w:ascii="Trebuchet MS" w:hAnsi="Trebuchet MS"/>
          <w:sz w:val="20"/>
        </w:rPr>
        <w:t xml:space="preserve"> </w:t>
      </w:r>
      <w:r w:rsidR="00B463AA" w:rsidRPr="00826944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826944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826944">
        <w:rPr>
          <w:rFonts w:ascii="Trebuchet MS" w:hAnsi="Trebuchet MS"/>
          <w:sz w:val="20"/>
        </w:rPr>
        <w:t>–</w:t>
      </w:r>
      <w:r w:rsidR="004A5D2E" w:rsidRPr="00826944">
        <w:rPr>
          <w:rFonts w:ascii="Trebuchet MS" w:hAnsi="Trebuchet MS"/>
          <w:sz w:val="20"/>
        </w:rPr>
        <w:t xml:space="preserve"> 2020</w:t>
      </w:r>
      <w:r w:rsidR="00155CCE" w:rsidRPr="00826944">
        <w:rPr>
          <w:rFonts w:ascii="Trebuchet MS" w:hAnsi="Trebuchet MS"/>
          <w:sz w:val="20"/>
        </w:rPr>
        <w:t>, stanowiących załącznik nr 8 do Regulaminu;</w:t>
      </w:r>
    </w:p>
    <w:p w:rsidR="00826944" w:rsidRDefault="00C55CBB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826944">
        <w:rPr>
          <w:rFonts w:ascii="Trebuchet MS" w:hAnsi="Trebuchet MS"/>
          <w:sz w:val="20"/>
        </w:rPr>
        <w:t>Rozporządzeni</w:t>
      </w:r>
      <w:r w:rsidR="00155CCE" w:rsidRPr="00826944">
        <w:rPr>
          <w:rFonts w:ascii="Trebuchet MS" w:hAnsi="Trebuchet MS"/>
          <w:sz w:val="20"/>
        </w:rPr>
        <w:t>u</w:t>
      </w:r>
      <w:r w:rsidRPr="00826944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="00155CCE" w:rsidRPr="00826944">
        <w:rPr>
          <w:rFonts w:ascii="Trebuchet MS" w:hAnsi="Trebuchet MS"/>
          <w:sz w:val="20"/>
        </w:rPr>
        <w:t>ę</w:t>
      </w:r>
      <w:r w:rsidRPr="00826944">
        <w:rPr>
          <w:rFonts w:ascii="Trebuchet MS" w:hAnsi="Trebuchet MS"/>
          <w:sz w:val="20"/>
        </w:rPr>
        <w:t xml:space="preserve">pnienie zasobów kultury w ramach </w:t>
      </w:r>
      <w:r w:rsidR="00155CCE" w:rsidRPr="00826944">
        <w:rPr>
          <w:rFonts w:ascii="Trebuchet MS" w:hAnsi="Trebuchet MS"/>
          <w:sz w:val="20"/>
        </w:rPr>
        <w:t>P</w:t>
      </w:r>
      <w:r w:rsidRPr="00826944">
        <w:rPr>
          <w:rFonts w:ascii="Trebuchet MS" w:hAnsi="Trebuchet MS"/>
          <w:sz w:val="20"/>
        </w:rPr>
        <w:t xml:space="preserve">rogramu </w:t>
      </w:r>
      <w:r w:rsidR="00155CCE" w:rsidRPr="00826944">
        <w:rPr>
          <w:rFonts w:ascii="Trebuchet MS" w:hAnsi="Trebuchet MS"/>
          <w:sz w:val="20"/>
        </w:rPr>
        <w:t>O</w:t>
      </w:r>
      <w:r w:rsidRPr="00826944">
        <w:rPr>
          <w:rFonts w:ascii="Trebuchet MS" w:hAnsi="Trebuchet MS"/>
          <w:sz w:val="20"/>
        </w:rPr>
        <w:t xml:space="preserve">peracyjnego </w:t>
      </w:r>
      <w:r w:rsidR="00155CCE" w:rsidRPr="00826944">
        <w:rPr>
          <w:rFonts w:ascii="Trebuchet MS" w:hAnsi="Trebuchet MS"/>
          <w:sz w:val="20"/>
        </w:rPr>
        <w:t>P</w:t>
      </w:r>
      <w:r w:rsidRPr="00826944">
        <w:rPr>
          <w:rFonts w:ascii="Trebuchet MS" w:hAnsi="Trebuchet MS"/>
          <w:sz w:val="20"/>
        </w:rPr>
        <w:t xml:space="preserve">olska Cyfrowa na lata 2014-2020, </w:t>
      </w:r>
      <w:r w:rsidR="00965EDF" w:rsidRPr="00826944">
        <w:rPr>
          <w:rFonts w:ascii="Trebuchet MS" w:hAnsi="Trebuchet MS"/>
          <w:sz w:val="20"/>
        </w:rPr>
        <w:t>stanowiąc</w:t>
      </w:r>
      <w:r w:rsidR="00155CCE" w:rsidRPr="00826944">
        <w:rPr>
          <w:rFonts w:ascii="Trebuchet MS" w:hAnsi="Trebuchet MS"/>
          <w:sz w:val="20"/>
        </w:rPr>
        <w:t xml:space="preserve">ym </w:t>
      </w:r>
      <w:r w:rsidRPr="00826944">
        <w:rPr>
          <w:rFonts w:ascii="Trebuchet MS" w:hAnsi="Trebuchet MS"/>
          <w:sz w:val="20"/>
        </w:rPr>
        <w:t xml:space="preserve">załącznik nr </w:t>
      </w:r>
      <w:r w:rsidR="004905BA" w:rsidRPr="00826944">
        <w:rPr>
          <w:rFonts w:ascii="Trebuchet MS" w:hAnsi="Trebuchet MS"/>
          <w:sz w:val="20"/>
        </w:rPr>
        <w:t xml:space="preserve">12 </w:t>
      </w:r>
      <w:r w:rsidRPr="00826944">
        <w:rPr>
          <w:rFonts w:ascii="Trebuchet MS" w:hAnsi="Trebuchet MS"/>
          <w:sz w:val="20"/>
        </w:rPr>
        <w:t>do Regulaminu</w:t>
      </w:r>
      <w:r w:rsidR="00416B6A" w:rsidRPr="00826944">
        <w:rPr>
          <w:rFonts w:ascii="Trebuchet MS" w:hAnsi="Trebuchet MS"/>
          <w:sz w:val="20"/>
        </w:rPr>
        <w:t>.</w:t>
      </w:r>
      <w:r w:rsidR="00671EBE" w:rsidRPr="00826944">
        <w:rPr>
          <w:rFonts w:ascii="Trebuchet MS" w:hAnsi="Trebuchet MS"/>
          <w:sz w:val="20"/>
        </w:rPr>
        <w:t xml:space="preserve"> </w:t>
      </w:r>
    </w:p>
    <w:p w:rsidR="00036ADB" w:rsidRPr="00826944" w:rsidRDefault="00E015A2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Maksymalne dofinansowanie wynosi</w:t>
      </w:r>
      <w:r w:rsidR="00DF611F" w:rsidRPr="00826944">
        <w:rPr>
          <w:rFonts w:ascii="Trebuchet MS" w:hAnsi="Trebuchet MS"/>
          <w:bCs/>
        </w:rPr>
        <w:t xml:space="preserve"> </w:t>
      </w:r>
      <w:r w:rsidR="00154999" w:rsidRPr="00826944">
        <w:rPr>
          <w:rFonts w:ascii="Trebuchet MS" w:hAnsi="Trebuchet MS"/>
          <w:bCs/>
        </w:rPr>
        <w:t>100</w:t>
      </w:r>
      <w:r w:rsidR="00DF611F" w:rsidRPr="00826944">
        <w:rPr>
          <w:rFonts w:ascii="Trebuchet MS" w:hAnsi="Trebuchet MS"/>
          <w:bCs/>
        </w:rPr>
        <w:t xml:space="preserve"> % wydatków kwalifikowanych p</w:t>
      </w:r>
      <w:r w:rsidRPr="00826944">
        <w:rPr>
          <w:rFonts w:ascii="Trebuchet MS" w:hAnsi="Trebuchet MS"/>
          <w:bCs/>
        </w:rPr>
        <w:t>rojektu, z czego 84,63 % stanowią środki UE (EFRR)</w:t>
      </w:r>
      <w:r w:rsidR="00A722C9" w:rsidRPr="00826944">
        <w:rPr>
          <w:rFonts w:ascii="Trebuchet MS" w:hAnsi="Trebuchet MS"/>
          <w:bCs/>
        </w:rPr>
        <w:t>,</w:t>
      </w:r>
      <w:r w:rsidR="00154999" w:rsidRPr="00826944">
        <w:rPr>
          <w:rFonts w:ascii="Trebuchet MS" w:hAnsi="Trebuchet MS"/>
          <w:bCs/>
        </w:rPr>
        <w:t xml:space="preserve"> a 15</w:t>
      </w:r>
      <w:r w:rsidRPr="00826944">
        <w:rPr>
          <w:rFonts w:ascii="Trebuchet MS" w:hAnsi="Trebuchet MS"/>
          <w:bCs/>
        </w:rPr>
        <w:t>,37 % stanowi współfinansowanie krajowe z budżetu państwa.</w:t>
      </w:r>
      <w:r w:rsidR="00070C0B" w:rsidRPr="00826944">
        <w:rPr>
          <w:rFonts w:ascii="Trebuchet MS" w:hAnsi="Trebuchet MS"/>
          <w:bCs/>
        </w:rPr>
        <w:t xml:space="preserve"> </w:t>
      </w:r>
    </w:p>
    <w:p w:rsidR="00C814AF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A1AB9" w:rsidRPr="009C496D" w:rsidRDefault="00DA1AB9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</w:t>
      </w:r>
      <w:r w:rsidR="00DF568F">
        <w:rPr>
          <w:rFonts w:ascii="Trebuchet MS" w:hAnsi="Trebuchet MS"/>
          <w:b/>
        </w:rPr>
        <w:t>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DA1AB9" w:rsidRDefault="00C67C94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Wybór projektów do dofinansowania następuje w trybie konkursowym</w:t>
      </w:r>
      <w:r w:rsidR="00F7196F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w oparciu o wniosek </w:t>
      </w:r>
      <w:r w:rsidR="000F30D1" w:rsidRPr="00DA1AB9">
        <w:rPr>
          <w:rFonts w:ascii="Trebuchet MS" w:hAnsi="Trebuchet MS"/>
          <w:bCs/>
        </w:rPr>
        <w:br/>
      </w:r>
      <w:r w:rsidRPr="00DA1AB9">
        <w:rPr>
          <w:rFonts w:ascii="Trebuchet MS" w:hAnsi="Trebuchet MS"/>
          <w:bCs/>
        </w:rPr>
        <w:t>o dofinanso</w:t>
      </w:r>
      <w:r w:rsidR="00DF611F" w:rsidRPr="00DA1AB9">
        <w:rPr>
          <w:rFonts w:ascii="Trebuchet MS" w:hAnsi="Trebuchet MS"/>
          <w:bCs/>
        </w:rPr>
        <w:t>wanie, którego wzór stanowi załącznik nr</w:t>
      </w:r>
      <w:r w:rsidR="001863A2" w:rsidRPr="00DA1AB9">
        <w:rPr>
          <w:rFonts w:ascii="Trebuchet MS" w:hAnsi="Trebuchet MS"/>
          <w:bCs/>
        </w:rPr>
        <w:t xml:space="preserve"> </w:t>
      </w:r>
      <w:r w:rsidR="001F5DDE" w:rsidRPr="00DA1AB9">
        <w:rPr>
          <w:rFonts w:ascii="Trebuchet MS" w:hAnsi="Trebuchet MS"/>
          <w:bCs/>
        </w:rPr>
        <w:t xml:space="preserve">2 </w:t>
      </w:r>
      <w:r w:rsidRPr="00DA1AB9">
        <w:rPr>
          <w:rFonts w:ascii="Trebuchet MS" w:hAnsi="Trebuchet MS"/>
          <w:bCs/>
        </w:rPr>
        <w:t xml:space="preserve">do </w:t>
      </w:r>
      <w:r w:rsidR="00C5238A" w:rsidRPr="00DA1AB9">
        <w:rPr>
          <w:rFonts w:ascii="Trebuchet MS" w:hAnsi="Trebuchet MS"/>
          <w:bCs/>
        </w:rPr>
        <w:t>Regulaminu</w:t>
      </w:r>
      <w:r w:rsidR="00A65B42" w:rsidRPr="00DA1AB9">
        <w:rPr>
          <w:rFonts w:ascii="Trebuchet MS" w:hAnsi="Trebuchet MS"/>
          <w:bCs/>
        </w:rPr>
        <w:t>.</w:t>
      </w:r>
    </w:p>
    <w:p w:rsidR="00DA1AB9" w:rsidRDefault="004F3BBB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4"/>
        </w:rPr>
      </w:pPr>
      <w:r w:rsidRPr="00DA1AB9">
        <w:rPr>
          <w:rFonts w:ascii="Trebuchet MS" w:hAnsi="Trebuchet MS"/>
          <w:spacing w:val="-4"/>
        </w:rPr>
        <w:t xml:space="preserve">Termin składania wniosków o dofinansowanie ustala się na </w:t>
      </w:r>
      <w:r w:rsidR="00D6309D" w:rsidRPr="00DA1AB9">
        <w:rPr>
          <w:rFonts w:ascii="Trebuchet MS" w:hAnsi="Trebuchet MS"/>
          <w:spacing w:val="-4"/>
        </w:rPr>
        <w:t xml:space="preserve"> </w:t>
      </w:r>
      <w:r w:rsidR="00D6309D" w:rsidRPr="00DA1AB9">
        <w:rPr>
          <w:rFonts w:ascii="Trebuchet MS" w:hAnsi="Trebuchet MS"/>
          <w:b/>
          <w:spacing w:val="-4"/>
        </w:rPr>
        <w:t xml:space="preserve">30 września  2016 r. </w:t>
      </w:r>
      <w:r w:rsidR="00C55CBB" w:rsidRPr="00DA1AB9">
        <w:rPr>
          <w:rFonts w:ascii="Trebuchet MS" w:hAnsi="Trebuchet MS"/>
          <w:b/>
          <w:spacing w:val="-4"/>
        </w:rPr>
        <w:t>–</w:t>
      </w:r>
      <w:r w:rsidR="00695CC7" w:rsidRPr="00DA1AB9">
        <w:rPr>
          <w:rFonts w:ascii="Trebuchet MS" w:hAnsi="Trebuchet MS"/>
          <w:b/>
          <w:spacing w:val="-4"/>
        </w:rPr>
        <w:t xml:space="preserve"> </w:t>
      </w:r>
      <w:r w:rsidR="00BB1765" w:rsidRPr="00DA1AB9">
        <w:rPr>
          <w:rFonts w:ascii="Trebuchet MS" w:hAnsi="Trebuchet MS"/>
          <w:b/>
          <w:spacing w:val="-4"/>
        </w:rPr>
        <w:t>31</w:t>
      </w:r>
      <w:r w:rsidR="00450641" w:rsidRPr="00DA1AB9">
        <w:rPr>
          <w:rFonts w:ascii="Trebuchet MS" w:hAnsi="Trebuchet MS"/>
          <w:b/>
          <w:spacing w:val="-4"/>
        </w:rPr>
        <w:t xml:space="preserve"> </w:t>
      </w:r>
      <w:r w:rsidR="00BB1765" w:rsidRPr="00DA1AB9">
        <w:rPr>
          <w:rFonts w:ascii="Trebuchet MS" w:hAnsi="Trebuchet MS"/>
          <w:b/>
          <w:spacing w:val="-4"/>
        </w:rPr>
        <w:t>ma</w:t>
      </w:r>
      <w:r w:rsidR="00FE6422" w:rsidRPr="00DA1AB9">
        <w:rPr>
          <w:rFonts w:ascii="Trebuchet MS" w:hAnsi="Trebuchet MS"/>
          <w:b/>
          <w:spacing w:val="-4"/>
        </w:rPr>
        <w:t>ja</w:t>
      </w:r>
      <w:r w:rsidR="00BB1765" w:rsidRPr="00DA1AB9">
        <w:rPr>
          <w:rFonts w:ascii="Trebuchet MS" w:hAnsi="Trebuchet MS"/>
          <w:b/>
          <w:spacing w:val="-4"/>
        </w:rPr>
        <w:t xml:space="preserve"> </w:t>
      </w:r>
      <w:r w:rsidR="00C55CBB" w:rsidRPr="00DA1AB9">
        <w:rPr>
          <w:rFonts w:ascii="Trebuchet MS" w:hAnsi="Trebuchet MS"/>
          <w:b/>
          <w:spacing w:val="-4"/>
        </w:rPr>
        <w:t>2017</w:t>
      </w:r>
      <w:r w:rsidR="00E06A90" w:rsidRPr="00DA1AB9">
        <w:rPr>
          <w:rFonts w:ascii="Trebuchet MS" w:hAnsi="Trebuchet MS"/>
          <w:b/>
          <w:spacing w:val="-4"/>
        </w:rPr>
        <w:t xml:space="preserve"> r</w:t>
      </w:r>
      <w:r w:rsidR="00D6309D" w:rsidRPr="00DA1AB9">
        <w:rPr>
          <w:rFonts w:ascii="Trebuchet MS" w:hAnsi="Trebuchet MS"/>
          <w:b/>
          <w:spacing w:val="-4"/>
        </w:rPr>
        <w:t xml:space="preserve">. </w:t>
      </w:r>
    </w:p>
    <w:p w:rsidR="00DA1AB9" w:rsidRDefault="00394CED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6"/>
        </w:rPr>
      </w:pPr>
      <w:r w:rsidRPr="00DA1AB9">
        <w:rPr>
          <w:rFonts w:ascii="Trebuchet MS" w:hAnsi="Trebuchet MS"/>
          <w:spacing w:val="-6"/>
        </w:rPr>
        <w:t>Wnioskodawca wypełnia wniosek o dofinansowanie przy użyciu aplikacji generatora wniosków o dofinansowanie dostępnego na stronie internetowej pod adresem:</w:t>
      </w:r>
      <w:r w:rsidR="00DA1AB9" w:rsidRPr="00DA1AB9">
        <w:rPr>
          <w:rFonts w:ascii="Trebuchet MS" w:hAnsi="Trebuchet MS"/>
          <w:spacing w:val="-6"/>
        </w:rPr>
        <w:t xml:space="preserve"> </w:t>
      </w:r>
      <w:hyperlink r:id="rId12" w:history="1">
        <w:r w:rsidRPr="00DA1AB9">
          <w:rPr>
            <w:rStyle w:val="Hipercze"/>
            <w:rFonts w:ascii="Trebuchet MS" w:hAnsi="Trebuchet MS"/>
            <w:spacing w:val="-6"/>
          </w:rPr>
          <w:t>http://generator.cppc.gov.pl/</w:t>
        </w:r>
      </w:hyperlink>
      <w:r w:rsidR="00704163">
        <w:rPr>
          <w:rStyle w:val="Hipercze"/>
          <w:rFonts w:ascii="Trebuchet MS" w:hAnsi="Trebuchet MS"/>
          <w:spacing w:val="-6"/>
        </w:rPr>
        <w:br/>
      </w:r>
      <w:r w:rsidRPr="00DA1AB9">
        <w:rPr>
          <w:rFonts w:ascii="Trebuchet MS" w:hAnsi="Trebuchet MS"/>
          <w:spacing w:val="-6"/>
        </w:rPr>
        <w:t>oraz według Instrukcji wypełniania wniosku o dofinansowanie, stanowiącej załącznik nr 3 do Regulaminu. G</w:t>
      </w:r>
      <w:r w:rsidR="00070C0B" w:rsidRPr="00DA1AB9">
        <w:rPr>
          <w:rFonts w:ascii="Trebuchet MS" w:hAnsi="Trebuchet MS"/>
          <w:spacing w:val="-6"/>
        </w:rPr>
        <w:t xml:space="preserve">enerator wniosku jest dostępny </w:t>
      </w:r>
      <w:r w:rsidRPr="00DA1AB9">
        <w:rPr>
          <w:rFonts w:ascii="Trebuchet MS" w:hAnsi="Trebuchet MS"/>
          <w:spacing w:val="-6"/>
        </w:rPr>
        <w:t xml:space="preserve">również za pośrednictwem strony </w:t>
      </w:r>
      <w:hyperlink r:id="rId13" w:history="1">
        <w:r w:rsidRPr="00DA1AB9">
          <w:rPr>
            <w:rStyle w:val="Hipercze"/>
            <w:rFonts w:ascii="Trebuchet MS" w:hAnsi="Trebuchet MS"/>
            <w:spacing w:val="-6"/>
          </w:rPr>
          <w:t>www.cppc.gov.pl</w:t>
        </w:r>
      </w:hyperlink>
    </w:p>
    <w:p w:rsidR="00CF5751" w:rsidRPr="00DA1AB9" w:rsidRDefault="00CF575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6"/>
        </w:rPr>
      </w:pPr>
      <w:r w:rsidRPr="00DA1AB9">
        <w:rPr>
          <w:rFonts w:ascii="Trebuchet MS" w:hAnsi="Trebuchet MS"/>
        </w:rPr>
        <w:t>Wn</w:t>
      </w:r>
      <w:r w:rsidRPr="00DA1AB9">
        <w:rPr>
          <w:rFonts w:ascii="Trebuchet MS" w:hAnsi="Trebuchet MS"/>
          <w:spacing w:val="1"/>
        </w:rPr>
        <w:t>i</w:t>
      </w:r>
      <w:r w:rsidRPr="00DA1AB9">
        <w:rPr>
          <w:rFonts w:ascii="Trebuchet MS" w:hAnsi="Trebuchet MS"/>
          <w:spacing w:val="-2"/>
        </w:rPr>
        <w:t>o</w:t>
      </w:r>
      <w:r w:rsidRPr="00DA1AB9">
        <w:rPr>
          <w:rFonts w:ascii="Trebuchet MS" w:hAnsi="Trebuchet MS"/>
        </w:rPr>
        <w:t>s</w:t>
      </w:r>
      <w:r w:rsidRPr="00DA1AB9">
        <w:rPr>
          <w:rFonts w:ascii="Trebuchet MS" w:hAnsi="Trebuchet MS"/>
          <w:spacing w:val="-2"/>
        </w:rPr>
        <w:t>k</w:t>
      </w:r>
      <w:r w:rsidRPr="00DA1AB9">
        <w:rPr>
          <w:rFonts w:ascii="Trebuchet MS" w:hAnsi="Trebuchet MS"/>
        </w:rPr>
        <w:t xml:space="preserve">i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 xml:space="preserve">o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>d</w:t>
      </w:r>
      <w:r w:rsidRPr="00DA1AB9">
        <w:rPr>
          <w:rFonts w:ascii="Trebuchet MS" w:hAnsi="Trebuchet MS"/>
          <w:spacing w:val="1"/>
        </w:rPr>
        <w:t>o</w:t>
      </w:r>
      <w:r w:rsidRPr="00DA1AB9">
        <w:rPr>
          <w:rFonts w:ascii="Trebuchet MS" w:hAnsi="Trebuchet MS"/>
          <w:spacing w:val="-2"/>
        </w:rPr>
        <w:t>f</w:t>
      </w:r>
      <w:r w:rsidRPr="00DA1AB9">
        <w:rPr>
          <w:rFonts w:ascii="Trebuchet MS" w:hAnsi="Trebuchet MS"/>
          <w:spacing w:val="1"/>
        </w:rPr>
        <w:t>i</w:t>
      </w:r>
      <w:r w:rsidRPr="00DA1AB9">
        <w:rPr>
          <w:rFonts w:ascii="Trebuchet MS" w:hAnsi="Trebuchet MS"/>
        </w:rPr>
        <w:t>n</w:t>
      </w:r>
      <w:r w:rsidRPr="00DA1AB9">
        <w:rPr>
          <w:rFonts w:ascii="Trebuchet MS" w:hAnsi="Trebuchet MS"/>
          <w:spacing w:val="-2"/>
        </w:rPr>
        <w:t>a</w:t>
      </w:r>
      <w:r w:rsidRPr="00DA1AB9">
        <w:rPr>
          <w:rFonts w:ascii="Trebuchet MS" w:hAnsi="Trebuchet MS"/>
        </w:rPr>
        <w:t>nsowa</w:t>
      </w:r>
      <w:r w:rsidRPr="00DA1AB9">
        <w:rPr>
          <w:rFonts w:ascii="Trebuchet MS" w:hAnsi="Trebuchet MS"/>
          <w:spacing w:val="-3"/>
        </w:rPr>
        <w:t>n</w:t>
      </w:r>
      <w:r w:rsidRPr="00DA1AB9">
        <w:rPr>
          <w:rFonts w:ascii="Trebuchet MS" w:hAnsi="Trebuchet MS"/>
          <w:spacing w:val="-1"/>
        </w:rPr>
        <w:t>i</w:t>
      </w:r>
      <w:r w:rsidRPr="00DA1AB9">
        <w:rPr>
          <w:rFonts w:ascii="Trebuchet MS" w:hAnsi="Trebuchet MS"/>
        </w:rPr>
        <w:t xml:space="preserve">e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>p</w:t>
      </w:r>
      <w:r w:rsidRPr="00DA1AB9">
        <w:rPr>
          <w:rFonts w:ascii="Trebuchet MS" w:hAnsi="Trebuchet MS"/>
          <w:spacing w:val="1"/>
        </w:rPr>
        <w:t>r</w:t>
      </w:r>
      <w:r w:rsidRPr="00DA1AB9">
        <w:rPr>
          <w:rFonts w:ascii="Trebuchet MS" w:hAnsi="Trebuchet MS"/>
          <w:spacing w:val="-2"/>
        </w:rPr>
        <w:t>o</w:t>
      </w:r>
      <w:r w:rsidRPr="00DA1AB9">
        <w:rPr>
          <w:rFonts w:ascii="Trebuchet MS" w:hAnsi="Trebuchet MS"/>
          <w:spacing w:val="1"/>
        </w:rPr>
        <w:t>j</w:t>
      </w:r>
      <w:r w:rsidRPr="00DA1AB9">
        <w:rPr>
          <w:rFonts w:ascii="Trebuchet MS" w:hAnsi="Trebuchet MS"/>
        </w:rPr>
        <w:t>e</w:t>
      </w:r>
      <w:r w:rsidRPr="00DA1AB9">
        <w:rPr>
          <w:rFonts w:ascii="Trebuchet MS" w:hAnsi="Trebuchet MS"/>
          <w:spacing w:val="-2"/>
        </w:rPr>
        <w:t>k</w:t>
      </w:r>
      <w:r w:rsidRPr="00DA1AB9">
        <w:rPr>
          <w:rFonts w:ascii="Trebuchet MS" w:hAnsi="Trebuchet MS"/>
          <w:spacing w:val="1"/>
        </w:rPr>
        <w:t>t</w:t>
      </w:r>
      <w:r w:rsidRPr="00DA1AB9">
        <w:rPr>
          <w:rFonts w:ascii="Trebuchet MS" w:hAnsi="Trebuchet MS"/>
        </w:rPr>
        <w:t xml:space="preserve">u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  <w:spacing w:val="-2"/>
        </w:rPr>
        <w:t>p</w:t>
      </w:r>
      <w:r w:rsidRPr="00DA1AB9">
        <w:rPr>
          <w:rFonts w:ascii="Trebuchet MS" w:hAnsi="Trebuchet MS"/>
          <w:spacing w:val="1"/>
        </w:rPr>
        <w:t>r</w:t>
      </w:r>
      <w:r w:rsidRPr="00DA1AB9">
        <w:rPr>
          <w:rFonts w:ascii="Trebuchet MS" w:hAnsi="Trebuchet MS"/>
          <w:spacing w:val="-2"/>
        </w:rPr>
        <w:t>zy</w:t>
      </w:r>
      <w:r w:rsidRPr="00DA1AB9">
        <w:rPr>
          <w:rFonts w:ascii="Trebuchet MS" w:hAnsi="Trebuchet MS"/>
          <w:spacing w:val="3"/>
        </w:rPr>
        <w:t>j</w:t>
      </w:r>
      <w:r w:rsidRPr="00DA1AB9">
        <w:rPr>
          <w:rFonts w:ascii="Trebuchet MS" w:hAnsi="Trebuchet MS"/>
          <w:spacing w:val="-4"/>
        </w:rPr>
        <w:t>m</w:t>
      </w:r>
      <w:r w:rsidRPr="00DA1AB9">
        <w:rPr>
          <w:rFonts w:ascii="Trebuchet MS" w:hAnsi="Trebuchet MS"/>
        </w:rPr>
        <w:t>o</w:t>
      </w:r>
      <w:r w:rsidRPr="00DA1AB9">
        <w:rPr>
          <w:rFonts w:ascii="Trebuchet MS" w:hAnsi="Trebuchet MS"/>
          <w:spacing w:val="-1"/>
        </w:rPr>
        <w:t>w</w:t>
      </w:r>
      <w:r w:rsidRPr="00DA1AB9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lastRenderedPageBreak/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DA1AB9" w:rsidRDefault="00CF575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Przesłanie wniosku wraz z załącznikami na inny adres</w:t>
      </w:r>
      <w:r w:rsidR="00B86E39" w:rsidRPr="00DA1AB9">
        <w:rPr>
          <w:rFonts w:ascii="Trebuchet MS" w:hAnsi="Trebuchet MS"/>
          <w:bCs/>
        </w:rPr>
        <w:t xml:space="preserve"> skrzynki ePUAP niż określony w ust. 4 lit. a powyżej albo inny adres siedziby</w:t>
      </w:r>
      <w:r w:rsidR="00965EDF" w:rsidRPr="00DA1AB9">
        <w:rPr>
          <w:rFonts w:ascii="Trebuchet MS" w:hAnsi="Trebuchet MS"/>
          <w:bCs/>
        </w:rPr>
        <w:t xml:space="preserve"> niż określony w § 3 ust. 1 Regulaminu,</w:t>
      </w:r>
      <w:r w:rsidR="00B86E39" w:rsidRPr="00DA1AB9">
        <w:rPr>
          <w:rFonts w:ascii="Trebuchet MS" w:hAnsi="Trebuchet MS"/>
          <w:bCs/>
        </w:rPr>
        <w:t xml:space="preserve"> </w:t>
      </w:r>
      <w:r w:rsidRPr="00DA1AB9">
        <w:rPr>
          <w:rFonts w:ascii="Trebuchet MS" w:hAnsi="Trebuchet MS"/>
          <w:bCs/>
        </w:rPr>
        <w:t xml:space="preserve">skutkować będzie pozostawieniem wniosku bez rozpatrzenia. </w:t>
      </w:r>
    </w:p>
    <w:p w:rsidR="008657F4" w:rsidRPr="00DA1AB9" w:rsidRDefault="00F17168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Wniosek o dofinansowanie należy złożyć w formacie xml i formacie PDF</w:t>
      </w:r>
      <w:r w:rsidR="00124DE9" w:rsidRPr="00DA1AB9">
        <w:rPr>
          <w:rFonts w:ascii="Trebuchet MS" w:hAnsi="Trebuchet MS"/>
          <w:bCs/>
        </w:rPr>
        <w:t xml:space="preserve"> bez względu na to, </w:t>
      </w:r>
      <w:r w:rsidR="00F7196F" w:rsidRPr="00DA1AB9">
        <w:rPr>
          <w:rFonts w:ascii="Trebuchet MS" w:hAnsi="Trebuchet MS"/>
          <w:bCs/>
        </w:rPr>
        <w:br/>
      </w:r>
      <w:r w:rsidR="00124DE9" w:rsidRPr="00DA1AB9">
        <w:rPr>
          <w:rFonts w:ascii="Trebuchet MS" w:hAnsi="Trebuchet MS"/>
          <w:bCs/>
        </w:rPr>
        <w:t xml:space="preserve">w której z form wymienionych w ust. </w:t>
      </w:r>
      <w:r w:rsidR="00B86E39" w:rsidRPr="00DA1AB9">
        <w:rPr>
          <w:rFonts w:ascii="Trebuchet MS" w:hAnsi="Trebuchet MS"/>
          <w:bCs/>
        </w:rPr>
        <w:t>4</w:t>
      </w:r>
      <w:r w:rsidR="00124DE9" w:rsidRPr="00DA1AB9">
        <w:rPr>
          <w:rFonts w:ascii="Trebuchet MS" w:hAnsi="Trebuchet MS"/>
          <w:bCs/>
        </w:rPr>
        <w:t xml:space="preserve"> powyżej wnioskodawca składa wniosek o dofinansowanie</w:t>
      </w:r>
      <w:r w:rsidR="003576E0" w:rsidRPr="00DA1AB9">
        <w:rPr>
          <w:rFonts w:ascii="Trebuchet MS" w:hAnsi="Trebuchet MS"/>
          <w:bCs/>
        </w:rPr>
        <w:t>.</w:t>
      </w:r>
    </w:p>
    <w:p w:rsidR="00D61B31" w:rsidRPr="00DA1AB9" w:rsidRDefault="00D61B3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Termin na złożenie wniosku o dofinansowanie</w:t>
      </w:r>
      <w:r w:rsidR="00A93D24" w:rsidRPr="00DA1AB9">
        <w:rPr>
          <w:rFonts w:ascii="Trebuchet MS" w:hAnsi="Trebuchet MS"/>
          <w:bCs/>
        </w:rPr>
        <w:t xml:space="preserve">, o którym mowa w ust. 2 </w:t>
      </w:r>
      <w:r w:rsidR="00A036D0" w:rsidRPr="00DA1AB9">
        <w:rPr>
          <w:rFonts w:ascii="Trebuchet MS" w:hAnsi="Trebuchet MS"/>
          <w:bCs/>
        </w:rPr>
        <w:t>powyżej</w:t>
      </w:r>
      <w:r w:rsidR="00A93D24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uważa się za zachowany, jeżeli po jego rozpoczęciu</w:t>
      </w:r>
      <w:r w:rsidR="00A722C9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a przed jego upływem, wniosek o dofinansowanie:</w:t>
      </w:r>
    </w:p>
    <w:p w:rsidR="00DA1AB9" w:rsidRDefault="00D61B31" w:rsidP="00DA1AB9">
      <w:pPr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DA1AB9" w:rsidRDefault="00627D1A" w:rsidP="00DA1AB9">
      <w:pPr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skład</w:t>
      </w:r>
      <w:r w:rsidR="00424D53" w:rsidRPr="00DA1AB9">
        <w:rPr>
          <w:rFonts w:ascii="Trebuchet MS" w:hAnsi="Trebuchet MS"/>
        </w:rPr>
        <w:t xml:space="preserve">any w formie określonej w ust. </w:t>
      </w:r>
      <w:r w:rsidR="00AA7428" w:rsidRPr="00DA1AB9">
        <w:rPr>
          <w:rFonts w:ascii="Trebuchet MS" w:hAnsi="Trebuchet MS"/>
        </w:rPr>
        <w:t>4</w:t>
      </w:r>
      <w:r w:rsidRPr="00DA1AB9">
        <w:rPr>
          <w:rFonts w:ascii="Trebuchet MS" w:hAnsi="Trebuchet MS"/>
        </w:rPr>
        <w:t xml:space="preserve"> lit. </w:t>
      </w:r>
      <w:r w:rsidR="004D2045" w:rsidRPr="00DA1AB9">
        <w:rPr>
          <w:rFonts w:ascii="Trebuchet MS" w:hAnsi="Trebuchet MS"/>
        </w:rPr>
        <w:t>b</w:t>
      </w:r>
      <w:r w:rsidR="00172584" w:rsidRPr="00DA1AB9">
        <w:rPr>
          <w:rFonts w:ascii="Trebuchet MS" w:hAnsi="Trebuchet MS"/>
        </w:rPr>
        <w:t xml:space="preserve"> </w:t>
      </w:r>
      <w:r w:rsidR="00FE5183" w:rsidRPr="00DA1AB9">
        <w:rPr>
          <w:rFonts w:ascii="Trebuchet MS" w:hAnsi="Trebuchet MS"/>
        </w:rPr>
        <w:t xml:space="preserve">i c </w:t>
      </w:r>
      <w:r w:rsidR="00A036D0" w:rsidRPr="00DA1AB9">
        <w:rPr>
          <w:rFonts w:ascii="Trebuchet MS" w:hAnsi="Trebuchet MS"/>
        </w:rPr>
        <w:t>powyżej</w:t>
      </w:r>
      <w:r w:rsidR="00A93D24" w:rsidRPr="00DA1AB9">
        <w:rPr>
          <w:rFonts w:ascii="Trebuchet MS" w:hAnsi="Trebuchet MS"/>
        </w:rPr>
        <w:t>:</w:t>
      </w:r>
    </w:p>
    <w:p w:rsidR="00DA1AB9" w:rsidRDefault="00627D1A" w:rsidP="00DA1AB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został doręczony do s</w:t>
      </w:r>
      <w:r w:rsidR="001863A2" w:rsidRPr="00DA1AB9">
        <w:rPr>
          <w:rFonts w:ascii="Trebuchet MS" w:hAnsi="Trebuchet MS"/>
        </w:rPr>
        <w:t>iedziby IOK, o której mowa w § 3</w:t>
      </w:r>
      <w:r w:rsidRPr="00DA1AB9">
        <w:rPr>
          <w:rFonts w:ascii="Trebuchet MS" w:hAnsi="Trebuchet MS"/>
        </w:rPr>
        <w:t xml:space="preserve"> ust. 1</w:t>
      </w:r>
      <w:r w:rsidR="00A036D0" w:rsidRPr="00DA1AB9">
        <w:rPr>
          <w:rFonts w:ascii="Trebuchet MS" w:hAnsi="Trebuchet MS"/>
        </w:rPr>
        <w:t xml:space="preserve"> Regulaminu</w:t>
      </w:r>
      <w:r w:rsidRPr="00DA1AB9">
        <w:rPr>
          <w:rFonts w:ascii="Trebuchet MS" w:hAnsi="Trebuchet MS"/>
        </w:rPr>
        <w:t>, co zostało potwierdzone</w:t>
      </w:r>
      <w:r w:rsidR="00A93D24" w:rsidRPr="00DA1AB9">
        <w:rPr>
          <w:rFonts w:ascii="Trebuchet MS" w:hAnsi="Trebuchet MS"/>
        </w:rPr>
        <w:t xml:space="preserve"> na piśmie opatrzonym</w:t>
      </w:r>
      <w:r w:rsidRPr="00DA1AB9">
        <w:rPr>
          <w:rFonts w:ascii="Trebuchet MS" w:hAnsi="Trebuchet MS"/>
        </w:rPr>
        <w:t xml:space="preserve"> pieczęcią wpływu zawierającą nazwisko osoby uprawnionej do odbioru </w:t>
      </w:r>
      <w:r w:rsidR="00A93D24" w:rsidRPr="00DA1AB9">
        <w:rPr>
          <w:rFonts w:ascii="Trebuchet MS" w:hAnsi="Trebuchet MS"/>
        </w:rPr>
        <w:t>oraz informację o dacie i godzinie wpływu wniosku o dofinansowanie;</w:t>
      </w:r>
    </w:p>
    <w:p w:rsidR="00982E56" w:rsidRPr="00DA1AB9" w:rsidRDefault="00A93D24" w:rsidP="00DA1AB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został wysłany, nadany l</w:t>
      </w:r>
      <w:r w:rsidR="001863A2" w:rsidRPr="00DA1AB9">
        <w:rPr>
          <w:rFonts w:ascii="Trebuchet MS" w:hAnsi="Trebuchet MS"/>
        </w:rPr>
        <w:t>ub złożony w sposób określony w</w:t>
      </w:r>
      <w:r w:rsidRPr="00DA1AB9">
        <w:rPr>
          <w:rFonts w:ascii="Trebuchet MS" w:hAnsi="Trebuchet MS"/>
        </w:rPr>
        <w:t xml:space="preserve"> art. 57 § 5</w:t>
      </w:r>
      <w:r w:rsidR="00BF1E36" w:rsidRPr="00DA1AB9">
        <w:rPr>
          <w:rFonts w:ascii="Trebuchet MS" w:hAnsi="Trebuchet MS"/>
        </w:rPr>
        <w:t xml:space="preserve"> KPA</w:t>
      </w:r>
      <w:r w:rsidRPr="00DA1AB9">
        <w:rPr>
          <w:rFonts w:ascii="Trebuchet MS" w:hAnsi="Trebuchet MS"/>
        </w:rPr>
        <w:t xml:space="preserve">, co zostało potwierdzone w formie właściwej dla danego sposobu. </w:t>
      </w:r>
    </w:p>
    <w:p w:rsidR="001A057E" w:rsidRPr="00DA1AB9" w:rsidRDefault="00E1062E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 xml:space="preserve">Dokumenty </w:t>
      </w:r>
      <w:r w:rsidR="00071AFB" w:rsidRPr="00DA1AB9">
        <w:rPr>
          <w:rFonts w:ascii="Trebuchet MS" w:hAnsi="Trebuchet MS"/>
          <w:bCs/>
        </w:rPr>
        <w:t xml:space="preserve">dostarczane bezpośrednio do siedziby IOK </w:t>
      </w:r>
      <w:r w:rsidRPr="00DA1AB9">
        <w:rPr>
          <w:rFonts w:ascii="Trebuchet MS" w:hAnsi="Trebuchet MS"/>
          <w:bCs/>
        </w:rPr>
        <w:t xml:space="preserve">należy składać w godzinach urzędowania IOK, tj. od poniedziałku do piątku od 8.15 do 16.15. </w:t>
      </w:r>
    </w:p>
    <w:p w:rsidR="00413010" w:rsidRPr="00DA1AB9" w:rsidRDefault="00931859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 xml:space="preserve">Wnioskodawca </w:t>
      </w:r>
      <w:r w:rsidR="00B86E39" w:rsidRPr="00DA1AB9">
        <w:rPr>
          <w:rFonts w:ascii="Trebuchet MS" w:hAnsi="Trebuchet MS"/>
          <w:bCs/>
        </w:rPr>
        <w:t xml:space="preserve">musi </w:t>
      </w:r>
      <w:r w:rsidRPr="00DA1AB9">
        <w:rPr>
          <w:rFonts w:ascii="Trebuchet MS" w:hAnsi="Trebuchet MS"/>
          <w:bCs/>
        </w:rPr>
        <w:t>posiadać aktywną</w:t>
      </w:r>
      <w:r w:rsidR="00982E56" w:rsidRPr="00DA1AB9">
        <w:rPr>
          <w:rFonts w:ascii="Trebuchet MS" w:hAnsi="Trebuchet MS"/>
          <w:bCs/>
        </w:rPr>
        <w:t xml:space="preserve">  skrzynk</w:t>
      </w:r>
      <w:r w:rsidRPr="00DA1AB9">
        <w:rPr>
          <w:rFonts w:ascii="Trebuchet MS" w:hAnsi="Trebuchet MS"/>
          <w:bCs/>
        </w:rPr>
        <w:t>ę</w:t>
      </w:r>
      <w:r w:rsidR="00982E56" w:rsidRPr="00DA1AB9">
        <w:rPr>
          <w:rFonts w:ascii="Trebuchet MS" w:hAnsi="Trebuchet MS"/>
          <w:bCs/>
        </w:rPr>
        <w:t xml:space="preserve">  podawc</w:t>
      </w:r>
      <w:r w:rsidRPr="00DA1AB9">
        <w:rPr>
          <w:rFonts w:ascii="Trebuchet MS" w:hAnsi="Trebuchet MS"/>
          <w:bCs/>
        </w:rPr>
        <w:t>zą</w:t>
      </w:r>
      <w:r w:rsidR="00982E56" w:rsidRPr="00DA1AB9">
        <w:rPr>
          <w:rFonts w:ascii="Trebuchet MS" w:hAnsi="Trebuchet MS"/>
          <w:bCs/>
        </w:rPr>
        <w:t xml:space="preserve"> na  ePUAP  oraz   </w:t>
      </w:r>
      <w:r w:rsidR="00B86E39" w:rsidRPr="00DA1AB9">
        <w:rPr>
          <w:rFonts w:ascii="Trebuchet MS" w:hAnsi="Trebuchet MS"/>
          <w:bCs/>
        </w:rPr>
        <w:t>adresy e-mail</w:t>
      </w:r>
      <w:r w:rsidR="00982E56" w:rsidRPr="00DA1AB9">
        <w:rPr>
          <w:rFonts w:ascii="Trebuchet MS" w:hAnsi="Trebuchet MS"/>
          <w:bCs/>
        </w:rPr>
        <w:t xml:space="preserve"> wskazan</w:t>
      </w:r>
      <w:r w:rsidR="00B86E39" w:rsidRPr="00DA1AB9">
        <w:rPr>
          <w:rFonts w:ascii="Trebuchet MS" w:hAnsi="Trebuchet MS"/>
          <w:bCs/>
        </w:rPr>
        <w:t>e</w:t>
      </w:r>
      <w:r w:rsidR="00982E56" w:rsidRPr="00DA1AB9">
        <w:rPr>
          <w:rFonts w:ascii="Trebuchet MS" w:hAnsi="Trebuchet MS"/>
          <w:bCs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B163E2" w:rsidRDefault="00555B7A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W razie stwierdzenia we wniosku o dofinansowanie braków formalnych</w:t>
      </w:r>
      <w:r w:rsidR="00067515" w:rsidRPr="00B163E2">
        <w:rPr>
          <w:rFonts w:ascii="Trebuchet MS" w:hAnsi="Trebuchet MS"/>
          <w:bCs/>
        </w:rPr>
        <w:t>, o których mowa w</w:t>
      </w:r>
      <w:r w:rsidR="005F7E20" w:rsidRPr="00B163E2">
        <w:rPr>
          <w:rFonts w:ascii="Trebuchet MS" w:hAnsi="Trebuchet MS"/>
          <w:bCs/>
        </w:rPr>
        <w:t xml:space="preserve"> ust</w:t>
      </w:r>
      <w:r w:rsidR="009508C9" w:rsidRPr="00B163E2">
        <w:rPr>
          <w:rFonts w:ascii="Trebuchet MS" w:hAnsi="Trebuchet MS"/>
          <w:bCs/>
        </w:rPr>
        <w:t>.</w:t>
      </w:r>
      <w:r w:rsidR="005F7E20" w:rsidRPr="00B163E2">
        <w:rPr>
          <w:rFonts w:ascii="Trebuchet MS" w:hAnsi="Trebuchet MS"/>
          <w:bCs/>
        </w:rPr>
        <w:t xml:space="preserve"> 3 </w:t>
      </w:r>
      <w:r w:rsidR="009508C9" w:rsidRPr="00B163E2">
        <w:rPr>
          <w:rFonts w:ascii="Trebuchet MS" w:hAnsi="Trebuchet MS"/>
          <w:bCs/>
        </w:rPr>
        <w:t xml:space="preserve">poniżej </w:t>
      </w:r>
      <w:r w:rsidRPr="00B163E2">
        <w:rPr>
          <w:rFonts w:ascii="Trebuchet MS" w:hAnsi="Trebuchet MS"/>
          <w:bCs/>
        </w:rPr>
        <w:t>lub oczywistych omyłek, IOK wzywa wnioskodawcę</w:t>
      </w:r>
      <w:r w:rsidR="00524838" w:rsidRPr="00B163E2">
        <w:rPr>
          <w:rFonts w:ascii="Trebuchet MS" w:hAnsi="Trebuchet MS"/>
          <w:bCs/>
        </w:rPr>
        <w:t xml:space="preserve"> do uzupełnienia wniosku lub poprawienia w nim oczywistych omyłek w terminie 7 dni</w:t>
      </w:r>
      <w:r w:rsidR="00C3597C" w:rsidRPr="00B163E2">
        <w:rPr>
          <w:rFonts w:ascii="Trebuchet MS" w:hAnsi="Trebuchet MS"/>
          <w:bCs/>
        </w:rPr>
        <w:t xml:space="preserve"> </w:t>
      </w:r>
      <w:r w:rsidR="000A5360" w:rsidRPr="00B163E2">
        <w:rPr>
          <w:rFonts w:ascii="Trebuchet MS" w:hAnsi="Trebuchet MS"/>
          <w:bCs/>
        </w:rPr>
        <w:t xml:space="preserve">roboczych </w:t>
      </w:r>
      <w:r w:rsidR="005F7E20" w:rsidRPr="00B163E2">
        <w:rPr>
          <w:rFonts w:ascii="Trebuchet MS" w:hAnsi="Trebuchet MS"/>
          <w:bCs/>
        </w:rPr>
        <w:t>od dnia doręczenia wezwania</w:t>
      </w:r>
      <w:r w:rsidR="00524838" w:rsidRPr="00B163E2">
        <w:rPr>
          <w:rFonts w:ascii="Trebuchet MS" w:hAnsi="Trebuchet MS"/>
          <w:bCs/>
        </w:rPr>
        <w:t xml:space="preserve">, </w:t>
      </w:r>
      <w:r w:rsidR="002A4D6D" w:rsidRPr="00B163E2">
        <w:rPr>
          <w:rFonts w:ascii="Trebuchet MS" w:hAnsi="Trebuchet MS"/>
          <w:bCs/>
        </w:rPr>
        <w:t>pod rygorem pozostaw</w:t>
      </w:r>
      <w:r w:rsidR="00070C0B" w:rsidRPr="00B163E2">
        <w:rPr>
          <w:rFonts w:ascii="Trebuchet MS" w:hAnsi="Trebuchet MS"/>
          <w:bCs/>
        </w:rPr>
        <w:t>ienia wniosku bez rozpatrzenia.</w:t>
      </w:r>
    </w:p>
    <w:p w:rsidR="00B163E2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Uzupełnienie wniosku o dofinansowanie lub poprawienie w nim oczywistych omyłek nie może prowadzić do jego istotnej modyfikacji.</w:t>
      </w:r>
    </w:p>
    <w:p w:rsidR="00036ADB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Usuwając braki formalne </w:t>
      </w:r>
      <w:r w:rsidR="006B21A1" w:rsidRPr="00B163E2">
        <w:rPr>
          <w:rFonts w:ascii="Trebuchet MS" w:hAnsi="Trebuchet MS"/>
          <w:bCs/>
        </w:rPr>
        <w:t xml:space="preserve">lub poprawiając oczywiste omyłki </w:t>
      </w:r>
      <w:r w:rsidRPr="00B163E2">
        <w:rPr>
          <w:rFonts w:ascii="Trebuchet MS" w:hAnsi="Trebuchet MS"/>
          <w:bCs/>
        </w:rPr>
        <w:t>wnioskodawca powinien stosować się do wsk</w:t>
      </w:r>
      <w:r w:rsidR="0052449C" w:rsidRPr="00B163E2">
        <w:rPr>
          <w:rFonts w:ascii="Trebuchet MS" w:hAnsi="Trebuchet MS"/>
          <w:bCs/>
        </w:rPr>
        <w:t xml:space="preserve">azówek zawartych </w:t>
      </w:r>
      <w:r w:rsidR="005F7E20" w:rsidRPr="00B163E2">
        <w:rPr>
          <w:rFonts w:ascii="Trebuchet MS" w:hAnsi="Trebuchet MS"/>
          <w:bCs/>
        </w:rPr>
        <w:t xml:space="preserve">w </w:t>
      </w:r>
      <w:r w:rsidRPr="00B163E2">
        <w:rPr>
          <w:rFonts w:ascii="Trebuchet MS" w:hAnsi="Trebuchet MS"/>
          <w:bCs/>
        </w:rPr>
        <w:t xml:space="preserve">wezwaniu oraz przestrzegać reguł dotyczących przygotowywania dokumentacji konkursowej opisanych w </w:t>
      </w:r>
      <w:r w:rsidR="0012743D" w:rsidRPr="00B163E2">
        <w:rPr>
          <w:rFonts w:ascii="Trebuchet MS" w:hAnsi="Trebuchet MS"/>
          <w:bCs/>
        </w:rPr>
        <w:t xml:space="preserve">Regulaminie, w szczególności w Instrukcji wypełnienia wniosku o dofinansowanie. </w:t>
      </w:r>
    </w:p>
    <w:p w:rsidR="00036ADB" w:rsidRPr="00B163E2" w:rsidRDefault="00F71C91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W</w:t>
      </w:r>
      <w:r w:rsidR="00F96946" w:rsidRPr="00B163E2">
        <w:rPr>
          <w:rFonts w:ascii="Trebuchet MS" w:hAnsi="Trebuchet MS"/>
          <w:bCs/>
        </w:rPr>
        <w:t>niosek o dofinansowanie</w:t>
      </w:r>
      <w:r w:rsidRPr="00B163E2">
        <w:rPr>
          <w:rFonts w:ascii="Trebuchet MS" w:hAnsi="Trebuchet MS"/>
          <w:bCs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B163E2" w:rsidRDefault="003B2ED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Postanowienia </w:t>
      </w:r>
      <w:r w:rsidR="008C01D9" w:rsidRPr="00B163E2">
        <w:rPr>
          <w:rFonts w:ascii="Trebuchet MS" w:hAnsi="Trebuchet MS"/>
          <w:bCs/>
        </w:rPr>
        <w:t xml:space="preserve">ust. </w:t>
      </w:r>
      <w:r w:rsidR="00B40908" w:rsidRPr="00B163E2">
        <w:rPr>
          <w:rFonts w:ascii="Trebuchet MS" w:hAnsi="Trebuchet MS"/>
          <w:bCs/>
        </w:rPr>
        <w:t>5</w:t>
      </w:r>
      <w:r w:rsidRPr="00B163E2">
        <w:rPr>
          <w:rFonts w:ascii="Trebuchet MS" w:hAnsi="Trebuchet MS"/>
          <w:bCs/>
        </w:rPr>
        <w:t xml:space="preserve"> lit. c </w:t>
      </w:r>
      <w:r w:rsidR="009508C9" w:rsidRPr="00B163E2">
        <w:rPr>
          <w:rFonts w:ascii="Trebuchet MS" w:hAnsi="Trebuchet MS"/>
          <w:bCs/>
        </w:rPr>
        <w:t xml:space="preserve">powyżej </w:t>
      </w:r>
      <w:r w:rsidRPr="00B163E2">
        <w:rPr>
          <w:rFonts w:ascii="Trebuchet MS" w:hAnsi="Trebuchet MS"/>
          <w:bCs/>
        </w:rPr>
        <w:t>nie stosuje się w przypadku</w:t>
      </w:r>
      <w:r w:rsidR="00A652BF" w:rsidRPr="00B163E2">
        <w:rPr>
          <w:rFonts w:ascii="Trebuchet MS" w:hAnsi="Trebuchet MS"/>
          <w:bCs/>
        </w:rPr>
        <w:t>,</w:t>
      </w:r>
      <w:r w:rsidRPr="00B163E2">
        <w:rPr>
          <w:rFonts w:ascii="Trebuchet MS" w:hAnsi="Trebuchet MS"/>
          <w:bCs/>
        </w:rPr>
        <w:t xml:space="preserve"> gdy poprawki lub uzupełnienia wykraczające poza zakres wezwania są</w:t>
      </w:r>
      <w:r w:rsidR="00070C0B" w:rsidRPr="00B163E2">
        <w:rPr>
          <w:rFonts w:ascii="Trebuchet MS" w:hAnsi="Trebuchet MS"/>
          <w:bCs/>
        </w:rPr>
        <w:t xml:space="preserve"> </w:t>
      </w:r>
      <w:r w:rsidR="00B40908" w:rsidRPr="00B163E2">
        <w:rPr>
          <w:rFonts w:ascii="Trebuchet MS" w:hAnsi="Trebuchet MS"/>
          <w:bCs/>
        </w:rPr>
        <w:t>niezbędne dla zachowania spójności w treści wniosku o dofinansowanie w związku z uzupełnieniem braków formalnych lub poprawieniem oczywistych</w:t>
      </w:r>
      <w:r w:rsidR="00070C0B" w:rsidRPr="00B163E2">
        <w:rPr>
          <w:rFonts w:ascii="Trebuchet MS" w:hAnsi="Trebuchet MS"/>
          <w:bCs/>
        </w:rPr>
        <w:t xml:space="preserve"> </w:t>
      </w:r>
      <w:r w:rsidR="00B40908" w:rsidRPr="00B163E2">
        <w:rPr>
          <w:rFonts w:ascii="Trebuchet MS" w:hAnsi="Trebuchet MS"/>
          <w:bCs/>
        </w:rPr>
        <w:t xml:space="preserve">omyłek wskazanych w wezwaniu. </w:t>
      </w:r>
    </w:p>
    <w:p w:rsidR="00F96946" w:rsidRPr="00B163E2" w:rsidRDefault="00F96946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W </w:t>
      </w:r>
      <w:r w:rsidR="001863A2" w:rsidRPr="00B163E2">
        <w:rPr>
          <w:rFonts w:ascii="Trebuchet MS" w:hAnsi="Trebuchet MS"/>
          <w:bCs/>
        </w:rPr>
        <w:t xml:space="preserve">przypadku </w:t>
      </w:r>
      <w:r w:rsidR="003B2ED8" w:rsidRPr="00B163E2">
        <w:rPr>
          <w:rFonts w:ascii="Trebuchet MS" w:hAnsi="Trebuchet MS"/>
          <w:bCs/>
        </w:rPr>
        <w:t>określony</w:t>
      </w:r>
      <w:r w:rsidR="000D18CF" w:rsidRPr="00B163E2">
        <w:rPr>
          <w:rFonts w:ascii="Trebuchet MS" w:hAnsi="Trebuchet MS"/>
          <w:bCs/>
        </w:rPr>
        <w:t>m</w:t>
      </w:r>
      <w:r w:rsidR="003B2ED8" w:rsidRPr="00B163E2">
        <w:rPr>
          <w:rFonts w:ascii="Trebuchet MS" w:hAnsi="Trebuchet MS"/>
          <w:bCs/>
        </w:rPr>
        <w:t xml:space="preserve"> w </w:t>
      </w:r>
      <w:r w:rsidR="009508C9" w:rsidRPr="00B163E2">
        <w:rPr>
          <w:rFonts w:ascii="Trebuchet MS" w:hAnsi="Trebuchet MS"/>
          <w:bCs/>
        </w:rPr>
        <w:t xml:space="preserve">ust. </w:t>
      </w:r>
      <w:r w:rsidR="001863A2" w:rsidRPr="00B163E2">
        <w:rPr>
          <w:rFonts w:ascii="Trebuchet MS" w:hAnsi="Trebuchet MS"/>
          <w:bCs/>
        </w:rPr>
        <w:t>6</w:t>
      </w:r>
      <w:r w:rsidR="009508C9" w:rsidRPr="00B163E2">
        <w:rPr>
          <w:rFonts w:ascii="Trebuchet MS" w:hAnsi="Trebuchet MS"/>
          <w:bCs/>
        </w:rPr>
        <w:t xml:space="preserve"> powyżej</w:t>
      </w:r>
      <w:r w:rsidRPr="00B163E2">
        <w:rPr>
          <w:rFonts w:ascii="Trebuchet MS" w:hAnsi="Trebuchet MS"/>
          <w:bCs/>
        </w:rPr>
        <w:t>, wnioskodawca ma obowiązek poinformować o dokonanych poprawkach lub uzupełnieniach</w:t>
      </w:r>
      <w:r w:rsidR="003B2ED8" w:rsidRPr="00B163E2">
        <w:rPr>
          <w:rFonts w:ascii="Trebuchet MS" w:hAnsi="Trebuchet MS"/>
          <w:bCs/>
        </w:rPr>
        <w:t xml:space="preserve"> wykraczających poza zakres wezwania</w:t>
      </w:r>
      <w:r w:rsidRPr="00B163E2">
        <w:rPr>
          <w:rFonts w:ascii="Trebuchet MS" w:hAnsi="Trebuchet MS"/>
          <w:bCs/>
        </w:rPr>
        <w:t xml:space="preserve">, a IOK </w:t>
      </w:r>
      <w:r w:rsidR="003B2ED8" w:rsidRPr="00B163E2">
        <w:rPr>
          <w:rFonts w:ascii="Trebuchet MS" w:hAnsi="Trebuchet MS"/>
          <w:bCs/>
        </w:rPr>
        <w:t xml:space="preserve">dokonuje oceny, </w:t>
      </w:r>
      <w:r w:rsidRPr="00B163E2">
        <w:rPr>
          <w:rFonts w:ascii="Trebuchet MS" w:hAnsi="Trebuchet MS"/>
          <w:bCs/>
        </w:rPr>
        <w:t>czy poprawki lub uzupełnienia wprowadzone przez wnioskodawcę</w:t>
      </w:r>
      <w:r w:rsidR="00B40908" w:rsidRPr="00B163E2">
        <w:rPr>
          <w:rFonts w:ascii="Trebuchet MS" w:hAnsi="Trebuchet MS"/>
          <w:bCs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B163E2">
        <w:rPr>
          <w:rFonts w:ascii="Trebuchet MS" w:hAnsi="Trebuchet MS"/>
          <w:bCs/>
        </w:rPr>
        <w:t>i</w:t>
      </w:r>
      <w:r w:rsidRPr="00B163E2">
        <w:rPr>
          <w:rFonts w:ascii="Trebuchet MS" w:hAnsi="Trebuchet MS"/>
          <w:bCs/>
        </w:rPr>
        <w:t xml:space="preserve"> nie powodują istotnej modyfikacji wniosku o dofinansowanie</w:t>
      </w:r>
      <w:r w:rsidR="003B2ED8" w:rsidRPr="00B163E2">
        <w:rPr>
          <w:rFonts w:ascii="Trebuchet MS" w:hAnsi="Trebuchet MS"/>
          <w:bCs/>
        </w:rPr>
        <w:t>.</w:t>
      </w:r>
    </w:p>
    <w:p w:rsidR="002D3099" w:rsidRPr="00B163E2" w:rsidRDefault="005F7E20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Wniosek pozostawiony bez rozpatrzenia nie podlega ocenie </w:t>
      </w:r>
      <w:r w:rsidR="00B40908" w:rsidRPr="00B163E2">
        <w:rPr>
          <w:rFonts w:ascii="Trebuchet MS" w:hAnsi="Trebuchet MS"/>
          <w:bCs/>
        </w:rPr>
        <w:t xml:space="preserve">formalnej i merytorycznej </w:t>
      </w:r>
      <w:r w:rsidRPr="00B163E2">
        <w:rPr>
          <w:rFonts w:ascii="Trebuchet MS" w:hAnsi="Trebuchet MS"/>
          <w:bCs/>
        </w:rPr>
        <w:t>pod kątem spełnienia kryteriów wyboru projektów.</w:t>
      </w:r>
    </w:p>
    <w:p w:rsidR="00036ADB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Termin</w:t>
      </w:r>
      <w:r w:rsidR="005C083C" w:rsidRPr="00B163E2">
        <w:rPr>
          <w:rFonts w:ascii="Trebuchet MS" w:hAnsi="Trebuchet MS"/>
          <w:bCs/>
        </w:rPr>
        <w:t xml:space="preserve"> na uzupełnienie braków formalnych lub poprawienie oczywistych omyłek </w:t>
      </w:r>
      <w:r w:rsidRPr="00B163E2">
        <w:rPr>
          <w:rFonts w:ascii="Trebuchet MS" w:hAnsi="Trebuchet MS"/>
          <w:bCs/>
        </w:rPr>
        <w:t xml:space="preserve"> uważa się za zachowany</w:t>
      </w:r>
      <w:r w:rsidR="00965EDF" w:rsidRPr="00B163E2">
        <w:rPr>
          <w:rFonts w:ascii="Trebuchet MS" w:hAnsi="Trebuchet MS"/>
          <w:bCs/>
        </w:rPr>
        <w:t>,</w:t>
      </w:r>
      <w:r w:rsidRPr="00B163E2">
        <w:rPr>
          <w:rFonts w:ascii="Trebuchet MS" w:hAnsi="Trebuchet MS"/>
          <w:bCs/>
        </w:rPr>
        <w:t xml:space="preserve"> jeżeli</w:t>
      </w:r>
      <w:r w:rsidR="00A574B3" w:rsidRPr="00B163E2">
        <w:rPr>
          <w:rFonts w:ascii="Trebuchet MS" w:hAnsi="Trebuchet MS"/>
          <w:bCs/>
        </w:rPr>
        <w:t xml:space="preserve"> przed jego upływem</w:t>
      </w:r>
      <w:r w:rsidR="0000465C" w:rsidRPr="00B163E2">
        <w:rPr>
          <w:rFonts w:ascii="Trebuchet MS" w:hAnsi="Trebuchet MS"/>
          <w:bCs/>
        </w:rPr>
        <w:t xml:space="preserve"> </w:t>
      </w:r>
      <w:r w:rsidR="00526510" w:rsidRPr="00B163E2">
        <w:rPr>
          <w:rFonts w:ascii="Trebuchet MS" w:hAnsi="Trebuchet MS"/>
          <w:bCs/>
        </w:rPr>
        <w:t>uzupełniony lub poprawiony wniosek o dofinansowanie</w:t>
      </w:r>
      <w:r w:rsidR="00B3201B" w:rsidRPr="00B163E2">
        <w:rPr>
          <w:rFonts w:ascii="Trebuchet MS" w:hAnsi="Trebuchet MS"/>
          <w:bCs/>
        </w:rPr>
        <w:t xml:space="preserve"> lub wymagane załączniki</w:t>
      </w:r>
      <w:r w:rsidR="00A574B3" w:rsidRPr="00B163E2">
        <w:rPr>
          <w:rFonts w:ascii="Trebuchet MS" w:hAnsi="Trebuchet MS"/>
          <w:bCs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B163E2">
      <w:pPr>
        <w:pStyle w:val="Akapitzlist"/>
        <w:numPr>
          <w:ilvl w:val="0"/>
          <w:numId w:val="22"/>
        </w:numPr>
        <w:spacing w:line="360" w:lineRule="auto"/>
        <w:ind w:left="1276" w:hanging="283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B163E2">
      <w:pPr>
        <w:pStyle w:val="Akapitzlist"/>
        <w:numPr>
          <w:ilvl w:val="0"/>
          <w:numId w:val="22"/>
        </w:numPr>
        <w:spacing w:line="360" w:lineRule="auto"/>
        <w:ind w:left="1276" w:hanging="283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lastRenderedPageBreak/>
        <w:t>Do doręczenia wezwania, o którym mowa w ust. 1 powyżej</w:t>
      </w:r>
      <w:r w:rsidR="00865F99" w:rsidRPr="00B163E2">
        <w:rPr>
          <w:rFonts w:ascii="Trebuchet MS" w:hAnsi="Trebuchet MS"/>
          <w:bCs/>
        </w:rPr>
        <w:t xml:space="preserve"> </w:t>
      </w:r>
      <w:r w:rsidRPr="00B163E2">
        <w:rPr>
          <w:rFonts w:ascii="Trebuchet MS" w:hAnsi="Trebuchet MS"/>
          <w:bCs/>
        </w:rPr>
        <w:t xml:space="preserve">stosuje się przepisy Rozdziału 8 </w:t>
      </w:r>
      <w:r w:rsidR="00BF1E36" w:rsidRPr="00B163E2">
        <w:rPr>
          <w:rFonts w:ascii="Trebuchet MS" w:hAnsi="Trebuchet MS"/>
          <w:bCs/>
        </w:rPr>
        <w:t>KPA</w:t>
      </w:r>
      <w:r w:rsidRPr="00B163E2">
        <w:rPr>
          <w:rFonts w:ascii="Trebuchet MS" w:hAnsi="Trebuchet MS"/>
          <w:bCs/>
        </w:rPr>
        <w:t>.</w:t>
      </w:r>
    </w:p>
    <w:p w:rsid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Termin na odbiór przez wnioskodawcę wezwania doręczonego za pośrednictwem systemu ePUAP wyn</w:t>
      </w:r>
      <w:r w:rsidR="00B163E2">
        <w:rPr>
          <w:rFonts w:ascii="Trebuchet MS" w:hAnsi="Trebuchet MS"/>
          <w:bCs/>
        </w:rPr>
        <w:t>osi 7 dni.</w:t>
      </w:r>
    </w:p>
    <w:p w:rsidR="00B163E2" w:rsidRP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B163E2" w:rsidRP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Doręczenie uważa się za dokonane z upływem terminu 7 dni od dnia wysłania do wnioskodawcy za pośrednictwem systemu ePUAP powtórnego wezwania.</w:t>
      </w:r>
    </w:p>
    <w:p w:rsidR="00B163E2" w:rsidRPr="00B163E2" w:rsidRDefault="005C3A65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Style w:val="Odwoaniedokomentarza"/>
          <w:rFonts w:ascii="Trebuchet MS" w:hAnsi="Trebuchet MS"/>
          <w:sz w:val="20"/>
          <w:szCs w:val="20"/>
        </w:rPr>
        <w:t>O</w:t>
      </w:r>
      <w:r w:rsidR="000B7238" w:rsidRPr="00B163E2">
        <w:rPr>
          <w:rFonts w:ascii="Trebuchet MS" w:hAnsi="Trebuchet MS"/>
        </w:rPr>
        <w:t>bowiązkiem wnioskodawcy jest zapewnienie działających kanałów szybkiej komunikacji</w:t>
      </w:r>
      <w:r w:rsidR="008C01D9" w:rsidRPr="00B163E2">
        <w:rPr>
          <w:rFonts w:ascii="Trebuchet MS" w:hAnsi="Trebuchet MS"/>
        </w:rPr>
        <w:t>,</w:t>
      </w:r>
      <w:r w:rsidR="000B7238" w:rsidRPr="00B163E2">
        <w:rPr>
          <w:rFonts w:ascii="Trebuchet MS" w:hAnsi="Trebuchet MS"/>
        </w:rPr>
        <w:t xml:space="preserve"> w tym adresu skrzynki ePUAP. </w:t>
      </w:r>
    </w:p>
    <w:p w:rsidR="00036ADB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B163E2" w:rsidRPr="009C496D" w:rsidRDefault="00B163E2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B163E2" w:rsidRDefault="00002DC4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163E2" w:rsidRDefault="008D590B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 xml:space="preserve">Ocena wniosków </w:t>
      </w:r>
      <w:r w:rsidR="007B202D" w:rsidRPr="00B163E2">
        <w:rPr>
          <w:rFonts w:ascii="Trebuchet MS" w:hAnsi="Trebuchet MS"/>
        </w:rPr>
        <w:t xml:space="preserve">o dofinansowanie, o której mowa w </w:t>
      </w:r>
      <w:r w:rsidR="00B8480E" w:rsidRPr="00B163E2">
        <w:rPr>
          <w:rFonts w:ascii="Trebuchet MS" w:hAnsi="Trebuchet MS"/>
        </w:rPr>
        <w:t>ust. 1</w:t>
      </w:r>
      <w:r w:rsidR="00B40908" w:rsidRPr="00B163E2">
        <w:rPr>
          <w:rFonts w:ascii="Trebuchet MS" w:hAnsi="Trebuchet MS"/>
        </w:rPr>
        <w:t xml:space="preserve"> powyżej</w:t>
      </w:r>
      <w:r w:rsidR="00965EDF" w:rsidRPr="00B163E2">
        <w:rPr>
          <w:rFonts w:ascii="Trebuchet MS" w:hAnsi="Trebuchet MS"/>
        </w:rPr>
        <w:t>,</w:t>
      </w:r>
      <w:r w:rsidR="00865F99" w:rsidRPr="00B163E2">
        <w:rPr>
          <w:rFonts w:ascii="Trebuchet MS" w:hAnsi="Trebuchet MS"/>
        </w:rPr>
        <w:t xml:space="preserve"> </w:t>
      </w:r>
      <w:r w:rsidRPr="00B163E2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B163E2">
        <w:rPr>
          <w:rFonts w:ascii="Trebuchet MS" w:hAnsi="Trebuchet MS"/>
        </w:rPr>
        <w:t xml:space="preserve">, stanowiące </w:t>
      </w:r>
      <w:r w:rsidR="001863A2" w:rsidRPr="00B163E2">
        <w:rPr>
          <w:rFonts w:ascii="Trebuchet MS" w:hAnsi="Trebuchet MS"/>
        </w:rPr>
        <w:t>załącznik</w:t>
      </w:r>
      <w:r w:rsidR="008925A3" w:rsidRPr="00B163E2">
        <w:rPr>
          <w:rFonts w:ascii="Trebuchet MS" w:hAnsi="Trebuchet MS"/>
        </w:rPr>
        <w:t xml:space="preserve"> 6</w:t>
      </w:r>
      <w:r w:rsidR="00F7249D" w:rsidRPr="00B163E2">
        <w:rPr>
          <w:rFonts w:ascii="Trebuchet MS" w:hAnsi="Trebuchet MS"/>
        </w:rPr>
        <w:t xml:space="preserve"> </w:t>
      </w:r>
      <w:r w:rsidR="009F5DF4" w:rsidRPr="00B163E2">
        <w:rPr>
          <w:rFonts w:ascii="Trebuchet MS" w:hAnsi="Trebuchet MS"/>
        </w:rPr>
        <w:t>do Regulaminu.</w:t>
      </w:r>
    </w:p>
    <w:p w:rsidR="00B163E2" w:rsidRDefault="002E09F8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KOP dokonuj</w:t>
      </w:r>
      <w:r w:rsidR="00D51358" w:rsidRPr="00B163E2">
        <w:rPr>
          <w:rFonts w:ascii="Trebuchet MS" w:hAnsi="Trebuchet MS"/>
        </w:rPr>
        <w:t>e rzetelnej i bezstronnej oceny</w:t>
      </w:r>
      <w:r w:rsidR="00B80379" w:rsidRPr="00B163E2">
        <w:rPr>
          <w:rFonts w:ascii="Trebuchet MS" w:hAnsi="Trebuchet MS"/>
        </w:rPr>
        <w:t xml:space="preserve"> wniosków o dofinansowanie</w:t>
      </w:r>
      <w:r w:rsidR="008C01D9" w:rsidRPr="00B163E2">
        <w:rPr>
          <w:rFonts w:ascii="Trebuchet MS" w:hAnsi="Trebuchet MS"/>
        </w:rPr>
        <w:t>.</w:t>
      </w:r>
    </w:p>
    <w:p w:rsidR="00036ADB" w:rsidRPr="00B163E2" w:rsidRDefault="008C01D9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B163E2" w:rsidRDefault="009D65BC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formalnej</w:t>
      </w:r>
      <w:r w:rsidR="00AC487C" w:rsidRPr="009C496D">
        <w:rPr>
          <w:rFonts w:ascii="Trebuchet MS" w:hAnsi="Trebuchet MS"/>
        </w:rPr>
        <w:t xml:space="preserve">  wniosku o dofinansowanie</w:t>
      </w:r>
      <w:r w:rsidRPr="009C496D">
        <w:rPr>
          <w:rFonts w:ascii="Trebuchet MS" w:hAnsi="Trebuchet MS"/>
        </w:rPr>
        <w:t xml:space="preserve"> dokonuj</w:t>
      </w:r>
      <w:r w:rsidR="00D74F3B" w:rsidRPr="009C496D">
        <w:rPr>
          <w:rFonts w:ascii="Trebuchet MS" w:hAnsi="Trebuchet MS"/>
        </w:rPr>
        <w:t>ą członkowie KOP.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Ocena formalna dokonywana jest w oparciu o kryteria formalne wyboru projektów.</w:t>
      </w:r>
    </w:p>
    <w:p w:rsidR="00B163E2" w:rsidRDefault="00D74F3B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Ocena formalna może zakończyć się wynikiem pozytywnym albo negatywnym.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 dofinansowanie oceniany jest pozytywnie</w:t>
      </w:r>
      <w:r w:rsidR="00965EDF" w:rsidRPr="00B163E2">
        <w:rPr>
          <w:rFonts w:ascii="Trebuchet MS" w:hAnsi="Trebuchet MS"/>
        </w:rPr>
        <w:t>,</w:t>
      </w:r>
      <w:r w:rsidRPr="00B163E2">
        <w:rPr>
          <w:rFonts w:ascii="Trebuchet MS" w:hAnsi="Trebuchet MS"/>
        </w:rPr>
        <w:t xml:space="preserve"> jeżeli spełnia wszystkie kryteria formalne.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oceniony pozytywnie zostaje przekazany do oceny merytorycznej.</w:t>
      </w:r>
    </w:p>
    <w:p w:rsidR="00B163E2" w:rsidRDefault="002A4D6D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 xml:space="preserve">W przypadku pozytywnej oceny wniosku o dofinansowanie </w:t>
      </w:r>
      <w:r w:rsidR="00B8480E" w:rsidRPr="00B163E2">
        <w:rPr>
          <w:rFonts w:ascii="Trebuchet MS" w:hAnsi="Trebuchet MS"/>
        </w:rPr>
        <w:t>wnioskodawca informowany jest o przekazaniu jego wniosku do oceny merytorycznej.</w:t>
      </w:r>
    </w:p>
    <w:p w:rsidR="00B8480E" w:rsidRP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 dofinansowanie oceniany jest negatywnie</w:t>
      </w:r>
      <w:r w:rsidR="00965EDF" w:rsidRPr="00B163E2">
        <w:rPr>
          <w:rFonts w:ascii="Trebuchet MS" w:hAnsi="Trebuchet MS"/>
        </w:rPr>
        <w:t>,</w:t>
      </w:r>
      <w:r w:rsidRPr="00B163E2">
        <w:rPr>
          <w:rFonts w:ascii="Trebuchet MS" w:hAnsi="Trebuchet MS"/>
        </w:rPr>
        <w:t xml:space="preserve"> jeżeli nie spełnia któregokolwiek z kryteriów formalnych.</w:t>
      </w:r>
    </w:p>
    <w:p w:rsidR="009E68A5" w:rsidRPr="004A26EA" w:rsidRDefault="009E68A5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lastRenderedPageBreak/>
        <w:t xml:space="preserve">Dopuszcza się możliwość dokonania </w:t>
      </w:r>
      <w:r w:rsidR="0093337D" w:rsidRPr="004A26EA">
        <w:rPr>
          <w:rFonts w:ascii="Trebuchet MS" w:hAnsi="Trebuchet MS"/>
        </w:rPr>
        <w:t xml:space="preserve">przez Wnioskodawcę </w:t>
      </w:r>
      <w:r w:rsidRPr="004A26EA">
        <w:rPr>
          <w:rFonts w:ascii="Trebuchet MS" w:hAnsi="Trebuchet MS"/>
        </w:rPr>
        <w:t>przesunięcia wydatków pomiędzy kategoriami i podkategoriami wydatków</w:t>
      </w:r>
      <w:r w:rsidR="00965EDF" w:rsidRPr="004A26EA">
        <w:rPr>
          <w:rFonts w:ascii="Trebuchet MS" w:hAnsi="Trebuchet MS"/>
        </w:rPr>
        <w:t xml:space="preserve"> w trakcie oceny formalnej</w:t>
      </w:r>
      <w:r w:rsidR="00BC5E98" w:rsidRPr="004A26EA">
        <w:rPr>
          <w:rFonts w:ascii="Trebuchet MS" w:hAnsi="Trebuchet MS"/>
        </w:rPr>
        <w:t>, w sposób i w terminie określonym przez KOP w wezwaniu do dokonania przesunięć wydatków</w:t>
      </w:r>
      <w:r w:rsidRPr="004A26EA">
        <w:rPr>
          <w:rFonts w:ascii="Trebuchet MS" w:hAnsi="Trebuchet MS"/>
        </w:rPr>
        <w:t>.</w:t>
      </w:r>
    </w:p>
    <w:p w:rsidR="00B8480E" w:rsidRPr="009C496D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negatywnej oceny wniosku o dofinansowanie </w:t>
      </w:r>
      <w:r w:rsidR="002E38AA" w:rsidRPr="009C496D">
        <w:rPr>
          <w:rFonts w:ascii="Trebuchet MS" w:hAnsi="Trebuchet MS"/>
        </w:rPr>
        <w:t xml:space="preserve">wnioskodawca informowany jest o powodach </w:t>
      </w:r>
      <w:r w:rsidRPr="009C496D">
        <w:rPr>
          <w:rFonts w:ascii="Trebuchet MS" w:hAnsi="Trebuchet MS"/>
        </w:rPr>
        <w:t>negatywnej oceny wraz z pouczeniem</w:t>
      </w:r>
      <w:r w:rsidR="002E38AA" w:rsidRPr="009C496D">
        <w:rPr>
          <w:rFonts w:ascii="Trebuchet MS" w:hAnsi="Trebuchet MS"/>
        </w:rPr>
        <w:t xml:space="preserve"> o przysługującym środku odwoławczym</w:t>
      </w:r>
      <w:r w:rsidRPr="009C496D">
        <w:rPr>
          <w:rFonts w:ascii="Trebuchet MS" w:hAnsi="Trebuchet MS"/>
        </w:rPr>
        <w:t>.</w:t>
      </w:r>
    </w:p>
    <w:p w:rsidR="00E705DC" w:rsidRPr="009C496D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Informacja, o której mowa w </w:t>
      </w:r>
      <w:r w:rsidR="001863A2" w:rsidRPr="009C496D">
        <w:rPr>
          <w:rFonts w:ascii="Trebuchet MS" w:hAnsi="Trebuchet MS"/>
        </w:rPr>
        <w:t xml:space="preserve">ust. </w:t>
      </w:r>
      <w:r w:rsidR="00917909">
        <w:rPr>
          <w:rFonts w:ascii="Trebuchet MS" w:hAnsi="Trebuchet MS"/>
        </w:rPr>
        <w:t>9</w:t>
      </w:r>
      <w:r w:rsidR="009508C9" w:rsidRPr="009C496D">
        <w:rPr>
          <w:rFonts w:ascii="Trebuchet MS" w:hAnsi="Trebuchet MS"/>
        </w:rPr>
        <w:t xml:space="preserve"> powyżej</w:t>
      </w:r>
      <w:r w:rsidR="00865F99" w:rsidRPr="009C496D">
        <w:rPr>
          <w:rFonts w:ascii="Trebuchet MS" w:hAnsi="Trebuchet MS"/>
        </w:rPr>
        <w:t xml:space="preserve"> </w:t>
      </w:r>
      <w:r w:rsidR="002E38AA" w:rsidRPr="009C496D">
        <w:rPr>
          <w:rFonts w:ascii="Trebuchet MS" w:hAnsi="Trebuchet MS"/>
        </w:rPr>
        <w:t xml:space="preserve">nie stanowi decyzji w </w:t>
      </w:r>
      <w:r w:rsidR="00BF1E36" w:rsidRPr="009C496D">
        <w:rPr>
          <w:rFonts w:ascii="Trebuchet MS" w:hAnsi="Trebuchet MS"/>
        </w:rPr>
        <w:t>rozumieniu KPA.</w:t>
      </w:r>
    </w:p>
    <w:p w:rsidR="00D5177C" w:rsidRPr="00450641" w:rsidRDefault="009D65BC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Czas przewidziany na ocenę formalną </w:t>
      </w:r>
      <w:r w:rsidR="0048333D" w:rsidRPr="009C496D">
        <w:rPr>
          <w:rFonts w:ascii="Trebuchet MS" w:hAnsi="Trebuchet MS"/>
        </w:rPr>
        <w:t>wniosk</w:t>
      </w:r>
      <w:r w:rsidR="00B8480E" w:rsidRPr="009C496D">
        <w:rPr>
          <w:rFonts w:ascii="Trebuchet MS" w:hAnsi="Trebuchet MS"/>
        </w:rPr>
        <w:t>u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o dofinansowanie nie powinien przekroczyć </w:t>
      </w:r>
      <w:r w:rsidR="0048333D" w:rsidRPr="009C496D">
        <w:rPr>
          <w:rFonts w:ascii="Trebuchet MS" w:hAnsi="Trebuchet MS"/>
        </w:rPr>
        <w:br/>
      </w:r>
      <w:r w:rsidR="00A51059">
        <w:rPr>
          <w:rFonts w:ascii="Trebuchet MS" w:hAnsi="Trebuchet MS"/>
        </w:rPr>
        <w:t>3</w:t>
      </w:r>
      <w:r w:rsidR="00A51059" w:rsidRPr="0065479B">
        <w:rPr>
          <w:rFonts w:ascii="Trebuchet MS" w:hAnsi="Trebuchet MS"/>
        </w:rPr>
        <w:t>0</w:t>
      </w:r>
      <w:r w:rsidR="00A51059" w:rsidRPr="00450641">
        <w:rPr>
          <w:rFonts w:ascii="Trebuchet MS" w:hAnsi="Trebuchet MS"/>
        </w:rPr>
        <w:t xml:space="preserve"> </w:t>
      </w:r>
      <w:r w:rsidR="00497CB5" w:rsidRPr="00450641">
        <w:rPr>
          <w:rFonts w:ascii="Trebuchet MS" w:hAnsi="Trebuchet MS"/>
        </w:rPr>
        <w:t>dni</w:t>
      </w:r>
      <w:r w:rsidR="00865F99" w:rsidRPr="00450641">
        <w:rPr>
          <w:rFonts w:ascii="Trebuchet MS" w:hAnsi="Trebuchet MS"/>
        </w:rPr>
        <w:t xml:space="preserve"> </w:t>
      </w:r>
      <w:r w:rsidRPr="00450641">
        <w:rPr>
          <w:rFonts w:ascii="Trebuchet MS" w:hAnsi="Trebuchet MS"/>
        </w:rPr>
        <w:t xml:space="preserve">licząc od </w:t>
      </w:r>
      <w:r w:rsidR="00C9270A" w:rsidRPr="00450641">
        <w:rPr>
          <w:rFonts w:ascii="Trebuchet MS" w:hAnsi="Trebuchet MS"/>
        </w:rPr>
        <w:t xml:space="preserve">dnia </w:t>
      </w:r>
      <w:r w:rsidR="00B8480E" w:rsidRPr="00450641">
        <w:rPr>
          <w:rFonts w:ascii="Trebuchet MS" w:hAnsi="Trebuchet MS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</w:rPr>
        <w:br/>
      </w:r>
      <w:r w:rsidR="00B8480E" w:rsidRPr="00450641">
        <w:rPr>
          <w:rFonts w:ascii="Trebuchet MS" w:hAnsi="Trebuchet MS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</w:rPr>
        <w:t xml:space="preserve"> uzupełnionego lub poprawionego,</w:t>
      </w:r>
      <w:r w:rsidR="00B8480E" w:rsidRPr="00450641">
        <w:rPr>
          <w:rFonts w:ascii="Trebuchet MS" w:hAnsi="Trebuchet MS"/>
        </w:rPr>
        <w:t xml:space="preserve"> zgodnie z zasa</w:t>
      </w:r>
      <w:r w:rsidR="001863A2" w:rsidRPr="00450641">
        <w:rPr>
          <w:rFonts w:ascii="Trebuchet MS" w:hAnsi="Trebuchet MS"/>
        </w:rPr>
        <w:t>dami opisanymi w § 7</w:t>
      </w:r>
      <w:r w:rsidR="00865F99" w:rsidRPr="00450641">
        <w:rPr>
          <w:rFonts w:ascii="Trebuchet MS" w:hAnsi="Trebuchet MS"/>
        </w:rPr>
        <w:t xml:space="preserve"> Regulaminu</w:t>
      </w:r>
      <w:r w:rsidR="0087099E" w:rsidRPr="00450641">
        <w:rPr>
          <w:rFonts w:ascii="Trebuchet MS" w:hAnsi="Trebuchet MS"/>
        </w:rPr>
        <w:t>,</w:t>
      </w:r>
      <w:r w:rsidR="001863A2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>wniosku o dofinansowanie</w:t>
      </w:r>
      <w:r w:rsidR="00865F99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 xml:space="preserve">do dnia </w:t>
      </w:r>
      <w:r w:rsidRPr="00450641">
        <w:rPr>
          <w:rFonts w:ascii="Trebuchet MS" w:hAnsi="Trebuchet MS"/>
        </w:rPr>
        <w:t>wysłania</w:t>
      </w:r>
      <w:r w:rsidR="000F29C9" w:rsidRPr="00450641">
        <w:rPr>
          <w:rFonts w:ascii="Trebuchet MS" w:hAnsi="Trebuchet MS"/>
        </w:rPr>
        <w:t xml:space="preserve"> wnioskodawcy</w:t>
      </w:r>
      <w:r w:rsidRPr="00450641">
        <w:rPr>
          <w:rFonts w:ascii="Trebuchet MS" w:hAnsi="Trebuchet MS"/>
        </w:rPr>
        <w:t xml:space="preserve"> informacji o wyniku </w:t>
      </w:r>
      <w:r w:rsidR="00B8480E" w:rsidRPr="00450641">
        <w:rPr>
          <w:rFonts w:ascii="Trebuchet MS" w:hAnsi="Trebuchet MS"/>
        </w:rPr>
        <w:t xml:space="preserve">oceny </w:t>
      </w:r>
      <w:r w:rsidRPr="00450641">
        <w:rPr>
          <w:rFonts w:ascii="Trebuchet MS" w:hAnsi="Trebuchet MS"/>
        </w:rPr>
        <w:t>formalnej wniosku</w:t>
      </w:r>
      <w:r w:rsidR="00B8480E" w:rsidRPr="00450641">
        <w:rPr>
          <w:rFonts w:ascii="Trebuchet MS" w:hAnsi="Trebuchet MS"/>
        </w:rPr>
        <w:t>.</w:t>
      </w:r>
    </w:p>
    <w:p w:rsidR="008F2B67" w:rsidRPr="009C496D" w:rsidRDefault="002E38AA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Lista projektów</w:t>
      </w:r>
      <w:r w:rsidR="00C219FC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które </w:t>
      </w:r>
      <w:r w:rsidR="00245536" w:rsidRPr="009C496D">
        <w:rPr>
          <w:rFonts w:ascii="Trebuchet MS" w:hAnsi="Trebuchet MS"/>
        </w:rPr>
        <w:t xml:space="preserve">uzyskały ocenę pozytywną </w:t>
      </w:r>
      <w:r w:rsidRPr="009C496D">
        <w:rPr>
          <w:rFonts w:ascii="Trebuchet MS" w:hAnsi="Trebuchet MS"/>
        </w:rPr>
        <w:t xml:space="preserve">zostanie umieszczona na stronie CPPC oraz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</w:t>
      </w:r>
      <w:r w:rsidR="00E32432" w:rsidRPr="009C496D">
        <w:rPr>
          <w:rFonts w:ascii="Trebuchet MS" w:hAnsi="Trebuchet MS"/>
        </w:rPr>
        <w:t>niezwłocznie po zakończeniu</w:t>
      </w:r>
      <w:r w:rsidRPr="009C496D">
        <w:rPr>
          <w:rFonts w:ascii="Trebuchet MS" w:hAnsi="Trebuchet MS"/>
        </w:rPr>
        <w:t xml:space="preserve"> oceny formalnej wszystkich </w:t>
      </w:r>
      <w:r w:rsidR="00E933F5" w:rsidRPr="009C496D">
        <w:rPr>
          <w:rFonts w:ascii="Trebuchet MS" w:hAnsi="Trebuchet MS"/>
        </w:rPr>
        <w:t xml:space="preserve">złożonych </w:t>
      </w:r>
      <w:r w:rsidRPr="009C496D">
        <w:rPr>
          <w:rFonts w:ascii="Trebuchet MS" w:hAnsi="Trebuchet MS"/>
        </w:rPr>
        <w:t>wniosków</w:t>
      </w:r>
      <w:r w:rsidR="00E933F5"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B163E2" w:rsidRDefault="00B163E2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8D5806" w:rsidRDefault="00D74F3B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merytorycznej wniosku o dofinansowanie dokonują członkowie KOP.</w:t>
      </w:r>
    </w:p>
    <w:p w:rsidR="008D5806" w:rsidRDefault="00DE6F5A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</w:t>
      </w:r>
      <w:r w:rsidR="00D74F3B" w:rsidRPr="008D5806">
        <w:rPr>
          <w:rFonts w:ascii="Trebuchet MS" w:hAnsi="Trebuchet MS"/>
        </w:rPr>
        <w:t>merytoryczna dokonywana jest w oparciu o kryteria merytoryczne punktowane</w:t>
      </w:r>
      <w:r w:rsidR="000550A6" w:rsidRPr="008D5806">
        <w:rPr>
          <w:rFonts w:ascii="Trebuchet MS" w:hAnsi="Trebuchet MS"/>
        </w:rPr>
        <w:t xml:space="preserve"> oraz kryteria merytoryczne obligatoryjne</w:t>
      </w:r>
      <w:r w:rsidR="00D74F3B" w:rsidRPr="008D5806">
        <w:rPr>
          <w:rFonts w:ascii="Trebuchet MS" w:hAnsi="Trebuchet MS"/>
        </w:rPr>
        <w:t>.</w:t>
      </w:r>
    </w:p>
    <w:p w:rsidR="008D5806" w:rsidRDefault="00D74F3B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merytoryczna pod kątem spełnienia kryteriów merytorycznych punktowanych dokonywana jest </w:t>
      </w:r>
      <w:r w:rsidR="00DE6F5A" w:rsidRPr="008D5806">
        <w:rPr>
          <w:rFonts w:ascii="Trebuchet MS" w:hAnsi="Trebuchet MS"/>
        </w:rPr>
        <w:t>poprzez przyznanie określonej liczby punktów według przypisanej skali</w:t>
      </w:r>
      <w:r w:rsidR="001B6CE2" w:rsidRPr="008D5806">
        <w:rPr>
          <w:rFonts w:ascii="Trebuchet MS" w:hAnsi="Trebuchet MS"/>
        </w:rPr>
        <w:t xml:space="preserve"> wskazanej w treści kryterium</w:t>
      </w:r>
      <w:r w:rsidRPr="008D5806">
        <w:rPr>
          <w:rFonts w:ascii="Trebuchet MS" w:hAnsi="Trebuchet MS"/>
        </w:rPr>
        <w:t>.</w:t>
      </w:r>
    </w:p>
    <w:p w:rsidR="008D5806" w:rsidRDefault="000550A6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>Ocena merytoryczna pod kątem spełnienia kryteriów merytorycznych obligatoryjnych dokonywana jest metodą zero-jedynkową (tak/nie, tj. spełnia/nie spełnia).</w:t>
      </w:r>
    </w:p>
    <w:p w:rsidR="008D5806" w:rsidRDefault="007613CA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</w:t>
      </w:r>
      <w:r w:rsidR="00D74F3B" w:rsidRPr="008D5806">
        <w:rPr>
          <w:rFonts w:ascii="Trebuchet MS" w:hAnsi="Trebuchet MS"/>
        </w:rPr>
        <w:t>merytoryczna</w:t>
      </w:r>
      <w:r w:rsidR="001160C0" w:rsidRPr="008D5806">
        <w:rPr>
          <w:rFonts w:ascii="Trebuchet MS" w:hAnsi="Trebuchet MS"/>
        </w:rPr>
        <w:t xml:space="preserve"> może zakończyć się wynikiem pozytywnym </w:t>
      </w:r>
      <w:r w:rsidR="00227EDC" w:rsidRPr="008D5806">
        <w:rPr>
          <w:rFonts w:ascii="Trebuchet MS" w:hAnsi="Trebuchet MS"/>
        </w:rPr>
        <w:t>alb</w:t>
      </w:r>
      <w:r w:rsidR="00D74F3B" w:rsidRPr="008D5806">
        <w:rPr>
          <w:rFonts w:ascii="Trebuchet MS" w:hAnsi="Trebuchet MS"/>
        </w:rPr>
        <w:t>o</w:t>
      </w:r>
      <w:r w:rsidR="001160C0" w:rsidRPr="008D5806">
        <w:rPr>
          <w:rFonts w:ascii="Trebuchet MS" w:hAnsi="Trebuchet MS"/>
        </w:rPr>
        <w:t xml:space="preserve"> negatywnym.</w:t>
      </w:r>
    </w:p>
    <w:p w:rsidR="00AF06CB" w:rsidRPr="008D5806" w:rsidRDefault="00B651D4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  <w:spacing w:val="-2"/>
        </w:rPr>
        <w:t>Wniosek o dofinansowanie zostaje oceniony pozytywnie</w:t>
      </w:r>
      <w:r w:rsidR="00FC7FAB" w:rsidRPr="008D5806">
        <w:rPr>
          <w:rFonts w:ascii="Trebuchet MS" w:hAnsi="Trebuchet MS"/>
          <w:spacing w:val="-2"/>
        </w:rPr>
        <w:t>,</w:t>
      </w:r>
      <w:r w:rsidR="008B0C44" w:rsidRPr="008D5806">
        <w:rPr>
          <w:rFonts w:ascii="Trebuchet MS" w:hAnsi="Trebuchet MS"/>
          <w:spacing w:val="-2"/>
        </w:rPr>
        <w:t xml:space="preserve"> </w:t>
      </w:r>
      <w:r w:rsidR="00865F99" w:rsidRPr="008D5806">
        <w:rPr>
          <w:rFonts w:ascii="Trebuchet MS" w:hAnsi="Trebuchet MS"/>
          <w:spacing w:val="-2"/>
        </w:rPr>
        <w:t>j</w:t>
      </w:r>
      <w:r w:rsidR="00095427" w:rsidRPr="008D5806">
        <w:rPr>
          <w:rFonts w:ascii="Trebuchet MS" w:hAnsi="Trebuchet MS"/>
          <w:spacing w:val="-2"/>
        </w:rPr>
        <w:t>eżeli</w:t>
      </w:r>
      <w:r w:rsidR="00963DE7" w:rsidRPr="008D5806">
        <w:rPr>
          <w:rFonts w:ascii="Trebuchet MS" w:hAnsi="Trebuchet MS"/>
          <w:spacing w:val="-2"/>
        </w:rPr>
        <w:t xml:space="preserve"> w ramach oceny projektu</w:t>
      </w:r>
      <w:r w:rsidR="00AF06CB" w:rsidRPr="008D5806">
        <w:rPr>
          <w:rFonts w:ascii="Trebuchet MS" w:hAnsi="Trebuchet MS"/>
          <w:spacing w:val="-2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8D5806" w:rsidRDefault="0009542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Wniosek o dofinansowanie zostaje oceniony negatywnie, jeżeli nie spełnił wymogów określonych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9E0D77" w:rsidRPr="008D5806">
        <w:rPr>
          <w:rFonts w:ascii="Trebuchet MS" w:hAnsi="Trebuchet MS"/>
          <w:spacing w:val="-2"/>
        </w:rPr>
        <w:t xml:space="preserve">w ust. 6 </w:t>
      </w:r>
      <w:r w:rsidR="00124DE9" w:rsidRPr="008D5806">
        <w:rPr>
          <w:rFonts w:ascii="Trebuchet MS" w:hAnsi="Trebuchet MS"/>
          <w:spacing w:val="-2"/>
        </w:rPr>
        <w:t xml:space="preserve">powyżej. </w:t>
      </w:r>
    </w:p>
    <w:p w:rsidR="00036ADB" w:rsidRPr="008D5806" w:rsidRDefault="00124DE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 przypadku negatywnej oceny wniosku o dofinansowanie wnioskodawca informowany jest o powodach negatywnej oceny wraz z pouczeniem o przysługującym środku odwoławczym.</w:t>
      </w:r>
    </w:p>
    <w:p w:rsidR="00777482" w:rsidRPr="008D5806" w:rsidRDefault="007308FD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In</w:t>
      </w:r>
      <w:r w:rsidR="00E338FB" w:rsidRPr="008D5806">
        <w:rPr>
          <w:rFonts w:ascii="Trebuchet MS" w:hAnsi="Trebuchet MS"/>
          <w:spacing w:val="-2"/>
        </w:rPr>
        <w:t>formacja, o której mowa w ust. 8</w:t>
      </w:r>
      <w:r w:rsidRPr="008D5806">
        <w:rPr>
          <w:rFonts w:ascii="Trebuchet MS" w:hAnsi="Trebuchet MS"/>
          <w:spacing w:val="-2"/>
        </w:rPr>
        <w:t xml:space="preserve"> powyżej nie stanowi decyzji w rozumieniu </w:t>
      </w:r>
      <w:r w:rsidR="00BF1E36" w:rsidRPr="008D5806">
        <w:rPr>
          <w:rFonts w:ascii="Trebuchet MS" w:hAnsi="Trebuchet MS"/>
          <w:spacing w:val="-2"/>
        </w:rPr>
        <w:t>KPA.</w:t>
      </w:r>
    </w:p>
    <w:p w:rsidR="00DB6F2C" w:rsidRPr="008D5806" w:rsidRDefault="00BF3768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lastRenderedPageBreak/>
        <w:t>W</w:t>
      </w:r>
      <w:r w:rsidR="00777482" w:rsidRPr="008D5806">
        <w:rPr>
          <w:rFonts w:ascii="Trebuchet MS" w:hAnsi="Trebuchet MS"/>
          <w:spacing w:val="-2"/>
        </w:rPr>
        <w:t xml:space="preserve"> przypadku</w:t>
      </w:r>
      <w:r w:rsidRPr="008D5806">
        <w:rPr>
          <w:rFonts w:ascii="Trebuchet MS" w:hAnsi="Trebuchet MS"/>
          <w:spacing w:val="-2"/>
        </w:rPr>
        <w:t xml:space="preserve"> </w:t>
      </w:r>
      <w:r w:rsidR="00777482" w:rsidRPr="008D5806">
        <w:rPr>
          <w:rFonts w:ascii="Trebuchet MS" w:hAnsi="Trebuchet MS"/>
          <w:spacing w:val="-2"/>
        </w:rPr>
        <w:t>stwierdzenia, że dany wydatek  wskazany we wniosku nie może być uznany za kwalifikowalny, ponieważ jest niecelowy lub zawyżony</w:t>
      </w:r>
      <w:r w:rsidR="00DB6F2C" w:rsidRPr="008D5806">
        <w:rPr>
          <w:rFonts w:ascii="Trebuchet MS" w:hAnsi="Trebuchet MS"/>
          <w:spacing w:val="-2"/>
        </w:rPr>
        <w:t>,</w:t>
      </w:r>
      <w:r w:rsidR="00917909" w:rsidRPr="008D5806">
        <w:rPr>
          <w:rFonts w:ascii="Trebuchet MS" w:hAnsi="Trebuchet MS"/>
          <w:spacing w:val="-2"/>
        </w:rPr>
        <w:t xml:space="preserve"> </w:t>
      </w:r>
      <w:r w:rsidR="00777482" w:rsidRPr="008D5806">
        <w:rPr>
          <w:rFonts w:ascii="Trebuchet MS" w:hAnsi="Trebuchet MS"/>
          <w:spacing w:val="-2"/>
        </w:rPr>
        <w:t xml:space="preserve">członek KOP </w:t>
      </w:r>
      <w:r w:rsidR="00DB6F2C" w:rsidRPr="008D5806">
        <w:rPr>
          <w:rFonts w:ascii="Trebuchet MS" w:hAnsi="Trebuchet MS"/>
          <w:spacing w:val="-2"/>
        </w:rPr>
        <w:t>może uznać kryterium</w:t>
      </w:r>
      <w:r w:rsidR="00777482" w:rsidRPr="008D5806">
        <w:rPr>
          <w:rFonts w:ascii="Trebuchet MS" w:hAnsi="Trebuchet MS"/>
          <w:spacing w:val="-2"/>
        </w:rPr>
        <w:t xml:space="preserve"> </w:t>
      </w:r>
      <w:r w:rsidR="00DB6F2C" w:rsidRPr="008D5806">
        <w:rPr>
          <w:rFonts w:ascii="Trebuchet MS" w:hAnsi="Trebuchet MS"/>
          <w:i/>
          <w:spacing w:val="-2"/>
        </w:rPr>
        <w:t>Zakres rzeczowy i struktura wydatków są adekwatne do celów programu i projektu</w:t>
      </w:r>
      <w:r w:rsidR="00DB6F2C" w:rsidRPr="008D5806">
        <w:rPr>
          <w:rFonts w:ascii="Trebuchet MS" w:hAnsi="Trebuchet MS"/>
          <w:spacing w:val="-2"/>
        </w:rPr>
        <w:t xml:space="preserve"> za spełnione, </w:t>
      </w:r>
      <w:r w:rsidR="00777482" w:rsidRPr="008D5806">
        <w:rPr>
          <w:rFonts w:ascii="Trebuchet MS" w:hAnsi="Trebuchet MS"/>
          <w:spacing w:val="-2"/>
        </w:rPr>
        <w:t xml:space="preserve"> przy jednoczesnym zarekomendowaniu obniżenia wysokości wydatku</w:t>
      </w:r>
      <w:r w:rsidR="00A35BC4" w:rsidRPr="008D5806">
        <w:rPr>
          <w:rFonts w:ascii="Trebuchet MS" w:hAnsi="Trebuchet MS"/>
          <w:spacing w:val="-2"/>
        </w:rPr>
        <w:t xml:space="preserve"> i uzasadnieniu rekomendowanego stopnia korekty budżetu wydatków kwalifikowalnych</w:t>
      </w:r>
      <w:r w:rsidR="00777482" w:rsidRPr="008D5806">
        <w:rPr>
          <w:rFonts w:ascii="Trebuchet MS" w:hAnsi="Trebuchet MS"/>
          <w:spacing w:val="-2"/>
        </w:rPr>
        <w:t xml:space="preserve">. </w:t>
      </w:r>
    </w:p>
    <w:p w:rsidR="00456B7D" w:rsidRPr="008D5806" w:rsidRDefault="00777482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Uzasadnieni</w:t>
      </w:r>
      <w:r w:rsidR="00A35BC4" w:rsidRPr="008D5806">
        <w:rPr>
          <w:rFonts w:ascii="Trebuchet MS" w:hAnsi="Trebuchet MS"/>
          <w:spacing w:val="-2"/>
        </w:rPr>
        <w:t>e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A35BC4" w:rsidRPr="008D5806">
        <w:rPr>
          <w:rFonts w:ascii="Trebuchet MS" w:hAnsi="Trebuchet MS"/>
          <w:spacing w:val="-2"/>
        </w:rPr>
        <w:t xml:space="preserve">rekomendowanego stopnia korekty </w:t>
      </w:r>
      <w:r w:rsidRPr="008D5806">
        <w:rPr>
          <w:rFonts w:ascii="Trebuchet MS" w:hAnsi="Trebuchet MS"/>
          <w:spacing w:val="-2"/>
        </w:rPr>
        <w:t>budżetu wydatków kwalifikowalnych</w:t>
      </w:r>
      <w:r w:rsidR="00A35BC4" w:rsidRPr="008D5806">
        <w:rPr>
          <w:rFonts w:ascii="Trebuchet MS" w:hAnsi="Trebuchet MS"/>
          <w:spacing w:val="-2"/>
        </w:rPr>
        <w:t>, o którym mowa w ust. 10 powyżej,</w:t>
      </w:r>
      <w:r w:rsidRPr="008D5806">
        <w:rPr>
          <w:rFonts w:ascii="Trebuchet MS" w:hAnsi="Trebuchet MS"/>
          <w:spacing w:val="-2"/>
        </w:rPr>
        <w:t xml:space="preserve"> </w:t>
      </w:r>
      <w:r w:rsidR="00A35BC4" w:rsidRPr="008D5806">
        <w:rPr>
          <w:rFonts w:ascii="Trebuchet MS" w:hAnsi="Trebuchet MS"/>
          <w:spacing w:val="-2"/>
        </w:rPr>
        <w:t xml:space="preserve">będzie stanowiło podstawę do </w:t>
      </w:r>
      <w:r w:rsidRPr="008D5806">
        <w:rPr>
          <w:rFonts w:ascii="Trebuchet MS" w:hAnsi="Trebuchet MS"/>
          <w:spacing w:val="-2"/>
        </w:rPr>
        <w:t>sformułowani</w:t>
      </w:r>
      <w:r w:rsidR="00A35BC4" w:rsidRPr="008D5806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 xml:space="preserve"> rekomendacji IOK, o której mowa w §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8905CE" w:rsidRPr="008D5806">
        <w:rPr>
          <w:rFonts w:ascii="Trebuchet MS" w:hAnsi="Trebuchet MS"/>
          <w:spacing w:val="-2"/>
        </w:rPr>
        <w:t>11 ust.</w:t>
      </w:r>
      <w:r w:rsidR="00643A5B" w:rsidRPr="008D5806">
        <w:rPr>
          <w:rFonts w:ascii="Trebuchet MS" w:hAnsi="Trebuchet MS"/>
          <w:spacing w:val="-2"/>
        </w:rPr>
        <w:t xml:space="preserve"> </w:t>
      </w:r>
      <w:r w:rsidR="00C416CA" w:rsidRPr="008D5806">
        <w:rPr>
          <w:rFonts w:ascii="Trebuchet MS" w:hAnsi="Trebuchet MS"/>
          <w:spacing w:val="-2"/>
        </w:rPr>
        <w:t>2</w:t>
      </w:r>
      <w:r w:rsidR="00A35BC4" w:rsidRPr="008D5806">
        <w:rPr>
          <w:rFonts w:ascii="Trebuchet MS" w:hAnsi="Trebuchet MS"/>
          <w:spacing w:val="-2"/>
        </w:rPr>
        <w:t xml:space="preserve"> Regulaminu</w:t>
      </w:r>
      <w:r w:rsidRPr="008D5806">
        <w:rPr>
          <w:rFonts w:ascii="Trebuchet MS" w:hAnsi="Trebuchet MS"/>
          <w:spacing w:val="-2"/>
        </w:rPr>
        <w:t>, o ile zostaną spełnione warunki, o których mowa w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>§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8905CE" w:rsidRPr="008D5806">
        <w:rPr>
          <w:rFonts w:ascii="Trebuchet MS" w:hAnsi="Trebuchet MS"/>
          <w:spacing w:val="-2"/>
        </w:rPr>
        <w:t>11</w:t>
      </w:r>
      <w:r w:rsidRPr="008D5806">
        <w:rPr>
          <w:rFonts w:ascii="Trebuchet MS" w:hAnsi="Trebuchet MS"/>
          <w:spacing w:val="-2"/>
        </w:rPr>
        <w:t xml:space="preserve"> ust.</w:t>
      </w:r>
      <w:r w:rsidR="00643A5B" w:rsidRPr="008D5806">
        <w:rPr>
          <w:rFonts w:ascii="Trebuchet MS" w:hAnsi="Trebuchet MS"/>
          <w:spacing w:val="-2"/>
        </w:rPr>
        <w:t xml:space="preserve"> </w:t>
      </w:r>
      <w:r w:rsidR="00C416CA" w:rsidRPr="008D5806">
        <w:rPr>
          <w:rFonts w:ascii="Trebuchet MS" w:hAnsi="Trebuchet MS"/>
          <w:spacing w:val="-2"/>
        </w:rPr>
        <w:t>3</w:t>
      </w:r>
      <w:r w:rsidR="00A35BC4" w:rsidRPr="008D5806">
        <w:rPr>
          <w:rFonts w:ascii="Trebuchet MS" w:hAnsi="Trebuchet MS"/>
          <w:spacing w:val="-2"/>
        </w:rPr>
        <w:t xml:space="preserve"> Regulaminu</w:t>
      </w:r>
      <w:r w:rsidRPr="008D5806">
        <w:rPr>
          <w:rFonts w:ascii="Trebuchet MS" w:hAnsi="Trebuchet MS"/>
          <w:spacing w:val="-2"/>
        </w:rPr>
        <w:t>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 przypadku stwierdzenia w trakcie oceny merytorycznej rozbieżności lub nieścisłości w treści wniosku o dofinansowanie lub pojawienia się jakichkolwiek wątpliwości co do treści wniosku o dofinansowanie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KOP może wezwać wnioskodawcę do przekazania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w terminie nie dłuższym niż 7 dni od dnia doręczenia wezwania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dodatkowych informacji i wyjaśnień lub dokonania korekty w</w:t>
      </w:r>
      <w:r w:rsidR="00456B7D" w:rsidRPr="008D5806">
        <w:rPr>
          <w:rFonts w:ascii="Trebuchet MS" w:hAnsi="Trebuchet MS"/>
          <w:spacing w:val="-2"/>
        </w:rPr>
        <w:t>ydatków, o której mowa w ust. 1</w:t>
      </w:r>
      <w:r w:rsidR="00643A5B" w:rsidRPr="008D5806">
        <w:rPr>
          <w:rFonts w:ascii="Trebuchet MS" w:hAnsi="Trebuchet MS"/>
          <w:spacing w:val="-2"/>
        </w:rPr>
        <w:t>3</w:t>
      </w:r>
      <w:r w:rsidRPr="008D5806">
        <w:rPr>
          <w:rFonts w:ascii="Trebuchet MS" w:hAnsi="Trebuchet MS"/>
          <w:spacing w:val="-2"/>
        </w:rPr>
        <w:t xml:space="preserve"> poniżej.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Dodatkowe informacje i wyjaśnienia lub korekta wydatków, o której mowa w ust. 1</w:t>
      </w:r>
      <w:r w:rsidR="00643A5B" w:rsidRPr="008D5806">
        <w:rPr>
          <w:rFonts w:ascii="Trebuchet MS" w:hAnsi="Trebuchet MS"/>
          <w:spacing w:val="-2"/>
        </w:rPr>
        <w:t>2</w:t>
      </w:r>
      <w:r w:rsidRPr="008D5806">
        <w:rPr>
          <w:rFonts w:ascii="Trebuchet MS" w:hAnsi="Trebuchet MS"/>
          <w:spacing w:val="-2"/>
        </w:rPr>
        <w:t xml:space="preserve"> powyżej, przekazane w przewidzianym terminie w odpowiedzi na wezwanie, o którym mowa w ust. 1</w:t>
      </w:r>
      <w:r w:rsidR="00643A5B" w:rsidRPr="008D5806">
        <w:rPr>
          <w:rFonts w:ascii="Trebuchet MS" w:hAnsi="Trebuchet MS"/>
          <w:spacing w:val="-2"/>
        </w:rPr>
        <w:t>2</w:t>
      </w:r>
      <w:r w:rsidRPr="008D5806">
        <w:rPr>
          <w:rFonts w:ascii="Trebuchet MS" w:hAnsi="Trebuchet MS"/>
          <w:spacing w:val="-2"/>
        </w:rPr>
        <w:t xml:space="preserve"> powyżej, stanowią integralną</w:t>
      </w:r>
      <w:r w:rsidR="00456B7D" w:rsidRPr="008D5806">
        <w:rPr>
          <w:rFonts w:ascii="Trebuchet MS" w:hAnsi="Trebuchet MS"/>
          <w:spacing w:val="-2"/>
        </w:rPr>
        <w:t xml:space="preserve"> część wniosku o dofinansowanie</w:t>
      </w:r>
      <w:r w:rsidRPr="008D5806">
        <w:rPr>
          <w:rFonts w:ascii="Trebuchet MS" w:hAnsi="Trebuchet MS"/>
          <w:spacing w:val="-2"/>
        </w:rPr>
        <w:t>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20685A" w:rsidRPr="008D5806" w:rsidRDefault="001866E5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Czas przewidziany na ocenę merytoryczną wniosku o dofinanso</w:t>
      </w:r>
      <w:r w:rsidR="00176AF9" w:rsidRPr="008D5806">
        <w:rPr>
          <w:rFonts w:ascii="Trebuchet MS" w:hAnsi="Trebuchet MS"/>
          <w:spacing w:val="-2"/>
        </w:rPr>
        <w:t>wanie nie powinien przekroczyć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A51059" w:rsidRPr="008D5806">
        <w:rPr>
          <w:rFonts w:ascii="Trebuchet MS" w:hAnsi="Trebuchet MS"/>
          <w:spacing w:val="-2"/>
        </w:rPr>
        <w:t xml:space="preserve">70 </w:t>
      </w:r>
      <w:r w:rsidRPr="008D5806">
        <w:rPr>
          <w:rFonts w:ascii="Trebuchet MS" w:hAnsi="Trebuchet MS"/>
          <w:spacing w:val="-2"/>
        </w:rPr>
        <w:t>dni licząc od daty przekazania wniosku do oceny merytorycznej do momentu wysłania</w:t>
      </w:r>
      <w:r w:rsidR="000F29C9" w:rsidRPr="008D5806">
        <w:rPr>
          <w:rFonts w:ascii="Trebuchet MS" w:hAnsi="Trebuchet MS"/>
          <w:spacing w:val="-2"/>
        </w:rPr>
        <w:t xml:space="preserve"> wnioskodawcy</w:t>
      </w:r>
      <w:r w:rsidRPr="008D5806">
        <w:rPr>
          <w:rFonts w:ascii="Trebuchet MS" w:hAnsi="Trebuchet MS"/>
          <w:spacing w:val="-2"/>
        </w:rPr>
        <w:t xml:space="preserve"> informacji o wyniku </w:t>
      </w:r>
      <w:r w:rsidR="00E37C82" w:rsidRPr="008D5806">
        <w:rPr>
          <w:rFonts w:ascii="Trebuchet MS" w:hAnsi="Trebuchet MS"/>
          <w:spacing w:val="-2"/>
        </w:rPr>
        <w:t xml:space="preserve">oceny merytorycznej </w:t>
      </w:r>
      <w:r w:rsidR="005251D9" w:rsidRPr="008D5806">
        <w:rPr>
          <w:rFonts w:ascii="Trebuchet MS" w:hAnsi="Trebuchet MS"/>
          <w:spacing w:val="-2"/>
        </w:rPr>
        <w:t>wniosku.</w:t>
      </w:r>
    </w:p>
    <w:p w:rsidR="003E7926" w:rsidRPr="008D5806" w:rsidRDefault="001866E5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 xml:space="preserve">W przypadku konieczności </w:t>
      </w:r>
      <w:r w:rsidR="003F6656" w:rsidRPr="008D5806">
        <w:rPr>
          <w:rFonts w:ascii="Trebuchet MS" w:hAnsi="Trebuchet MS"/>
          <w:spacing w:val="-2"/>
        </w:rPr>
        <w:t>dostarczenia dodatkowych informacji lub wyjaśnień</w:t>
      </w:r>
      <w:r w:rsidRPr="008D5806">
        <w:rPr>
          <w:rFonts w:ascii="Trebuchet MS" w:hAnsi="Trebuchet MS"/>
          <w:spacing w:val="-2"/>
        </w:rPr>
        <w:t>,</w:t>
      </w:r>
      <w:r w:rsidR="00B24616" w:rsidRPr="008D5806">
        <w:rPr>
          <w:rFonts w:ascii="Trebuchet MS" w:hAnsi="Trebuchet MS"/>
          <w:spacing w:val="-2"/>
        </w:rPr>
        <w:t xml:space="preserve"> o których mowa w ust. </w:t>
      </w:r>
      <w:r w:rsidR="0020685A" w:rsidRPr="008D5806">
        <w:rPr>
          <w:rFonts w:ascii="Trebuchet MS" w:hAnsi="Trebuchet MS"/>
          <w:spacing w:val="-2"/>
        </w:rPr>
        <w:t>1</w:t>
      </w:r>
      <w:r w:rsidR="00643A5B" w:rsidRPr="008D5806">
        <w:rPr>
          <w:rFonts w:ascii="Trebuchet MS" w:hAnsi="Trebuchet MS"/>
          <w:spacing w:val="-2"/>
        </w:rPr>
        <w:t>2</w:t>
      </w:r>
      <w:r w:rsidR="00AA6556" w:rsidRPr="008D5806">
        <w:rPr>
          <w:rFonts w:ascii="Trebuchet MS" w:hAnsi="Trebuchet MS"/>
          <w:spacing w:val="-2"/>
        </w:rPr>
        <w:t xml:space="preserve"> powyżej,</w:t>
      </w:r>
      <w:r w:rsidRPr="008D5806">
        <w:rPr>
          <w:rFonts w:ascii="Trebuchet MS" w:hAnsi="Trebuchet MS"/>
          <w:spacing w:val="-2"/>
        </w:rPr>
        <w:t xml:space="preserve"> czas przewidziany na ocenę merytoryczną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 xml:space="preserve">ulega </w:t>
      </w:r>
      <w:r w:rsidR="00AD64C3" w:rsidRPr="008D5806">
        <w:rPr>
          <w:rFonts w:ascii="Trebuchet MS" w:hAnsi="Trebuchet MS"/>
          <w:spacing w:val="-2"/>
        </w:rPr>
        <w:t xml:space="preserve">wydłużeniu o czas </w:t>
      </w:r>
      <w:r w:rsidR="007308FD" w:rsidRPr="008D5806">
        <w:rPr>
          <w:rFonts w:ascii="Trebuchet MS" w:hAnsi="Trebuchet MS"/>
          <w:spacing w:val="-2"/>
        </w:rPr>
        <w:t xml:space="preserve">konieczny dla otrzymania </w:t>
      </w:r>
      <w:r w:rsidR="00071644" w:rsidRPr="008D5806">
        <w:rPr>
          <w:rFonts w:ascii="Trebuchet MS" w:hAnsi="Trebuchet MS"/>
          <w:spacing w:val="-2"/>
        </w:rPr>
        <w:t xml:space="preserve">odpowiedzi </w:t>
      </w:r>
      <w:r w:rsidR="007308FD" w:rsidRPr="008D5806">
        <w:rPr>
          <w:rFonts w:ascii="Trebuchet MS" w:hAnsi="Trebuchet MS"/>
          <w:spacing w:val="-2"/>
        </w:rPr>
        <w:t xml:space="preserve">od wnioskodawcy </w:t>
      </w:r>
      <w:r w:rsidR="00AD64C3" w:rsidRPr="008D5806">
        <w:rPr>
          <w:rFonts w:ascii="Trebuchet MS" w:hAnsi="Trebuchet MS"/>
          <w:spacing w:val="-2"/>
        </w:rPr>
        <w:t xml:space="preserve">oraz przeprowadzenie ponownej oceny </w:t>
      </w:r>
      <w:r w:rsidR="00AA6556" w:rsidRPr="008D5806">
        <w:rPr>
          <w:rFonts w:ascii="Trebuchet MS" w:hAnsi="Trebuchet MS"/>
          <w:spacing w:val="-2"/>
        </w:rPr>
        <w:t>wniosku o dofinansowanie w niezbędnym zakresie.</w:t>
      </w:r>
    </w:p>
    <w:p w:rsidR="003E7926" w:rsidRPr="008D5806" w:rsidRDefault="000B773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Łączny czas przypadający na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797C17" w:rsidRPr="008D5806">
        <w:rPr>
          <w:rFonts w:ascii="Trebuchet MS" w:hAnsi="Trebuchet MS"/>
          <w:spacing w:val="-2"/>
        </w:rPr>
        <w:t>uzupełnienie braków formalnych lub poprawienie oczywistych omyłek we wniosku o dofinansowa</w:t>
      </w:r>
      <w:r w:rsidR="00821F61" w:rsidRPr="008D5806">
        <w:rPr>
          <w:rFonts w:ascii="Trebuchet MS" w:hAnsi="Trebuchet MS"/>
          <w:spacing w:val="-2"/>
        </w:rPr>
        <w:t>nie na zasadach określonych w</w:t>
      </w:r>
      <w:r w:rsidR="00BF1E36" w:rsidRPr="008D5806">
        <w:rPr>
          <w:rFonts w:ascii="Trebuchet MS" w:hAnsi="Trebuchet MS"/>
          <w:spacing w:val="-2"/>
        </w:rPr>
        <w:t xml:space="preserve"> </w:t>
      </w:r>
      <w:r w:rsidR="00821F61" w:rsidRPr="008D5806">
        <w:rPr>
          <w:rFonts w:ascii="Trebuchet MS" w:hAnsi="Trebuchet MS"/>
          <w:spacing w:val="-2"/>
        </w:rPr>
        <w:t>§ 7</w:t>
      </w:r>
      <w:r w:rsidR="00797C17" w:rsidRPr="008D5806">
        <w:rPr>
          <w:rFonts w:ascii="Trebuchet MS" w:hAnsi="Trebuchet MS"/>
          <w:spacing w:val="-2"/>
        </w:rPr>
        <w:t xml:space="preserve"> Regulaminu,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797C17" w:rsidRPr="008D5806">
        <w:rPr>
          <w:rFonts w:ascii="Trebuchet MS" w:hAnsi="Trebuchet MS"/>
          <w:spacing w:val="-2"/>
        </w:rPr>
        <w:t xml:space="preserve">na </w:t>
      </w:r>
      <w:r w:rsidRPr="008D5806">
        <w:rPr>
          <w:rFonts w:ascii="Trebuchet MS" w:hAnsi="Trebuchet MS"/>
          <w:spacing w:val="-2"/>
        </w:rPr>
        <w:t xml:space="preserve">ocenę formalną i </w:t>
      </w:r>
      <w:r w:rsidR="00797C17" w:rsidRPr="008D5806">
        <w:rPr>
          <w:rFonts w:ascii="Trebuchet MS" w:hAnsi="Trebuchet MS"/>
          <w:spacing w:val="-2"/>
        </w:rPr>
        <w:t xml:space="preserve">na ocenę </w:t>
      </w:r>
      <w:r w:rsidRPr="008D5806">
        <w:rPr>
          <w:rFonts w:ascii="Trebuchet MS" w:hAnsi="Trebuchet MS"/>
          <w:spacing w:val="-2"/>
        </w:rPr>
        <w:t>merytoryczną nie powinien</w:t>
      </w:r>
      <w:r w:rsidR="00B1263A" w:rsidRPr="008D5806">
        <w:rPr>
          <w:rFonts w:ascii="Trebuchet MS" w:hAnsi="Trebuchet MS"/>
          <w:spacing w:val="-2"/>
        </w:rPr>
        <w:t>, co do zasady,</w:t>
      </w:r>
      <w:r w:rsidRPr="008D5806">
        <w:rPr>
          <w:rFonts w:ascii="Trebuchet MS" w:hAnsi="Trebuchet MS"/>
          <w:spacing w:val="-2"/>
        </w:rPr>
        <w:t xml:space="preserve"> przek</w:t>
      </w:r>
      <w:r w:rsidR="002A4D6D" w:rsidRPr="008D5806">
        <w:rPr>
          <w:rFonts w:ascii="Trebuchet MS" w:hAnsi="Trebuchet MS"/>
          <w:spacing w:val="-2"/>
        </w:rPr>
        <w:t>roczyć</w:t>
      </w:r>
      <w:r w:rsidR="0079682B" w:rsidRPr="008D5806">
        <w:rPr>
          <w:rFonts w:ascii="Trebuchet MS" w:hAnsi="Trebuchet MS"/>
          <w:spacing w:val="-2"/>
        </w:rPr>
        <w:t xml:space="preserve"> </w:t>
      </w:r>
      <w:r w:rsidR="009D757A" w:rsidRPr="008D5806">
        <w:rPr>
          <w:rFonts w:ascii="Trebuchet MS" w:hAnsi="Trebuchet MS"/>
          <w:spacing w:val="-2"/>
        </w:rPr>
        <w:t>1</w:t>
      </w:r>
      <w:r w:rsidR="00A51059" w:rsidRPr="008D5806">
        <w:rPr>
          <w:rFonts w:ascii="Trebuchet MS" w:hAnsi="Trebuchet MS"/>
          <w:spacing w:val="-2"/>
        </w:rPr>
        <w:t>0</w:t>
      </w:r>
      <w:r w:rsidR="009D757A" w:rsidRPr="008D5806">
        <w:rPr>
          <w:rFonts w:ascii="Trebuchet MS" w:hAnsi="Trebuchet MS"/>
          <w:spacing w:val="-2"/>
        </w:rPr>
        <w:t xml:space="preserve">0 </w:t>
      </w:r>
      <w:r w:rsidRPr="008D5806">
        <w:rPr>
          <w:rFonts w:ascii="Trebuchet MS" w:hAnsi="Trebuchet MS"/>
          <w:spacing w:val="-2"/>
        </w:rPr>
        <w:t xml:space="preserve">dni. </w:t>
      </w:r>
    </w:p>
    <w:p w:rsidR="00036ADB" w:rsidRPr="008D5806" w:rsidRDefault="00797C1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 xml:space="preserve">Okres, o którym mowa w ust. </w:t>
      </w:r>
      <w:r w:rsidR="0020685A" w:rsidRPr="008D5806">
        <w:rPr>
          <w:rFonts w:ascii="Trebuchet MS" w:hAnsi="Trebuchet MS"/>
          <w:spacing w:val="-2"/>
        </w:rPr>
        <w:t>1</w:t>
      </w:r>
      <w:r w:rsidR="00643A5B" w:rsidRPr="008D5806">
        <w:rPr>
          <w:rFonts w:ascii="Trebuchet MS" w:hAnsi="Trebuchet MS"/>
          <w:spacing w:val="-2"/>
        </w:rPr>
        <w:t>7</w:t>
      </w:r>
      <w:r w:rsidR="00603E18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 xml:space="preserve">powyżej, </w:t>
      </w:r>
      <w:r w:rsidR="00674C34" w:rsidRPr="008D5806">
        <w:rPr>
          <w:rFonts w:ascii="Trebuchet MS" w:hAnsi="Trebuchet MS"/>
          <w:spacing w:val="-2"/>
        </w:rPr>
        <w:t xml:space="preserve">może ulec </w:t>
      </w:r>
      <w:r w:rsidRPr="008D5806">
        <w:rPr>
          <w:rFonts w:ascii="Trebuchet MS" w:hAnsi="Trebuchet MS"/>
          <w:spacing w:val="-2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8D5806" w:rsidRPr="00F7196F" w:rsidRDefault="008D5806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FD4227" w:rsidRPr="008D5806" w:rsidRDefault="00FD4227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8D5806">
        <w:rPr>
          <w:rFonts w:ascii="Trebuchet MS" w:hAnsi="Trebuchet MS"/>
          <w:spacing w:val="-2"/>
        </w:rPr>
        <w:t>entu</w:t>
      </w:r>
      <w:r w:rsidRPr="004A26EA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 xml:space="preserve">lne </w:t>
      </w:r>
      <w:r w:rsidRPr="004A26EA">
        <w:rPr>
          <w:rFonts w:ascii="Trebuchet MS" w:hAnsi="Trebuchet MS"/>
          <w:spacing w:val="-2"/>
        </w:rPr>
        <w:t>z</w:t>
      </w:r>
      <w:r w:rsidRPr="008D5806">
        <w:rPr>
          <w:rFonts w:ascii="Trebuchet MS" w:hAnsi="Trebuchet MS"/>
          <w:spacing w:val="-2"/>
        </w:rPr>
        <w:t>miany w bud</w:t>
      </w:r>
      <w:r w:rsidRPr="004A26EA">
        <w:rPr>
          <w:rFonts w:ascii="Trebuchet MS" w:hAnsi="Trebuchet MS"/>
          <w:spacing w:val="-2"/>
        </w:rPr>
        <w:t>ż</w:t>
      </w:r>
      <w:r w:rsidRPr="008D5806">
        <w:rPr>
          <w:rFonts w:ascii="Trebuchet MS" w:hAnsi="Trebuchet MS"/>
          <w:spacing w:val="-2"/>
        </w:rPr>
        <w:t>ecie w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dat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ów kwali</w:t>
      </w:r>
      <w:r w:rsidRPr="004A26EA">
        <w:rPr>
          <w:rFonts w:ascii="Trebuchet MS" w:hAnsi="Trebuchet MS"/>
          <w:spacing w:val="-2"/>
        </w:rPr>
        <w:t>f</w:t>
      </w:r>
      <w:r w:rsidRPr="008D5806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owaln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ch na</w:t>
      </w:r>
      <w:r w:rsidRPr="004A26EA">
        <w:rPr>
          <w:rFonts w:ascii="Trebuchet MS" w:hAnsi="Trebuchet MS"/>
          <w:spacing w:val="-2"/>
        </w:rPr>
        <w:t>s</w:t>
      </w:r>
      <w:r w:rsidRPr="008D5806">
        <w:rPr>
          <w:rFonts w:ascii="Trebuchet MS" w:hAnsi="Trebuchet MS"/>
          <w:spacing w:val="-2"/>
        </w:rPr>
        <w:t>tęp</w:t>
      </w:r>
      <w:r w:rsidRPr="004A26EA">
        <w:rPr>
          <w:rFonts w:ascii="Trebuchet MS" w:hAnsi="Trebuchet MS"/>
          <w:spacing w:val="-2"/>
        </w:rPr>
        <w:t>u</w:t>
      </w:r>
      <w:r w:rsidRPr="008D5806">
        <w:rPr>
          <w:rFonts w:ascii="Trebuchet MS" w:hAnsi="Trebuchet MS"/>
          <w:spacing w:val="-2"/>
        </w:rPr>
        <w:t xml:space="preserve">ją na </w:t>
      </w:r>
      <w:r w:rsidRPr="004A26EA">
        <w:rPr>
          <w:rFonts w:ascii="Trebuchet MS" w:hAnsi="Trebuchet MS"/>
          <w:spacing w:val="-2"/>
        </w:rPr>
        <w:t>e</w:t>
      </w:r>
      <w:r w:rsidRPr="008D5806">
        <w:rPr>
          <w:rFonts w:ascii="Trebuchet MS" w:hAnsi="Trebuchet MS"/>
          <w:spacing w:val="-2"/>
        </w:rPr>
        <w:t>tapie p</w:t>
      </w:r>
      <w:r w:rsidRPr="004A26EA">
        <w:rPr>
          <w:rFonts w:ascii="Trebuchet MS" w:hAnsi="Trebuchet MS"/>
          <w:spacing w:val="-2"/>
        </w:rPr>
        <w:t>o</w:t>
      </w:r>
      <w:r w:rsidRPr="008D5806">
        <w:rPr>
          <w:rFonts w:ascii="Trebuchet MS" w:hAnsi="Trebuchet MS"/>
          <w:spacing w:val="-2"/>
        </w:rPr>
        <w:t>dpis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wania poro</w:t>
      </w:r>
      <w:r w:rsidRPr="004A26EA">
        <w:rPr>
          <w:rFonts w:ascii="Trebuchet MS" w:hAnsi="Trebuchet MS"/>
          <w:spacing w:val="-2"/>
        </w:rPr>
        <w:t>z</w:t>
      </w:r>
      <w:r w:rsidRPr="008D5806">
        <w:rPr>
          <w:rFonts w:ascii="Trebuchet MS" w:hAnsi="Trebuchet MS"/>
          <w:spacing w:val="-2"/>
        </w:rPr>
        <w:t>umieni</w:t>
      </w:r>
      <w:r w:rsidRPr="004A26EA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>/umowy</w:t>
      </w:r>
      <w:r w:rsidRPr="004A26EA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8D5806">
        <w:rPr>
          <w:rFonts w:ascii="Trebuchet MS" w:hAnsi="Trebuchet MS"/>
          <w:spacing w:val="-2"/>
        </w:rPr>
        <w:t>inan</w:t>
      </w:r>
      <w:r w:rsidRPr="004A26EA">
        <w:rPr>
          <w:rFonts w:ascii="Trebuchet MS" w:hAnsi="Trebuchet MS"/>
          <w:spacing w:val="-2"/>
        </w:rPr>
        <w:t>s</w:t>
      </w:r>
      <w:r w:rsidRPr="008D5806">
        <w:rPr>
          <w:rFonts w:ascii="Trebuchet MS" w:hAnsi="Trebuchet MS"/>
          <w:spacing w:val="-2"/>
        </w:rPr>
        <w:t>owanie.</w:t>
      </w:r>
    </w:p>
    <w:p w:rsidR="00FD4227" w:rsidRPr="008D5806" w:rsidRDefault="00C416CA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lastRenderedPageBreak/>
        <w:t>Zmiana</w:t>
      </w:r>
      <w:r w:rsidR="00FD4227" w:rsidRPr="008D5806">
        <w:rPr>
          <w:rFonts w:ascii="Trebuchet MS" w:hAnsi="Trebuchet MS"/>
          <w:spacing w:val="-2"/>
        </w:rPr>
        <w:t xml:space="preserve"> bud</w:t>
      </w:r>
      <w:r w:rsidR="00FD4227" w:rsidRPr="004A26EA">
        <w:rPr>
          <w:rFonts w:ascii="Trebuchet MS" w:hAnsi="Trebuchet MS"/>
          <w:spacing w:val="-2"/>
        </w:rPr>
        <w:t>ż</w:t>
      </w:r>
      <w:r w:rsidR="00FD4227" w:rsidRPr="008D5806">
        <w:rPr>
          <w:rFonts w:ascii="Trebuchet MS" w:hAnsi="Trebuchet MS"/>
          <w:spacing w:val="-2"/>
        </w:rPr>
        <w:t>etu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dat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 xml:space="preserve">ów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walifi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owaln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 xml:space="preserve">ch </w:t>
      </w:r>
      <w:r w:rsidRPr="008D5806">
        <w:rPr>
          <w:rFonts w:ascii="Trebuchet MS" w:hAnsi="Trebuchet MS"/>
          <w:spacing w:val="-2"/>
        </w:rPr>
        <w:t>następuje na podstawie</w:t>
      </w:r>
      <w:r w:rsidR="00FD4227" w:rsidRPr="008D5806">
        <w:rPr>
          <w:rFonts w:ascii="Trebuchet MS" w:hAnsi="Trebuchet MS"/>
          <w:spacing w:val="-2"/>
        </w:rPr>
        <w:t xml:space="preserve"> re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omenda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8D5806">
        <w:rPr>
          <w:rFonts w:ascii="Trebuchet MS" w:hAnsi="Trebuchet MS"/>
          <w:spacing w:val="-2"/>
        </w:rPr>
        <w:t>ji</w:t>
      </w:r>
      <w:r w:rsidRPr="008D5806">
        <w:rPr>
          <w:rFonts w:ascii="Trebuchet MS" w:hAnsi="Trebuchet MS"/>
          <w:spacing w:val="-2"/>
        </w:rPr>
        <w:t xml:space="preserve"> IOK,</w:t>
      </w:r>
      <w:r w:rsidR="00FD4227" w:rsidRPr="008D5806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  <w:spacing w:val="-2"/>
        </w:rPr>
        <w:t>d</w:t>
      </w:r>
      <w:r w:rsidR="00FD4227" w:rsidRPr="008D5806">
        <w:rPr>
          <w:rFonts w:ascii="Trebuchet MS" w:hAnsi="Trebuchet MS"/>
          <w:spacing w:val="-2"/>
        </w:rPr>
        <w:t>ot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8D5806">
        <w:rPr>
          <w:rFonts w:ascii="Trebuchet MS" w:hAnsi="Trebuchet MS"/>
          <w:spacing w:val="-2"/>
        </w:rPr>
        <w:t>ąc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8D5806">
        <w:rPr>
          <w:rFonts w:ascii="Trebuchet MS" w:hAnsi="Trebuchet MS"/>
          <w:spacing w:val="-2"/>
        </w:rPr>
        <w:t>j</w:t>
      </w:r>
      <w:r w:rsidR="00F52D62" w:rsidRPr="008D5806">
        <w:rPr>
          <w:rFonts w:ascii="Trebuchet MS" w:hAnsi="Trebuchet MS"/>
          <w:spacing w:val="-2"/>
        </w:rPr>
        <w:t xml:space="preserve"> </w:t>
      </w:r>
      <w:r w:rsidR="00FD4227" w:rsidRPr="008D5806">
        <w:rPr>
          <w:rFonts w:ascii="Trebuchet MS" w:hAnsi="Trebuchet MS"/>
          <w:spacing w:val="-2"/>
        </w:rPr>
        <w:t>zmni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8D5806">
        <w:rPr>
          <w:rFonts w:ascii="Trebuchet MS" w:hAnsi="Trebuchet MS"/>
          <w:spacing w:val="-2"/>
        </w:rPr>
        <w:t>js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8D5806">
        <w:rPr>
          <w:rFonts w:ascii="Trebuchet MS" w:hAnsi="Trebuchet MS"/>
          <w:spacing w:val="-2"/>
        </w:rPr>
        <w:t>enia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dat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ów kwalifi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owaln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ch</w:t>
      </w:r>
      <w:r w:rsidRPr="008D5806">
        <w:rPr>
          <w:rFonts w:ascii="Trebuchet MS" w:hAnsi="Trebuchet MS"/>
          <w:spacing w:val="-2"/>
        </w:rPr>
        <w:t>.</w:t>
      </w:r>
    </w:p>
    <w:p w:rsidR="00FD4227" w:rsidRPr="008D5806" w:rsidRDefault="00FD4227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  <w:spacing w:val="-2"/>
        </w:rPr>
        <w:t>I</w:t>
      </w:r>
      <w:r w:rsidRPr="008D5806">
        <w:rPr>
          <w:rFonts w:ascii="Trebuchet MS" w:hAnsi="Trebuchet MS"/>
          <w:spacing w:val="-2"/>
        </w:rPr>
        <w:t xml:space="preserve">OK </w:t>
      </w:r>
      <w:r w:rsidR="00C416CA" w:rsidRPr="008D5806">
        <w:rPr>
          <w:rFonts w:ascii="Trebuchet MS" w:hAnsi="Trebuchet MS"/>
          <w:spacing w:val="-2"/>
        </w:rPr>
        <w:t xml:space="preserve">przedstawia </w:t>
      </w:r>
      <w:r w:rsidRPr="008D5806">
        <w:rPr>
          <w:rFonts w:ascii="Trebuchet MS" w:hAnsi="Trebuchet MS"/>
          <w:spacing w:val="-2"/>
        </w:rPr>
        <w:t>re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omenda</w:t>
      </w:r>
      <w:r w:rsidRPr="004A26EA">
        <w:rPr>
          <w:rFonts w:ascii="Trebuchet MS" w:hAnsi="Trebuchet MS"/>
          <w:spacing w:val="-2"/>
        </w:rPr>
        <w:t>c</w:t>
      </w:r>
      <w:r w:rsidRPr="008D5806">
        <w:rPr>
          <w:rFonts w:ascii="Trebuchet MS" w:hAnsi="Trebuchet MS"/>
          <w:spacing w:val="-2"/>
        </w:rPr>
        <w:t xml:space="preserve">ję, o 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t</w:t>
      </w:r>
      <w:r w:rsidRPr="004A26EA">
        <w:rPr>
          <w:rFonts w:ascii="Trebuchet MS" w:hAnsi="Trebuchet MS"/>
          <w:spacing w:val="-2"/>
        </w:rPr>
        <w:t>ó</w:t>
      </w:r>
      <w:r w:rsidRPr="008D5806">
        <w:rPr>
          <w:rFonts w:ascii="Trebuchet MS" w:hAnsi="Trebuchet MS"/>
          <w:spacing w:val="-2"/>
        </w:rPr>
        <w:t>r</w:t>
      </w:r>
      <w:r w:rsidRPr="004A26EA">
        <w:rPr>
          <w:rFonts w:ascii="Trebuchet MS" w:hAnsi="Trebuchet MS"/>
          <w:spacing w:val="-2"/>
        </w:rPr>
        <w:t>e</w:t>
      </w:r>
      <w:r w:rsidRPr="008D5806">
        <w:rPr>
          <w:rFonts w:ascii="Trebuchet MS" w:hAnsi="Trebuchet MS"/>
          <w:spacing w:val="-2"/>
        </w:rPr>
        <w:t>j mowa w ust. 2</w:t>
      </w:r>
      <w:r w:rsidR="00C416CA" w:rsidRPr="008D5806">
        <w:rPr>
          <w:rFonts w:ascii="Trebuchet MS" w:hAnsi="Trebuchet MS"/>
          <w:spacing w:val="-2"/>
        </w:rPr>
        <w:t xml:space="preserve"> powyżej</w:t>
      </w:r>
      <w:r w:rsidRPr="008D5806">
        <w:rPr>
          <w:rFonts w:ascii="Trebuchet MS" w:hAnsi="Trebuchet MS"/>
          <w:spacing w:val="-2"/>
        </w:rPr>
        <w:t>, jed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 xml:space="preserve">nie </w:t>
      </w:r>
      <w:r w:rsidR="00C416CA" w:rsidRPr="008D5806">
        <w:rPr>
          <w:rFonts w:ascii="Trebuchet MS" w:hAnsi="Trebuchet MS"/>
          <w:spacing w:val="-2"/>
        </w:rPr>
        <w:t>wnioskodawcom, których projekty</w:t>
      </w:r>
      <w:r w:rsidR="00780882" w:rsidRPr="008D5806">
        <w:rPr>
          <w:rFonts w:ascii="Trebuchet MS" w:hAnsi="Trebuchet MS"/>
          <w:spacing w:val="-2"/>
        </w:rPr>
        <w:t>:</w:t>
      </w:r>
    </w:p>
    <w:p w:rsidR="00FE1C27" w:rsidRPr="00FE1C27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FE1C27">
        <w:rPr>
          <w:rFonts w:ascii="Trebuchet MS" w:hAnsi="Trebuchet MS"/>
          <w:spacing w:val="-2"/>
          <w:sz w:val="20"/>
        </w:rPr>
        <w:t xml:space="preserve">spełniają </w:t>
      </w:r>
      <w:r w:rsidR="00FD4227" w:rsidRPr="00FE1C27">
        <w:rPr>
          <w:rFonts w:ascii="Trebuchet MS" w:hAnsi="Trebuchet MS"/>
          <w:spacing w:val="-2"/>
          <w:sz w:val="20"/>
        </w:rPr>
        <w:t xml:space="preserve">wszystkie kryteria </w:t>
      </w:r>
      <w:r w:rsidR="00603E18" w:rsidRPr="00FE1C27">
        <w:rPr>
          <w:rFonts w:ascii="Trebuchet MS" w:hAnsi="Trebuchet MS"/>
          <w:spacing w:val="-2"/>
          <w:sz w:val="20"/>
        </w:rPr>
        <w:t>merytoryczne obligatoryjne</w:t>
      </w:r>
      <w:r w:rsidR="00FD4227" w:rsidRPr="00FE1C27">
        <w:rPr>
          <w:rFonts w:ascii="Trebuchet MS" w:hAnsi="Trebuchet MS"/>
          <w:spacing w:val="-2"/>
          <w:sz w:val="20"/>
        </w:rPr>
        <w:t xml:space="preserve">, </w:t>
      </w:r>
    </w:p>
    <w:p w:rsidR="00FE1C27" w:rsidRPr="009D525E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9D525E">
        <w:rPr>
          <w:rFonts w:ascii="Trebuchet MS" w:hAnsi="Trebuchet MS"/>
          <w:spacing w:val="-2"/>
          <w:sz w:val="20"/>
        </w:rPr>
        <w:t xml:space="preserve">otrzymały od co najmniej jednego członka </w:t>
      </w:r>
      <w:r w:rsidR="00FD4227" w:rsidRPr="009D525E">
        <w:rPr>
          <w:rFonts w:ascii="Trebuchet MS" w:hAnsi="Trebuchet MS"/>
          <w:spacing w:val="-2"/>
          <w:sz w:val="20"/>
        </w:rPr>
        <w:t>rekomendację, o której mowa w</w:t>
      </w:r>
      <w:r w:rsidR="00FD4227" w:rsidRPr="009D525E">
        <w:rPr>
          <w:rFonts w:ascii="Trebuchet MS" w:hAnsi="Trebuchet MS"/>
          <w:color w:val="FF0000"/>
          <w:spacing w:val="-2"/>
          <w:sz w:val="20"/>
        </w:rPr>
        <w:t xml:space="preserve"> </w:t>
      </w:r>
      <w:r w:rsidR="00FD4227" w:rsidRPr="009D525E">
        <w:rPr>
          <w:rFonts w:ascii="Trebuchet MS" w:hAnsi="Trebuchet MS"/>
          <w:spacing w:val="-2"/>
          <w:sz w:val="20"/>
        </w:rPr>
        <w:t>§</w:t>
      </w:r>
      <w:r w:rsidRPr="009D525E">
        <w:rPr>
          <w:rFonts w:ascii="Trebuchet MS" w:hAnsi="Trebuchet MS"/>
          <w:spacing w:val="-2"/>
          <w:sz w:val="20"/>
        </w:rPr>
        <w:t xml:space="preserve"> </w:t>
      </w:r>
      <w:r w:rsidR="00B9637A" w:rsidRPr="009D525E">
        <w:rPr>
          <w:rFonts w:ascii="Trebuchet MS" w:hAnsi="Trebuchet MS"/>
          <w:spacing w:val="-2"/>
          <w:sz w:val="20"/>
        </w:rPr>
        <w:t>10</w:t>
      </w:r>
      <w:r w:rsidR="00FD4227" w:rsidRPr="009D525E">
        <w:rPr>
          <w:rFonts w:ascii="Trebuchet MS" w:hAnsi="Trebuchet MS"/>
          <w:spacing w:val="-2"/>
          <w:sz w:val="20"/>
        </w:rPr>
        <w:t xml:space="preserve"> ust. </w:t>
      </w:r>
      <w:r w:rsidR="00A054E9" w:rsidRPr="009D525E">
        <w:rPr>
          <w:rFonts w:ascii="Trebuchet MS" w:hAnsi="Trebuchet MS"/>
          <w:spacing w:val="-2"/>
          <w:sz w:val="20"/>
        </w:rPr>
        <w:t>10</w:t>
      </w:r>
      <w:r w:rsidRPr="009D525E">
        <w:rPr>
          <w:rFonts w:ascii="Trebuchet MS" w:hAnsi="Trebuchet MS"/>
          <w:spacing w:val="-2"/>
          <w:sz w:val="20"/>
        </w:rPr>
        <w:t xml:space="preserve"> Regulaminu</w:t>
      </w:r>
      <w:r w:rsidR="00FD4227" w:rsidRPr="009D525E">
        <w:rPr>
          <w:rFonts w:ascii="Trebuchet MS" w:hAnsi="Trebuchet MS"/>
          <w:spacing w:val="-2"/>
          <w:sz w:val="20"/>
        </w:rPr>
        <w:t xml:space="preserve">, o ile ocena </w:t>
      </w:r>
      <w:r w:rsidRPr="009D525E">
        <w:rPr>
          <w:rFonts w:ascii="Trebuchet MS" w:hAnsi="Trebuchet MS"/>
          <w:spacing w:val="-2"/>
          <w:sz w:val="20"/>
        </w:rPr>
        <w:t xml:space="preserve">kryterium „Zakres rzeczowy i struktura wydatków są adekwatne do celów programu i projektu” dokonana przez </w:t>
      </w:r>
      <w:r w:rsidR="00FD4227" w:rsidRPr="009D525E">
        <w:rPr>
          <w:rFonts w:ascii="Trebuchet MS" w:hAnsi="Trebuchet MS"/>
          <w:spacing w:val="-2"/>
          <w:sz w:val="20"/>
        </w:rPr>
        <w:t>tego członka KOP nie była oceną skrajną i nie podlegała odrzuceniu,</w:t>
      </w:r>
    </w:p>
    <w:p w:rsidR="00FD4227" w:rsidRPr="00FE1C27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FE1C27">
        <w:rPr>
          <w:rFonts w:ascii="Trebuchet MS" w:hAnsi="Trebuchet MS"/>
          <w:spacing w:val="2"/>
          <w:sz w:val="20"/>
        </w:rPr>
        <w:t>uzyskał minimalną wymaganą liczbę punktów, o której mowa w</w:t>
      </w:r>
      <w:r w:rsidR="00FD4227" w:rsidRPr="00FE1C27">
        <w:rPr>
          <w:rFonts w:ascii="Trebuchet MS" w:hAnsi="Trebuchet MS"/>
          <w:spacing w:val="2"/>
          <w:sz w:val="20"/>
        </w:rPr>
        <w:t>w</w:t>
      </w:r>
      <w:r w:rsidR="00917909" w:rsidRPr="00FE1C27">
        <w:rPr>
          <w:rFonts w:ascii="Trebuchet MS" w:hAnsi="Trebuchet MS"/>
          <w:spacing w:val="2"/>
          <w:sz w:val="20"/>
        </w:rPr>
        <w:t>.</w:t>
      </w:r>
      <w:r w:rsidR="00FD4227" w:rsidRPr="00FE1C27">
        <w:rPr>
          <w:rFonts w:ascii="Trebuchet MS" w:hAnsi="Trebuchet MS"/>
          <w:spacing w:val="2"/>
          <w:sz w:val="20"/>
        </w:rPr>
        <w:t xml:space="preserve"> §</w:t>
      </w:r>
      <w:r w:rsidR="000F0733" w:rsidRPr="00FE1C27">
        <w:rPr>
          <w:rFonts w:ascii="Trebuchet MS" w:hAnsi="Trebuchet MS"/>
          <w:spacing w:val="2"/>
          <w:sz w:val="20"/>
        </w:rPr>
        <w:t xml:space="preserve"> 10</w:t>
      </w:r>
      <w:r w:rsidR="000F0733" w:rsidRPr="00FE1C27">
        <w:rPr>
          <w:rFonts w:ascii="Trebuchet MS" w:hAnsi="Trebuchet MS"/>
          <w:sz w:val="20"/>
        </w:rPr>
        <w:t xml:space="preserve"> </w:t>
      </w:r>
      <w:r w:rsidR="00FD4227" w:rsidRPr="00FE1C27">
        <w:rPr>
          <w:rFonts w:ascii="Trebuchet MS" w:hAnsi="Trebuchet MS"/>
          <w:sz w:val="20"/>
        </w:rPr>
        <w:t>u</w:t>
      </w:r>
      <w:r w:rsidR="00FD4227" w:rsidRPr="00FE1C27">
        <w:rPr>
          <w:rFonts w:ascii="Trebuchet MS" w:hAnsi="Trebuchet MS"/>
          <w:spacing w:val="-2"/>
          <w:sz w:val="20"/>
        </w:rPr>
        <w:t>s</w:t>
      </w:r>
      <w:r w:rsidR="00FD4227" w:rsidRPr="00FE1C27">
        <w:rPr>
          <w:rFonts w:ascii="Trebuchet MS" w:hAnsi="Trebuchet MS"/>
          <w:spacing w:val="1"/>
          <w:sz w:val="20"/>
        </w:rPr>
        <w:t>t</w:t>
      </w:r>
      <w:r w:rsidR="00FD4227" w:rsidRPr="00FE1C27">
        <w:rPr>
          <w:rFonts w:ascii="Trebuchet MS" w:hAnsi="Trebuchet MS"/>
          <w:sz w:val="20"/>
        </w:rPr>
        <w:t xml:space="preserve">. </w:t>
      </w:r>
      <w:r w:rsidR="000F0733" w:rsidRPr="00FE1C27">
        <w:rPr>
          <w:rFonts w:ascii="Trebuchet MS" w:hAnsi="Trebuchet MS"/>
          <w:sz w:val="20"/>
        </w:rPr>
        <w:t>6</w:t>
      </w:r>
      <w:r w:rsidR="004578F9" w:rsidRPr="00FE1C27">
        <w:rPr>
          <w:rFonts w:ascii="Trebuchet MS" w:hAnsi="Trebuchet MS"/>
          <w:sz w:val="20"/>
        </w:rPr>
        <w:t xml:space="preserve"> lit</w:t>
      </w:r>
      <w:r w:rsidRPr="00FE1C27">
        <w:rPr>
          <w:rFonts w:ascii="Trebuchet MS" w:hAnsi="Trebuchet MS"/>
          <w:sz w:val="20"/>
        </w:rPr>
        <w:t>.</w:t>
      </w:r>
      <w:r w:rsidR="004578F9" w:rsidRPr="00FE1C27">
        <w:rPr>
          <w:rFonts w:ascii="Trebuchet MS" w:hAnsi="Trebuchet MS"/>
          <w:sz w:val="20"/>
        </w:rPr>
        <w:t xml:space="preserve"> b</w:t>
      </w:r>
      <w:r w:rsidRPr="00FE1C27">
        <w:rPr>
          <w:rFonts w:ascii="Trebuchet MS" w:hAnsi="Trebuchet MS"/>
          <w:sz w:val="20"/>
        </w:rPr>
        <w:t xml:space="preserve"> Regulaminu</w:t>
      </w:r>
      <w:r w:rsidR="00FD4227" w:rsidRPr="00FE1C27">
        <w:rPr>
          <w:rFonts w:ascii="Trebuchet MS" w:hAnsi="Trebuchet MS"/>
          <w:sz w:val="20"/>
        </w:rPr>
        <w:t>.</w:t>
      </w:r>
    </w:p>
    <w:p w:rsidR="00FD4227" w:rsidRPr="00FE1C27" w:rsidRDefault="00FD4227" w:rsidP="00FE1C27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FE1C27">
        <w:rPr>
          <w:rFonts w:ascii="Trebuchet MS" w:hAnsi="Trebuchet MS"/>
          <w:spacing w:val="-2"/>
        </w:rPr>
        <w:t>Re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omenda</w:t>
      </w:r>
      <w:r w:rsidRPr="004A26EA">
        <w:rPr>
          <w:rFonts w:ascii="Trebuchet MS" w:hAnsi="Trebuchet MS"/>
          <w:spacing w:val="-2"/>
        </w:rPr>
        <w:t>c</w:t>
      </w:r>
      <w:r w:rsidRPr="00FE1C27">
        <w:rPr>
          <w:rFonts w:ascii="Trebuchet MS" w:hAnsi="Trebuchet MS"/>
          <w:spacing w:val="-2"/>
        </w:rPr>
        <w:t xml:space="preserve">ja   IOK,   o   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tór</w:t>
      </w:r>
      <w:r w:rsidR="0020685A" w:rsidRPr="004A26EA">
        <w:rPr>
          <w:rFonts w:ascii="Trebuchet MS" w:hAnsi="Trebuchet MS"/>
          <w:spacing w:val="-2"/>
        </w:rPr>
        <w:t>ej</w:t>
      </w:r>
      <w:r w:rsidRPr="00FE1C27">
        <w:rPr>
          <w:rFonts w:ascii="Trebuchet MS" w:hAnsi="Trebuchet MS"/>
          <w:spacing w:val="-2"/>
        </w:rPr>
        <w:t xml:space="preserve">   mowa   w   ust.   2,   sta</w:t>
      </w:r>
      <w:r w:rsidRPr="004A26EA">
        <w:rPr>
          <w:rFonts w:ascii="Trebuchet MS" w:hAnsi="Trebuchet MS"/>
          <w:spacing w:val="-2"/>
        </w:rPr>
        <w:t>n</w:t>
      </w:r>
      <w:r w:rsidRPr="00FE1C27">
        <w:rPr>
          <w:rFonts w:ascii="Trebuchet MS" w:hAnsi="Trebuchet MS"/>
          <w:spacing w:val="-2"/>
        </w:rPr>
        <w:t xml:space="preserve">owi   </w:t>
      </w:r>
      <w:r w:rsidRPr="004A26EA">
        <w:rPr>
          <w:rFonts w:ascii="Trebuchet MS" w:hAnsi="Trebuchet MS"/>
          <w:spacing w:val="-2"/>
        </w:rPr>
        <w:t>z</w:t>
      </w:r>
      <w:r w:rsidRPr="00FE1C27">
        <w:rPr>
          <w:rFonts w:ascii="Trebuchet MS" w:hAnsi="Trebuchet MS"/>
          <w:spacing w:val="-2"/>
        </w:rPr>
        <w:t>ał</w:t>
      </w:r>
      <w:r w:rsidRPr="004A26EA">
        <w:rPr>
          <w:rFonts w:ascii="Trebuchet MS" w:hAnsi="Trebuchet MS"/>
          <w:spacing w:val="-2"/>
        </w:rPr>
        <w:t>ą</w:t>
      </w:r>
      <w:r w:rsidRPr="00FE1C27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FE1C27">
        <w:rPr>
          <w:rFonts w:ascii="Trebuchet MS" w:hAnsi="Trebuchet MS"/>
          <w:spacing w:val="-2"/>
        </w:rPr>
        <w:t>ni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 xml:space="preserve">   do   informa</w:t>
      </w:r>
      <w:r w:rsidRPr="004A26EA">
        <w:rPr>
          <w:rFonts w:ascii="Trebuchet MS" w:hAnsi="Trebuchet MS"/>
          <w:spacing w:val="-2"/>
        </w:rPr>
        <w:t>c</w:t>
      </w:r>
      <w:r w:rsidRPr="00FE1C27">
        <w:rPr>
          <w:rFonts w:ascii="Trebuchet MS" w:hAnsi="Trebuchet MS"/>
          <w:spacing w:val="-2"/>
        </w:rPr>
        <w:t>ji o po</w:t>
      </w:r>
      <w:r w:rsidRPr="004A26EA">
        <w:rPr>
          <w:rFonts w:ascii="Trebuchet MS" w:hAnsi="Trebuchet MS"/>
          <w:spacing w:val="-2"/>
        </w:rPr>
        <w:t>zy</w:t>
      </w:r>
      <w:r w:rsidRPr="00FE1C27">
        <w:rPr>
          <w:rFonts w:ascii="Trebuchet MS" w:hAnsi="Trebuchet MS"/>
          <w:spacing w:val="-2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FE1C27">
        <w:rPr>
          <w:rFonts w:ascii="Trebuchet MS" w:hAnsi="Trebuchet MS"/>
          <w:spacing w:val="-2"/>
        </w:rPr>
        <w:t>wnym w</w:t>
      </w:r>
      <w:r w:rsidRPr="004A26EA">
        <w:rPr>
          <w:rFonts w:ascii="Trebuchet MS" w:hAnsi="Trebuchet MS"/>
          <w:spacing w:val="-2"/>
        </w:rPr>
        <w:t>y</w:t>
      </w:r>
      <w:r w:rsidRPr="00FE1C27">
        <w:rPr>
          <w:rFonts w:ascii="Trebuchet MS" w:hAnsi="Trebuchet MS"/>
          <w:spacing w:val="-2"/>
        </w:rPr>
        <w:t>ni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 xml:space="preserve">u oceny, o 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tórym mowa w §</w:t>
      </w:r>
      <w:r w:rsidR="00B9637A" w:rsidRPr="00FE1C27">
        <w:rPr>
          <w:rFonts w:ascii="Trebuchet MS" w:hAnsi="Trebuchet MS"/>
          <w:spacing w:val="-2"/>
        </w:rPr>
        <w:t>12</w:t>
      </w:r>
      <w:r w:rsidRPr="00FE1C27">
        <w:rPr>
          <w:rFonts w:ascii="Trebuchet MS" w:hAnsi="Trebuchet MS"/>
          <w:spacing w:val="-2"/>
        </w:rPr>
        <w:t xml:space="preserve"> ust. </w:t>
      </w:r>
      <w:r w:rsidR="004578F9" w:rsidRPr="00FE1C27">
        <w:rPr>
          <w:rFonts w:ascii="Trebuchet MS" w:hAnsi="Trebuchet MS"/>
          <w:spacing w:val="-2"/>
        </w:rPr>
        <w:t>5</w:t>
      </w:r>
      <w:r w:rsidRPr="00FE1C27">
        <w:rPr>
          <w:rFonts w:ascii="Trebuchet MS" w:hAnsi="Trebuchet MS"/>
          <w:spacing w:val="-2"/>
        </w:rPr>
        <w:t>.</w:t>
      </w:r>
      <w:r w:rsidR="00780882" w:rsidRPr="00FE1C27">
        <w:rPr>
          <w:rFonts w:ascii="Trebuchet MS" w:hAnsi="Trebuchet MS"/>
          <w:spacing w:val="-2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C320C5" w:rsidRDefault="003916EF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C320C5">
        <w:rPr>
          <w:rFonts w:ascii="Trebuchet MS" w:hAnsi="Trebuchet MS"/>
          <w:spacing w:val="-2"/>
        </w:rPr>
        <w:t xml:space="preserve">Dofinansowanie </w:t>
      </w:r>
      <w:r w:rsidR="00C62A81" w:rsidRPr="00C320C5">
        <w:rPr>
          <w:rFonts w:ascii="Trebuchet MS" w:hAnsi="Trebuchet MS"/>
          <w:spacing w:val="-2"/>
        </w:rPr>
        <w:t xml:space="preserve">uzyskują </w:t>
      </w:r>
      <w:r w:rsidR="00331062" w:rsidRPr="00C320C5">
        <w:rPr>
          <w:rFonts w:ascii="Trebuchet MS" w:hAnsi="Trebuchet MS"/>
          <w:spacing w:val="-2"/>
        </w:rPr>
        <w:t>wnioskodawcy, których wnioski o dofinansowanie uzyskały</w:t>
      </w:r>
      <w:r w:rsidR="00EC5F9A" w:rsidRPr="00C320C5">
        <w:rPr>
          <w:rFonts w:ascii="Trebuchet MS" w:hAnsi="Trebuchet MS"/>
          <w:spacing w:val="-2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B9637A" w:rsidRPr="00784BAF" w:rsidRDefault="00124DE9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 xml:space="preserve">W przypadku, gdy kwota środków przeznaczonych na dofinansowanie projektów w </w:t>
      </w:r>
      <w:r w:rsidR="00104C65" w:rsidRPr="00784BAF">
        <w:rPr>
          <w:rFonts w:ascii="Trebuchet MS" w:hAnsi="Trebuchet MS"/>
          <w:spacing w:val="-2"/>
        </w:rPr>
        <w:t>konkursie, wymieniona w § 3</w:t>
      </w:r>
      <w:r w:rsidRPr="00784BAF">
        <w:rPr>
          <w:rFonts w:ascii="Trebuchet MS" w:hAnsi="Trebuchet MS"/>
          <w:spacing w:val="-2"/>
        </w:rPr>
        <w:t xml:space="preserve"> ust. </w:t>
      </w:r>
      <w:r w:rsidR="00F85A1D" w:rsidRPr="00784BAF">
        <w:rPr>
          <w:rFonts w:ascii="Trebuchet MS" w:hAnsi="Trebuchet MS"/>
          <w:spacing w:val="-2"/>
        </w:rPr>
        <w:t>3</w:t>
      </w:r>
      <w:r w:rsidR="000F0733" w:rsidRPr="00784BAF">
        <w:rPr>
          <w:rFonts w:ascii="Trebuchet MS" w:hAnsi="Trebuchet MS"/>
          <w:spacing w:val="-2"/>
        </w:rPr>
        <w:t xml:space="preserve"> </w:t>
      </w:r>
      <w:r w:rsidRPr="00784BAF">
        <w:rPr>
          <w:rFonts w:ascii="Trebuchet MS" w:hAnsi="Trebuchet MS"/>
          <w:spacing w:val="-2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784BAF" w:rsidRDefault="00370E37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Lista projektów wybranych do dofinansowania jest publikowana na stronie internetowej IOK oraz na portalu nie później niż 7 dni po rozstrzygnięciu konkursu</w:t>
      </w:r>
      <w:r w:rsidR="00BF3FCD" w:rsidRPr="00784BAF">
        <w:rPr>
          <w:rFonts w:ascii="Trebuchet MS" w:hAnsi="Trebuchet MS"/>
          <w:spacing w:val="-2"/>
        </w:rPr>
        <w:t xml:space="preserve">. Na stronie IOK </w:t>
      </w:r>
      <w:r w:rsidRPr="00784BAF">
        <w:rPr>
          <w:rFonts w:ascii="Trebuchet MS" w:hAnsi="Trebuchet MS"/>
          <w:spacing w:val="-2"/>
        </w:rPr>
        <w:t>wraz z Listą projektów wybranych do dofinansowania</w:t>
      </w:r>
      <w:r w:rsidR="00BF3FCD" w:rsidRPr="00784BAF">
        <w:rPr>
          <w:rFonts w:ascii="Trebuchet MS" w:hAnsi="Trebuchet MS"/>
          <w:spacing w:val="-2"/>
        </w:rPr>
        <w:t xml:space="preserve"> zostaje umieszczona informacja o składzie KOP i </w:t>
      </w:r>
      <w:r w:rsidR="00ED5728" w:rsidRPr="00784BAF">
        <w:rPr>
          <w:rFonts w:ascii="Trebuchet MS" w:hAnsi="Trebuchet MS"/>
          <w:spacing w:val="-2"/>
        </w:rPr>
        <w:t>List</w:t>
      </w:r>
      <w:r w:rsidR="00BF3FCD" w:rsidRPr="00784BAF">
        <w:rPr>
          <w:rFonts w:ascii="Trebuchet MS" w:hAnsi="Trebuchet MS"/>
          <w:spacing w:val="-2"/>
        </w:rPr>
        <w:t>a</w:t>
      </w:r>
      <w:r w:rsidR="00ED5728" w:rsidRPr="00784BAF">
        <w:rPr>
          <w:rFonts w:ascii="Trebuchet MS" w:hAnsi="Trebuchet MS"/>
          <w:spacing w:val="-2"/>
        </w:rPr>
        <w:t xml:space="preserve"> projektów, które podlegały ocenie</w:t>
      </w:r>
      <w:r w:rsidR="00BF3FCD" w:rsidRPr="00784BAF">
        <w:rPr>
          <w:rFonts w:ascii="Trebuchet MS" w:hAnsi="Trebuchet MS"/>
          <w:spacing w:val="-2"/>
        </w:rPr>
        <w:t>.</w:t>
      </w:r>
    </w:p>
    <w:p w:rsidR="00C62A81" w:rsidRPr="00784BAF" w:rsidRDefault="00C62A81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KOP może zarekomendować IOK zwiększenie alokacji</w:t>
      </w:r>
      <w:r w:rsidR="00780882" w:rsidRPr="00784BAF">
        <w:rPr>
          <w:rFonts w:ascii="Trebuchet MS" w:hAnsi="Trebuchet MS"/>
          <w:spacing w:val="-2"/>
        </w:rPr>
        <w:t xml:space="preserve"> lub zmniejszenie wymaganego </w:t>
      </w:r>
      <w:r w:rsidR="00C32BF1" w:rsidRPr="00784BAF">
        <w:rPr>
          <w:rFonts w:ascii="Trebuchet MS" w:hAnsi="Trebuchet MS"/>
          <w:spacing w:val="-2"/>
        </w:rPr>
        <w:t xml:space="preserve">dla dokonania pozytywnej oceny projektu </w:t>
      </w:r>
      <w:r w:rsidR="00780882" w:rsidRPr="00784BAF">
        <w:rPr>
          <w:rFonts w:ascii="Trebuchet MS" w:hAnsi="Trebuchet MS"/>
          <w:spacing w:val="-2"/>
        </w:rPr>
        <w:t>limitu punktów</w:t>
      </w:r>
      <w:r w:rsidRPr="00784BAF">
        <w:rPr>
          <w:rFonts w:ascii="Trebuchet MS" w:hAnsi="Trebuchet MS"/>
          <w:spacing w:val="-2"/>
        </w:rPr>
        <w:t xml:space="preserve">. </w:t>
      </w:r>
      <w:r w:rsidR="00D77988" w:rsidRPr="00784BAF">
        <w:rPr>
          <w:rFonts w:ascii="Trebuchet MS" w:hAnsi="Trebuchet MS"/>
          <w:spacing w:val="-2"/>
        </w:rPr>
        <w:t xml:space="preserve">W takim wypadku </w:t>
      </w:r>
      <w:r w:rsidRPr="00784BAF">
        <w:rPr>
          <w:rFonts w:ascii="Trebuchet MS" w:hAnsi="Trebuchet MS"/>
          <w:spacing w:val="-2"/>
        </w:rPr>
        <w:t xml:space="preserve">IOK w porozumieniu </w:t>
      </w:r>
      <w:r w:rsidR="006F551C" w:rsidRPr="00784BAF">
        <w:rPr>
          <w:rFonts w:ascii="Trebuchet MS" w:hAnsi="Trebuchet MS"/>
          <w:spacing w:val="-2"/>
        </w:rPr>
        <w:t xml:space="preserve">z </w:t>
      </w:r>
      <w:r w:rsidRPr="00784BAF">
        <w:rPr>
          <w:rFonts w:ascii="Trebuchet MS" w:hAnsi="Trebuchet MS"/>
          <w:spacing w:val="-2"/>
        </w:rPr>
        <w:t xml:space="preserve">IZ </w:t>
      </w:r>
      <w:r w:rsidR="006F551C" w:rsidRPr="00784BAF">
        <w:rPr>
          <w:rFonts w:ascii="Trebuchet MS" w:hAnsi="Trebuchet MS"/>
          <w:spacing w:val="-2"/>
        </w:rPr>
        <w:t xml:space="preserve">POPC </w:t>
      </w:r>
      <w:r w:rsidRPr="00784BAF">
        <w:rPr>
          <w:rFonts w:ascii="Trebuchet MS" w:hAnsi="Trebuchet MS"/>
          <w:spacing w:val="-2"/>
        </w:rPr>
        <w:t>podejmuje decyzję dotyczącą zwiększenia alokacji</w:t>
      </w:r>
      <w:r w:rsidR="00C32BF1" w:rsidRPr="00784BAF">
        <w:rPr>
          <w:rFonts w:ascii="Trebuchet MS" w:hAnsi="Trebuchet MS"/>
          <w:spacing w:val="-2"/>
        </w:rPr>
        <w:t xml:space="preserve"> lub zmniejszenia wymaganego dla dokonania pozytywnej oceny projektu limitu punktów</w:t>
      </w:r>
      <w:r w:rsidRPr="00784BAF">
        <w:rPr>
          <w:rFonts w:ascii="Trebuchet MS" w:hAnsi="Trebuchet MS"/>
          <w:spacing w:val="-2"/>
        </w:rPr>
        <w:t xml:space="preserve"> i publikuje ją wraz z listą ocenionych projektów oraz listą projektów wybranych do dofinansowania na stronie internetowej IOK i na </w:t>
      </w:r>
      <w:r w:rsidR="00140EE8" w:rsidRPr="00784BAF">
        <w:rPr>
          <w:rFonts w:ascii="Trebuchet MS" w:hAnsi="Trebuchet MS"/>
          <w:spacing w:val="-2"/>
        </w:rPr>
        <w:t>P</w:t>
      </w:r>
      <w:r w:rsidRPr="00784BAF">
        <w:rPr>
          <w:rFonts w:ascii="Trebuchet MS" w:hAnsi="Trebuchet MS"/>
          <w:spacing w:val="-2"/>
        </w:rPr>
        <w:t>ortalu.</w:t>
      </w:r>
    </w:p>
    <w:p w:rsidR="00784BAF" w:rsidRDefault="008458F6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W</w:t>
      </w:r>
      <w:r w:rsidR="002D5434" w:rsidRPr="00784BAF">
        <w:rPr>
          <w:rFonts w:ascii="Trebuchet MS" w:hAnsi="Trebuchet MS"/>
          <w:spacing w:val="-2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784BAF">
        <w:rPr>
          <w:rFonts w:ascii="Trebuchet MS" w:hAnsi="Trebuchet MS"/>
          <w:spacing w:val="-2"/>
        </w:rPr>
        <w:t>/porozumienia</w:t>
      </w:r>
      <w:r w:rsidR="002D5434" w:rsidRPr="00784BAF">
        <w:rPr>
          <w:rFonts w:ascii="Trebuchet MS" w:hAnsi="Trebuchet MS"/>
          <w:spacing w:val="-2"/>
        </w:rPr>
        <w:t xml:space="preserve"> o dofinansowanie.</w:t>
      </w:r>
    </w:p>
    <w:p w:rsidR="00AE5D92" w:rsidRPr="00784BAF" w:rsidRDefault="00084616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</w:rPr>
        <w:t>U</w:t>
      </w:r>
      <w:r w:rsidR="000B565D" w:rsidRPr="00784BAF">
        <w:rPr>
          <w:rFonts w:ascii="Trebuchet MS" w:hAnsi="Trebuchet MS"/>
        </w:rPr>
        <w:t>mowa</w:t>
      </w:r>
      <w:r w:rsidR="00EE2F90" w:rsidRPr="00784BAF">
        <w:rPr>
          <w:rFonts w:ascii="Trebuchet MS" w:hAnsi="Trebuchet MS"/>
        </w:rPr>
        <w:t>/porozumienie</w:t>
      </w:r>
      <w:r w:rsidR="00104C65" w:rsidRPr="00784BAF">
        <w:rPr>
          <w:rFonts w:ascii="Trebuchet MS" w:hAnsi="Trebuchet MS"/>
        </w:rPr>
        <w:t xml:space="preserve"> </w:t>
      </w:r>
      <w:r w:rsidR="00333E71" w:rsidRPr="00784BAF">
        <w:rPr>
          <w:rFonts w:ascii="Trebuchet MS" w:hAnsi="Trebuchet MS"/>
        </w:rPr>
        <w:t xml:space="preserve">o dofinansowanie powinna zostać </w:t>
      </w:r>
      <w:r w:rsidR="005B465E" w:rsidRPr="00784BAF">
        <w:rPr>
          <w:rFonts w:ascii="Trebuchet MS" w:hAnsi="Trebuchet MS"/>
        </w:rPr>
        <w:t xml:space="preserve">zawarta </w:t>
      </w:r>
      <w:r w:rsidR="00333E71" w:rsidRPr="00784BAF">
        <w:rPr>
          <w:rFonts w:ascii="Trebuchet MS" w:hAnsi="Trebuchet MS"/>
        </w:rPr>
        <w:t xml:space="preserve">w ciągu </w:t>
      </w:r>
      <w:r w:rsidR="00AA4050" w:rsidRPr="00784BAF">
        <w:rPr>
          <w:rFonts w:ascii="Trebuchet MS" w:hAnsi="Trebuchet MS"/>
        </w:rPr>
        <w:t>30</w:t>
      </w:r>
      <w:r w:rsidR="00104C65" w:rsidRPr="00784BAF">
        <w:rPr>
          <w:rFonts w:ascii="Trebuchet MS" w:hAnsi="Trebuchet MS"/>
        </w:rPr>
        <w:t xml:space="preserve"> </w:t>
      </w:r>
      <w:r w:rsidR="00333E71" w:rsidRPr="00784BAF">
        <w:rPr>
          <w:rFonts w:ascii="Trebuchet MS" w:hAnsi="Trebuchet MS"/>
        </w:rPr>
        <w:t xml:space="preserve">dni od momentu poinformowania </w:t>
      </w:r>
      <w:r w:rsidR="00F20148" w:rsidRPr="00784BAF">
        <w:rPr>
          <w:rFonts w:ascii="Trebuchet MS" w:hAnsi="Trebuchet MS"/>
        </w:rPr>
        <w:t>w</w:t>
      </w:r>
      <w:r w:rsidR="00333E71" w:rsidRPr="00784BAF">
        <w:rPr>
          <w:rFonts w:ascii="Trebuchet MS" w:hAnsi="Trebuchet MS"/>
        </w:rPr>
        <w:t>nioskodawcy o przyznaniu dofinan</w:t>
      </w:r>
      <w:r w:rsidR="00AE5D92" w:rsidRPr="00784BAF">
        <w:rPr>
          <w:rFonts w:ascii="Trebuchet MS" w:hAnsi="Trebuchet MS"/>
        </w:rPr>
        <w:t xml:space="preserve">sowania na realizację projektu. </w:t>
      </w:r>
    </w:p>
    <w:p w:rsidR="00784BAF" w:rsidRDefault="00AE5D92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F52D62">
        <w:rPr>
          <w:rFonts w:ascii="Trebuchet MS" w:hAnsi="Trebuchet MS"/>
        </w:rPr>
        <w:lastRenderedPageBreak/>
        <w:t>W   p</w:t>
      </w:r>
      <w:r w:rsidRPr="00784BAF">
        <w:rPr>
          <w:rFonts w:ascii="Trebuchet MS" w:hAnsi="Trebuchet MS"/>
        </w:rPr>
        <w:t>rzy</w:t>
      </w:r>
      <w:r w:rsidRPr="00F52D62">
        <w:rPr>
          <w:rFonts w:ascii="Trebuchet MS" w:hAnsi="Trebuchet MS"/>
        </w:rPr>
        <w:t>pad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 xml:space="preserve">u   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>on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ec</w:t>
      </w:r>
      <w:r w:rsidRPr="00784BAF">
        <w:rPr>
          <w:rFonts w:ascii="Trebuchet MS" w:hAnsi="Trebuchet MS"/>
        </w:rPr>
        <w:t>z</w:t>
      </w:r>
      <w:r w:rsidRPr="00F52D62">
        <w:rPr>
          <w:rFonts w:ascii="Trebuchet MS" w:hAnsi="Trebuchet MS"/>
        </w:rPr>
        <w:t>noś</w:t>
      </w:r>
      <w:r w:rsidRPr="00784BAF">
        <w:rPr>
          <w:rFonts w:ascii="Trebuchet MS" w:hAnsi="Trebuchet MS"/>
        </w:rPr>
        <w:t>c</w:t>
      </w:r>
      <w:r w:rsidRPr="00F52D62">
        <w:rPr>
          <w:rFonts w:ascii="Trebuchet MS" w:hAnsi="Trebuchet MS"/>
        </w:rPr>
        <w:t xml:space="preserve">i  </w:t>
      </w:r>
      <w:r w:rsidRPr="00784BAF">
        <w:rPr>
          <w:rFonts w:ascii="Trebuchet MS" w:hAnsi="Trebuchet MS"/>
        </w:rPr>
        <w:t xml:space="preserve"> wy</w:t>
      </w:r>
      <w:r w:rsidRPr="00F52D62">
        <w:rPr>
          <w:rFonts w:ascii="Trebuchet MS" w:hAnsi="Trebuchet MS"/>
        </w:rPr>
        <w:t>pe</w:t>
      </w:r>
      <w:r w:rsidRPr="00784BAF">
        <w:rPr>
          <w:rFonts w:ascii="Trebuchet MS" w:hAnsi="Trebuchet MS"/>
        </w:rPr>
        <w:t>łni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ni</w:t>
      </w:r>
      <w:r w:rsidRPr="00F52D62">
        <w:rPr>
          <w:rFonts w:ascii="Trebuchet MS" w:hAnsi="Trebuchet MS"/>
        </w:rPr>
        <w:t xml:space="preserve">a   </w:t>
      </w:r>
      <w:r w:rsidRPr="00784BAF">
        <w:rPr>
          <w:rFonts w:ascii="Trebuchet MS" w:hAnsi="Trebuchet MS"/>
        </w:rPr>
        <w:t>r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me</w:t>
      </w:r>
      <w:r w:rsidRPr="00F52D62">
        <w:rPr>
          <w:rFonts w:ascii="Trebuchet MS" w:hAnsi="Trebuchet MS"/>
        </w:rPr>
        <w:t>nda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 xml:space="preserve">i  </w:t>
      </w:r>
      <w:r w:rsidRPr="00784BAF">
        <w:rPr>
          <w:rFonts w:ascii="Trebuchet MS" w:hAnsi="Trebuchet MS"/>
        </w:rPr>
        <w:t xml:space="preserve"> IO</w:t>
      </w:r>
      <w:r w:rsidR="00F85A1D" w:rsidRPr="00F52D62">
        <w:rPr>
          <w:rFonts w:ascii="Trebuchet MS" w:hAnsi="Trebuchet MS"/>
        </w:rPr>
        <w:t>K</w:t>
      </w:r>
      <w:r w:rsidRPr="00917909">
        <w:rPr>
          <w:rFonts w:ascii="Trebuchet MS" w:hAnsi="Trebuchet MS"/>
        </w:rPr>
        <w:t xml:space="preserve">,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 xml:space="preserve">o </w:t>
      </w:r>
      <w:r w:rsidRPr="00784BAF">
        <w:rPr>
          <w:rFonts w:ascii="Trebuchet MS" w:hAnsi="Trebuchet MS"/>
        </w:rPr>
        <w:t xml:space="preserve"> kt</w:t>
      </w:r>
      <w:r w:rsidRPr="00917909">
        <w:rPr>
          <w:rFonts w:ascii="Trebuchet MS" w:hAnsi="Trebuchet MS"/>
        </w:rPr>
        <w:t>ó</w:t>
      </w:r>
      <w:r w:rsidRPr="00784BAF">
        <w:rPr>
          <w:rFonts w:ascii="Trebuchet MS" w:hAnsi="Trebuchet MS"/>
        </w:rPr>
        <w:t>r</w:t>
      </w:r>
      <w:r w:rsidR="00780882" w:rsidRPr="00917909">
        <w:rPr>
          <w:rFonts w:ascii="Trebuchet MS" w:hAnsi="Trebuchet MS"/>
        </w:rPr>
        <w:t>ej</w:t>
      </w:r>
      <w:r w:rsidRPr="00917909">
        <w:rPr>
          <w:rFonts w:ascii="Trebuchet MS" w:hAnsi="Trebuchet MS"/>
        </w:rPr>
        <w:t xml:space="preserve"> </w:t>
      </w:r>
      <w:r w:rsidRPr="00784BAF">
        <w:rPr>
          <w:rFonts w:ascii="Trebuchet MS" w:hAnsi="Trebuchet MS"/>
        </w:rPr>
        <w:t xml:space="preserve"> m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</w:t>
      </w:r>
      <w:r w:rsidRPr="00917909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w  §</w:t>
      </w:r>
      <w:r w:rsidR="00F85A1D" w:rsidRPr="00917909">
        <w:rPr>
          <w:rFonts w:ascii="Trebuchet MS" w:hAnsi="Trebuchet MS"/>
        </w:rPr>
        <w:t xml:space="preserve"> </w:t>
      </w:r>
      <w:r w:rsidR="00B9637A" w:rsidRPr="00784BAF">
        <w:rPr>
          <w:rFonts w:ascii="Trebuchet MS" w:hAnsi="Trebuchet MS"/>
        </w:rPr>
        <w:t>11</w:t>
      </w:r>
      <w:r w:rsidR="00780882" w:rsidRPr="00784BAF">
        <w:rPr>
          <w:rFonts w:ascii="Trebuchet MS" w:hAnsi="Trebuchet MS"/>
        </w:rPr>
        <w:t xml:space="preserve"> ust. 2 Regulaminu</w:t>
      </w:r>
      <w:r w:rsidRPr="00917909">
        <w:rPr>
          <w:rFonts w:ascii="Trebuchet MS" w:hAnsi="Trebuchet MS"/>
        </w:rPr>
        <w:t xml:space="preserve">,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po</w:t>
      </w:r>
      <w:r w:rsidRPr="00784BAF">
        <w:rPr>
          <w:rFonts w:ascii="Trebuchet MS" w:hAnsi="Trebuchet MS"/>
        </w:rPr>
        <w:t>r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z</w:t>
      </w:r>
      <w:r w:rsidRPr="00917909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>mi</w:t>
      </w:r>
      <w:r w:rsidRPr="00917909">
        <w:rPr>
          <w:rFonts w:ascii="Trebuchet MS" w:hAnsi="Trebuchet MS"/>
        </w:rPr>
        <w:t>en</w:t>
      </w:r>
      <w:r w:rsidRPr="00784BAF">
        <w:rPr>
          <w:rFonts w:ascii="Trebuchet MS" w:hAnsi="Trebuchet MS"/>
        </w:rPr>
        <w:t>ie/</w:t>
      </w:r>
      <w:r w:rsidRPr="00917909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>m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</w:t>
      </w:r>
      <w:r w:rsidRPr="00917909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 xml:space="preserve">o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fin</w:t>
      </w:r>
      <w:r w:rsidRPr="00917909">
        <w:rPr>
          <w:rFonts w:ascii="Trebuchet MS" w:hAnsi="Trebuchet MS"/>
        </w:rPr>
        <w:t>an</w:t>
      </w:r>
      <w:r w:rsidRPr="00784BAF">
        <w:rPr>
          <w:rFonts w:ascii="Trebuchet MS" w:hAnsi="Trebuchet MS"/>
        </w:rPr>
        <w:t>s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wani</w:t>
      </w:r>
      <w:r w:rsidRPr="00917909">
        <w:rPr>
          <w:rFonts w:ascii="Trebuchet MS" w:hAnsi="Trebuchet MS"/>
        </w:rPr>
        <w:t>e po</w:t>
      </w:r>
      <w:r w:rsidRPr="00784BAF">
        <w:rPr>
          <w:rFonts w:ascii="Trebuchet MS" w:hAnsi="Trebuchet MS"/>
        </w:rPr>
        <w:t>wi</w:t>
      </w:r>
      <w:r w:rsidRPr="00917909">
        <w:rPr>
          <w:rFonts w:ascii="Trebuchet MS" w:hAnsi="Trebuchet MS"/>
        </w:rPr>
        <w:t xml:space="preserve">nna </w:t>
      </w:r>
      <w:r w:rsidRPr="00784BAF">
        <w:rPr>
          <w:rFonts w:ascii="Trebuchet MS" w:hAnsi="Trebuchet MS"/>
        </w:rPr>
        <w:t xml:space="preserve"> z</w:t>
      </w:r>
      <w:r w:rsidRPr="00917909">
        <w:rPr>
          <w:rFonts w:ascii="Trebuchet MS" w:hAnsi="Trebuchet MS"/>
        </w:rPr>
        <w:t>os</w:t>
      </w:r>
      <w:r w:rsidRPr="00784BAF">
        <w:rPr>
          <w:rFonts w:ascii="Trebuchet MS" w:hAnsi="Trebuchet MS"/>
        </w:rPr>
        <w:t>ta</w:t>
      </w:r>
      <w:r w:rsidRPr="00F52D62">
        <w:rPr>
          <w:rFonts w:ascii="Trebuchet MS" w:hAnsi="Trebuchet MS"/>
        </w:rPr>
        <w:t xml:space="preserve">ć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po</w:t>
      </w:r>
      <w:r w:rsidRPr="00784BAF">
        <w:rPr>
          <w:rFonts w:ascii="Trebuchet MS" w:hAnsi="Trebuchet MS"/>
        </w:rPr>
        <w:t>d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is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n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w </w:t>
      </w:r>
      <w:r w:rsidRPr="00784BAF">
        <w:rPr>
          <w:rFonts w:ascii="Trebuchet MS" w:hAnsi="Trebuchet MS"/>
        </w:rPr>
        <w:t xml:space="preserve"> ci</w:t>
      </w:r>
      <w:r w:rsidRPr="00F52D62">
        <w:rPr>
          <w:rFonts w:ascii="Trebuchet MS" w:hAnsi="Trebuchet MS"/>
        </w:rPr>
        <w:t>ą</w:t>
      </w:r>
      <w:r w:rsidRPr="00784BAF">
        <w:rPr>
          <w:rFonts w:ascii="Trebuchet MS" w:hAnsi="Trebuchet MS"/>
        </w:rPr>
        <w:t>g</w:t>
      </w:r>
      <w:r w:rsidRPr="00F52D62">
        <w:rPr>
          <w:rFonts w:ascii="Trebuchet MS" w:hAnsi="Trebuchet MS"/>
        </w:rPr>
        <w:t xml:space="preserve">u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45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dni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od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r</w:t>
      </w:r>
      <w:r w:rsidRPr="00F52D62">
        <w:rPr>
          <w:rFonts w:ascii="Trebuchet MS" w:hAnsi="Trebuchet MS"/>
        </w:rPr>
        <w:t>ęc</w:t>
      </w:r>
      <w:r w:rsidRPr="00784BAF">
        <w:rPr>
          <w:rFonts w:ascii="Trebuchet MS" w:hAnsi="Trebuchet MS"/>
        </w:rPr>
        <w:t>z</w:t>
      </w:r>
      <w:r w:rsidRPr="00F52D62">
        <w:rPr>
          <w:rFonts w:ascii="Trebuchet MS" w:hAnsi="Trebuchet MS"/>
        </w:rPr>
        <w:t>en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W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io</w:t>
      </w:r>
      <w:r w:rsidRPr="00F52D62">
        <w:rPr>
          <w:rFonts w:ascii="Trebuchet MS" w:hAnsi="Trebuchet MS"/>
        </w:rPr>
        <w:t>s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 xml:space="preserve">odawcy </w:t>
      </w:r>
      <w:r w:rsidRPr="00784BAF">
        <w:rPr>
          <w:rFonts w:ascii="Trebuchet MS" w:hAnsi="Trebuchet MS"/>
        </w:rPr>
        <w:t xml:space="preserve"> i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form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>i o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rzyz</w:t>
      </w:r>
      <w:r w:rsidRPr="00F52D62">
        <w:rPr>
          <w:rFonts w:ascii="Trebuchet MS" w:hAnsi="Trebuchet MS"/>
        </w:rPr>
        <w:t>nan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fi</w:t>
      </w:r>
      <w:r w:rsidRPr="00F52D62">
        <w:rPr>
          <w:rFonts w:ascii="Trebuchet MS" w:hAnsi="Trebuchet MS"/>
        </w:rPr>
        <w:t>nan</w:t>
      </w:r>
      <w:r w:rsidRPr="00784BAF">
        <w:rPr>
          <w:rFonts w:ascii="Trebuchet MS" w:hAnsi="Trebuchet MS"/>
        </w:rPr>
        <w:t>s</w:t>
      </w:r>
      <w:r w:rsidRPr="00F52D62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wa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 xml:space="preserve"> n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 xml:space="preserve"> re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liz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>ę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roj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kt</w:t>
      </w:r>
      <w:r w:rsidRPr="00F52D62">
        <w:rPr>
          <w:rFonts w:ascii="Trebuchet MS" w:hAnsi="Trebuchet MS"/>
        </w:rPr>
        <w:t>u.</w:t>
      </w:r>
    </w:p>
    <w:p w:rsidR="00784BAF" w:rsidRDefault="00333E71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Jeżeli</w:t>
      </w:r>
      <w:r w:rsidR="005B465E" w:rsidRPr="00784BAF">
        <w:rPr>
          <w:rFonts w:ascii="Trebuchet MS" w:hAnsi="Trebuchet MS"/>
        </w:rPr>
        <w:t xml:space="preserve"> umowa</w:t>
      </w:r>
      <w:r w:rsidR="00EE2F90" w:rsidRPr="00784BAF">
        <w:rPr>
          <w:rFonts w:ascii="Trebuchet MS" w:hAnsi="Trebuchet MS"/>
        </w:rPr>
        <w:t>/porozumienie</w:t>
      </w:r>
      <w:r w:rsidR="005B465E" w:rsidRPr="00784BAF">
        <w:rPr>
          <w:rFonts w:ascii="Trebuchet MS" w:hAnsi="Trebuchet MS"/>
        </w:rPr>
        <w:t xml:space="preserve"> o dofinansowanie nie zostanie zawarta w termin</w:t>
      </w:r>
      <w:r w:rsidR="00780882" w:rsidRPr="00784BAF">
        <w:rPr>
          <w:rFonts w:ascii="Trebuchet MS" w:hAnsi="Trebuchet MS"/>
        </w:rPr>
        <w:t>ie określonym w ust. 6 albo w terminie określonym w ust. 7 powyżej</w:t>
      </w:r>
      <w:r w:rsidR="0087099E" w:rsidRPr="00784BAF">
        <w:rPr>
          <w:rFonts w:ascii="Trebuchet MS" w:hAnsi="Trebuchet MS"/>
        </w:rPr>
        <w:t xml:space="preserve"> </w:t>
      </w:r>
      <w:r w:rsidRPr="00784BAF">
        <w:rPr>
          <w:rFonts w:ascii="Trebuchet MS" w:hAnsi="Trebuchet MS"/>
        </w:rPr>
        <w:t xml:space="preserve">z winy </w:t>
      </w:r>
      <w:r w:rsidR="00F20148" w:rsidRPr="00784BAF">
        <w:rPr>
          <w:rFonts w:ascii="Trebuchet MS" w:hAnsi="Trebuchet MS"/>
        </w:rPr>
        <w:t>w</w:t>
      </w:r>
      <w:r w:rsidRPr="00784BAF">
        <w:rPr>
          <w:rFonts w:ascii="Trebuchet MS" w:hAnsi="Trebuchet MS"/>
        </w:rPr>
        <w:t>nioskodawcy</w:t>
      </w:r>
      <w:r w:rsidR="005B465E" w:rsidRPr="00784BAF">
        <w:rPr>
          <w:rFonts w:ascii="Trebuchet MS" w:hAnsi="Trebuchet MS"/>
        </w:rPr>
        <w:t>,</w:t>
      </w:r>
      <w:r w:rsidR="00104C65" w:rsidRPr="00784BAF">
        <w:rPr>
          <w:rFonts w:ascii="Trebuchet MS" w:hAnsi="Trebuchet MS"/>
        </w:rPr>
        <w:t xml:space="preserve"> </w:t>
      </w:r>
      <w:r w:rsidR="005B465E" w:rsidRPr="00784BAF">
        <w:rPr>
          <w:rFonts w:ascii="Trebuchet MS" w:hAnsi="Trebuchet MS"/>
        </w:rPr>
        <w:t>wnioskodawca traci przyznane dofinansowanie</w:t>
      </w:r>
      <w:r w:rsidRPr="00784BAF">
        <w:rPr>
          <w:rFonts w:ascii="Trebuchet MS" w:hAnsi="Trebuchet MS"/>
        </w:rPr>
        <w:t>.</w:t>
      </w:r>
    </w:p>
    <w:p w:rsidR="003D2734" w:rsidRPr="00784BAF" w:rsidRDefault="005272A7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W razie zaistnienia okoliczności, o której mowa w ust.</w:t>
      </w:r>
      <w:r w:rsidR="00780882" w:rsidRPr="00784BAF">
        <w:rPr>
          <w:rFonts w:ascii="Trebuchet MS" w:hAnsi="Trebuchet MS"/>
        </w:rPr>
        <w:t>8</w:t>
      </w:r>
      <w:r w:rsidRPr="00784BAF">
        <w:rPr>
          <w:rFonts w:ascii="Trebuchet MS" w:hAnsi="Trebuchet MS"/>
        </w:rPr>
        <w:t xml:space="preserve">, </w:t>
      </w:r>
      <w:r w:rsidR="00104C65" w:rsidRPr="00784BAF">
        <w:rPr>
          <w:rFonts w:ascii="Trebuchet MS" w:hAnsi="Trebuchet MS"/>
        </w:rPr>
        <w:t>wybrany do dofinansowania zostaje projekt, który uzyskał następną w kolejności najwyższą liczbę punktów w ramach oceny merytorycznej punktowanej</w:t>
      </w:r>
      <w:r w:rsidR="001E3F5C" w:rsidRPr="00784BAF">
        <w:rPr>
          <w:rFonts w:ascii="Trebuchet MS" w:hAnsi="Trebuchet MS"/>
        </w:rPr>
        <w:t>, o</w:t>
      </w:r>
      <w:r w:rsidR="00104C65" w:rsidRPr="00784BAF">
        <w:rPr>
          <w:rFonts w:ascii="Trebuchet MS" w:hAnsi="Trebuchet MS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AD241E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784BAF" w:rsidRDefault="00E36A9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84BAF" w:rsidRDefault="007C755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Środkiem odwoławczym jest protest.</w:t>
      </w:r>
    </w:p>
    <w:p w:rsidR="00784BAF" w:rsidRDefault="008D6EC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784BAF" w:rsidRDefault="00AC0724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może dotyczyć każdego etapu oceny, a więc zarówno oceny formalnej, jak i merytoryczne</w:t>
      </w:r>
      <w:r w:rsidR="00313F91" w:rsidRPr="00784BAF">
        <w:rPr>
          <w:rFonts w:ascii="Trebuchet MS" w:hAnsi="Trebuchet MS"/>
        </w:rPr>
        <w:t>j</w:t>
      </w:r>
      <w:r w:rsidR="007E3744" w:rsidRPr="00784BAF">
        <w:rPr>
          <w:rFonts w:ascii="Trebuchet MS" w:hAnsi="Trebuchet MS"/>
        </w:rPr>
        <w:t>.</w:t>
      </w:r>
    </w:p>
    <w:p w:rsidR="00784BAF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Prawo wniesienia protestu przysługuje w przypadku otrzym</w:t>
      </w:r>
      <w:r w:rsidR="00F7196F" w:rsidRPr="00784BAF">
        <w:rPr>
          <w:rFonts w:ascii="Trebuchet MS" w:hAnsi="Trebuchet MS"/>
        </w:rPr>
        <w:t>ania negatywnej oceny projektu.</w:t>
      </w:r>
    </w:p>
    <w:p w:rsidR="00784BAF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 xml:space="preserve">Przypadek o którym mowa w  ust. </w:t>
      </w:r>
      <w:r w:rsidR="00F7196F" w:rsidRPr="00784BAF">
        <w:rPr>
          <w:rFonts w:ascii="Trebuchet MS" w:hAnsi="Trebuchet MS"/>
        </w:rPr>
        <w:t>7</w:t>
      </w:r>
      <w:r w:rsidRPr="00784BAF">
        <w:rPr>
          <w:rFonts w:ascii="Trebuchet MS" w:hAnsi="Trebuchet MS"/>
        </w:rPr>
        <w:t xml:space="preserve"> pkt. 2</w:t>
      </w:r>
      <w:r w:rsidR="00F7196F" w:rsidRPr="00784BAF">
        <w:rPr>
          <w:rFonts w:ascii="Trebuchet MS" w:hAnsi="Trebuchet MS"/>
        </w:rPr>
        <w:t xml:space="preserve"> poniżej</w:t>
      </w:r>
      <w:r w:rsidRPr="00784BAF">
        <w:rPr>
          <w:rFonts w:ascii="Trebuchet MS" w:hAnsi="Trebuchet MS"/>
        </w:rPr>
        <w:t xml:space="preserve"> nie może stanowić wyłącznej przesłanki wniesienia protestu.</w:t>
      </w:r>
    </w:p>
    <w:p w:rsidR="003D2734" w:rsidRPr="00784BAF" w:rsidRDefault="003D2734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Pr="00C610D6" w:rsidRDefault="003D2734" w:rsidP="00C610D6">
      <w:pPr>
        <w:pStyle w:val="Tekstpodstawowy"/>
        <w:numPr>
          <w:ilvl w:val="0"/>
          <w:numId w:val="25"/>
        </w:numPr>
        <w:suppressAutoHyphens/>
        <w:spacing w:line="360" w:lineRule="auto"/>
        <w:ind w:left="1065"/>
        <w:rPr>
          <w:rFonts w:ascii="Trebuchet MS" w:hAnsi="Trebuchet MS"/>
          <w:sz w:val="20"/>
        </w:rPr>
      </w:pPr>
      <w:r w:rsidRPr="00C610D6">
        <w:rPr>
          <w:rFonts w:ascii="Trebuchet MS" w:hAnsi="Trebuchet MS"/>
          <w:sz w:val="20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Pr="00C610D6" w:rsidRDefault="003D2734" w:rsidP="00C610D6">
      <w:pPr>
        <w:pStyle w:val="Tekstpodstawowy"/>
        <w:numPr>
          <w:ilvl w:val="0"/>
          <w:numId w:val="25"/>
        </w:numPr>
        <w:suppressAutoHyphens/>
        <w:spacing w:line="360" w:lineRule="auto"/>
        <w:ind w:left="1065"/>
        <w:rPr>
          <w:rFonts w:ascii="Trebuchet MS" w:hAnsi="Trebuchet MS"/>
          <w:sz w:val="20"/>
        </w:rPr>
      </w:pPr>
      <w:r w:rsidRPr="00C610D6">
        <w:rPr>
          <w:rFonts w:ascii="Trebuchet MS" w:hAnsi="Trebuchet MS"/>
          <w:sz w:val="20"/>
        </w:rPr>
        <w:t xml:space="preserve">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W przypadku pozostawienia wniosku o dofinansowane bez ro</w:t>
      </w:r>
      <w:r w:rsidR="00F7196F">
        <w:rPr>
          <w:rFonts w:ascii="Trebuchet MS" w:hAnsi="Trebuchet MS"/>
        </w:rPr>
        <w:t xml:space="preserve">zpatrzenia, </w:t>
      </w:r>
      <w:r w:rsidRPr="00C32BF1">
        <w:rPr>
          <w:rFonts w:ascii="Trebuchet MS" w:hAnsi="Trebuchet MS"/>
        </w:rPr>
        <w:t>protest nie przysługuje.</w:t>
      </w:r>
    </w:p>
    <w:p w:rsidR="00784BAF" w:rsidRDefault="00C32BF1" w:rsidP="004A26EA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Protest wnoszony jest do IOK.</w:t>
      </w:r>
    </w:p>
    <w:p w:rsidR="00C32BF1" w:rsidRPr="00784BAF" w:rsidRDefault="00C32BF1" w:rsidP="004A26EA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7D33A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Pr="009C496D">
        <w:rPr>
          <w:rFonts w:ascii="Trebuchet MS" w:hAnsi="Trebuchet MS"/>
        </w:rPr>
        <w:t>nioskodawcę.</w:t>
      </w:r>
    </w:p>
    <w:p w:rsidR="00DD04BA" w:rsidRPr="00AE5D92" w:rsidRDefault="007F09E7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F949B5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4B16A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656D9E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F0556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D456C6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2C7F39" w:rsidRPr="009C496D" w:rsidRDefault="002C7F39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2C7F39" w:rsidRDefault="003F2270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2C7F39" w:rsidRDefault="00B7430E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 xml:space="preserve">W przypadku zmiany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>egulaminu</w:t>
      </w:r>
      <w:r w:rsidR="00913D21" w:rsidRPr="002C7F39">
        <w:rPr>
          <w:rFonts w:ascii="Trebuchet MS" w:hAnsi="Trebuchet MS"/>
        </w:rPr>
        <w:t>,</w:t>
      </w:r>
      <w:r w:rsidRPr="002C7F39">
        <w:rPr>
          <w:rFonts w:ascii="Trebuchet MS" w:hAnsi="Trebuchet MS"/>
        </w:rPr>
        <w:t xml:space="preserve"> IOK zamieszcza na swojej stronie internetowej oraz na </w:t>
      </w:r>
      <w:r w:rsidR="00140EE8" w:rsidRPr="002C7F39">
        <w:rPr>
          <w:rFonts w:ascii="Trebuchet MS" w:hAnsi="Trebuchet MS"/>
        </w:rPr>
        <w:t>P</w:t>
      </w:r>
      <w:r w:rsidRPr="002C7F39">
        <w:rPr>
          <w:rFonts w:ascii="Trebuchet MS" w:hAnsi="Trebuchet MS"/>
        </w:rPr>
        <w:t xml:space="preserve">ortalu informację o zmianie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 xml:space="preserve">egulaminu, aktualną treść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>egulaminu, uzasadnienie oraz termin, od którego zmiana obowiązuje.</w:t>
      </w:r>
    </w:p>
    <w:p w:rsidR="001E3F5C" w:rsidRPr="002C7F39" w:rsidRDefault="001E3F5C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 xml:space="preserve">IOK zastrzega sobie prawo do anulowania konkursu, w szczególności w sytuacji: </w:t>
      </w:r>
    </w:p>
    <w:p w:rsid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niewyłonienia kandydatów na ekspertów lub ekspertów niezbędnych do oceny wniosków;</w:t>
      </w:r>
    </w:p>
    <w:p w:rsid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ogłoszenia aktów prawnych lub wytycznych horyzontalnych w istotny sposób sprzecznych z postanowieniami niniejszego Regulaminu;</w:t>
      </w:r>
    </w:p>
    <w:p w:rsidR="00B3645B" w:rsidRP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stwierdzenia konieczności dokonania w treści dokumentacji konkursowej zmian wykraczających poza zakres modyfikacji, które mogą zostać wprowadzone w trakcie trwania konkursu zgodnie z Ustawą</w:t>
      </w:r>
      <w:r w:rsidR="0047692E" w:rsidRPr="002C7F39">
        <w:rPr>
          <w:rFonts w:ascii="Trebuchet MS" w:hAnsi="Trebuchet MS"/>
        </w:rPr>
        <w:t>.</w:t>
      </w:r>
    </w:p>
    <w:p w:rsidR="00950BDA" w:rsidRPr="001E3F5C" w:rsidRDefault="00950BDA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4"/>
      <w:footerReference w:type="default" r:id="rId15"/>
      <w:footerReference w:type="first" r:id="rId16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66" w:rsidRDefault="009A7166">
      <w:r>
        <w:separator/>
      </w:r>
    </w:p>
  </w:endnote>
  <w:endnote w:type="continuationSeparator" w:id="0">
    <w:p w:rsidR="009A7166" w:rsidRDefault="009A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3489">
      <w:rPr>
        <w:noProof/>
      </w:rPr>
      <w:t>15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A82173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392FC8" w:rsidRPr="00392FC8">
            <w:rPr>
              <w:rFonts w:ascii="Arial" w:hAnsi="Arial" w:cs="Arial"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392FC8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2E182B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B82BEB">
            <w:rPr>
              <w:rFonts w:ascii="Arial" w:hAnsi="Arial" w:cs="Arial"/>
              <w:sz w:val="14"/>
              <w:szCs w:val="14"/>
              <w:lang w:val="en-US"/>
            </w:rPr>
            <w:t xml:space="preserve">0, 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66" w:rsidRDefault="009A7166">
      <w:r>
        <w:separator/>
      </w:r>
    </w:p>
  </w:footnote>
  <w:footnote w:type="continuationSeparator" w:id="0">
    <w:p w:rsidR="009A7166" w:rsidRDefault="009A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9A7166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52DE9C68"/>
    <w:lvl w:ilvl="0" w:tplc="E656F10A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1B64013"/>
    <w:multiLevelType w:val="hybridMultilevel"/>
    <w:tmpl w:val="085E6F2C"/>
    <w:lvl w:ilvl="0" w:tplc="3702D7D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72EE9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C21E6"/>
    <w:multiLevelType w:val="hybridMultilevel"/>
    <w:tmpl w:val="53FEB6AE"/>
    <w:lvl w:ilvl="0" w:tplc="02EC7F4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369EA"/>
    <w:multiLevelType w:val="hybridMultilevel"/>
    <w:tmpl w:val="2524209E"/>
    <w:lvl w:ilvl="0" w:tplc="2AB4C49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E65214"/>
    <w:multiLevelType w:val="hybridMultilevel"/>
    <w:tmpl w:val="1F5EE02A"/>
    <w:lvl w:ilvl="0" w:tplc="6CE616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85D6E"/>
    <w:multiLevelType w:val="hybridMultilevel"/>
    <w:tmpl w:val="1E7A6E2C"/>
    <w:lvl w:ilvl="0" w:tplc="E43C8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E0C2D"/>
    <w:multiLevelType w:val="hybridMultilevel"/>
    <w:tmpl w:val="B4E8A344"/>
    <w:lvl w:ilvl="0" w:tplc="D5580A5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83F427C"/>
    <w:multiLevelType w:val="hybridMultilevel"/>
    <w:tmpl w:val="93C8FD1A"/>
    <w:lvl w:ilvl="0" w:tplc="B9EE7B1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3007A"/>
    <w:multiLevelType w:val="hybridMultilevel"/>
    <w:tmpl w:val="D0F024E8"/>
    <w:lvl w:ilvl="0" w:tplc="2B129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44601"/>
    <w:multiLevelType w:val="hybridMultilevel"/>
    <w:tmpl w:val="ACBA0FC2"/>
    <w:lvl w:ilvl="0" w:tplc="B7663C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6C737D"/>
    <w:multiLevelType w:val="hybridMultilevel"/>
    <w:tmpl w:val="26B8D608"/>
    <w:lvl w:ilvl="0" w:tplc="E43C87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E43C87F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E8F0D92"/>
    <w:multiLevelType w:val="hybridMultilevel"/>
    <w:tmpl w:val="815874D0"/>
    <w:lvl w:ilvl="0" w:tplc="2B129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C075C7"/>
    <w:multiLevelType w:val="hybridMultilevel"/>
    <w:tmpl w:val="69927456"/>
    <w:lvl w:ilvl="0" w:tplc="D94274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B36C3"/>
    <w:multiLevelType w:val="hybridMultilevel"/>
    <w:tmpl w:val="145C9556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E43C8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8B48BF"/>
    <w:multiLevelType w:val="hybridMultilevel"/>
    <w:tmpl w:val="255A7732"/>
    <w:lvl w:ilvl="0" w:tplc="8E1649B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3C3ACF"/>
    <w:multiLevelType w:val="hybridMultilevel"/>
    <w:tmpl w:val="65886760"/>
    <w:lvl w:ilvl="0" w:tplc="E43C8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41ACF"/>
    <w:multiLevelType w:val="hybridMultilevel"/>
    <w:tmpl w:val="39422284"/>
    <w:lvl w:ilvl="0" w:tplc="FD347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63C1E"/>
    <w:multiLevelType w:val="hybridMultilevel"/>
    <w:tmpl w:val="2964274A"/>
    <w:lvl w:ilvl="0" w:tplc="1A0815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C54448"/>
    <w:multiLevelType w:val="hybridMultilevel"/>
    <w:tmpl w:val="90B4DCD6"/>
    <w:lvl w:ilvl="0" w:tplc="6E82CAD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8338D"/>
    <w:multiLevelType w:val="hybridMultilevel"/>
    <w:tmpl w:val="AAE6E4E6"/>
    <w:lvl w:ilvl="0" w:tplc="2B1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33"/>
  </w:num>
  <w:num w:numId="4">
    <w:abstractNumId w:val="38"/>
  </w:num>
  <w:num w:numId="5">
    <w:abstractNumId w:val="20"/>
  </w:num>
  <w:num w:numId="6">
    <w:abstractNumId w:val="43"/>
  </w:num>
  <w:num w:numId="7">
    <w:abstractNumId w:val="37"/>
  </w:num>
  <w:num w:numId="8">
    <w:abstractNumId w:val="32"/>
  </w:num>
  <w:num w:numId="9">
    <w:abstractNumId w:val="21"/>
  </w:num>
  <w:num w:numId="10">
    <w:abstractNumId w:val="31"/>
  </w:num>
  <w:num w:numId="11">
    <w:abstractNumId w:val="9"/>
  </w:num>
  <w:num w:numId="12">
    <w:abstractNumId w:val="49"/>
  </w:num>
  <w:num w:numId="13">
    <w:abstractNumId w:val="40"/>
  </w:num>
  <w:num w:numId="14">
    <w:abstractNumId w:val="28"/>
  </w:num>
  <w:num w:numId="15">
    <w:abstractNumId w:val="50"/>
  </w:num>
  <w:num w:numId="16">
    <w:abstractNumId w:val="44"/>
  </w:num>
  <w:num w:numId="17">
    <w:abstractNumId w:val="22"/>
  </w:num>
  <w:num w:numId="18">
    <w:abstractNumId w:val="18"/>
  </w:num>
  <w:num w:numId="19">
    <w:abstractNumId w:val="52"/>
  </w:num>
  <w:num w:numId="20">
    <w:abstractNumId w:val="27"/>
  </w:num>
  <w:num w:numId="21">
    <w:abstractNumId w:val="34"/>
  </w:num>
  <w:num w:numId="22">
    <w:abstractNumId w:val="36"/>
  </w:num>
  <w:num w:numId="23">
    <w:abstractNumId w:val="41"/>
  </w:num>
  <w:num w:numId="24">
    <w:abstractNumId w:val="26"/>
  </w:num>
  <w:num w:numId="25">
    <w:abstractNumId w:val="46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14"/>
  </w:num>
  <w:num w:numId="31">
    <w:abstractNumId w:val="16"/>
  </w:num>
  <w:num w:numId="32">
    <w:abstractNumId w:val="53"/>
  </w:num>
  <w:num w:numId="33">
    <w:abstractNumId w:val="48"/>
  </w:num>
  <w:num w:numId="34">
    <w:abstractNumId w:val="19"/>
  </w:num>
  <w:num w:numId="35">
    <w:abstractNumId w:val="25"/>
  </w:num>
  <w:num w:numId="36">
    <w:abstractNumId w:val="13"/>
  </w:num>
  <w:num w:numId="37">
    <w:abstractNumId w:val="42"/>
  </w:num>
  <w:num w:numId="38">
    <w:abstractNumId w:val="23"/>
  </w:num>
  <w:num w:numId="39">
    <w:abstractNumId w:val="47"/>
  </w:num>
  <w:num w:numId="40">
    <w:abstractNumId w:val="39"/>
  </w:num>
  <w:num w:numId="41">
    <w:abstractNumId w:val="17"/>
  </w:num>
  <w:num w:numId="42">
    <w:abstractNumId w:val="51"/>
  </w:num>
  <w:num w:numId="43">
    <w:abstractNumId w:val="30"/>
  </w:num>
  <w:num w:numId="44">
    <w:abstractNumId w:val="10"/>
  </w:num>
  <w:num w:numId="45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177D3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489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3B63"/>
    <w:rsid w:val="001241D0"/>
    <w:rsid w:val="001242D6"/>
    <w:rsid w:val="00124DE9"/>
    <w:rsid w:val="00125D6C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1BC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2F4A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3F12"/>
    <w:rsid w:val="002C470B"/>
    <w:rsid w:val="002C5E7A"/>
    <w:rsid w:val="002C6AC7"/>
    <w:rsid w:val="002C7048"/>
    <w:rsid w:val="002C7220"/>
    <w:rsid w:val="002C7516"/>
    <w:rsid w:val="002C7D4E"/>
    <w:rsid w:val="002C7DA4"/>
    <w:rsid w:val="002C7F39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2B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7AB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2FC8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585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C4E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B8B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3E26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27CB5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13B9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335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660A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163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BAF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44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57DE2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806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562F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8F7AB3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166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25E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17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B25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1E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3E2"/>
    <w:rsid w:val="00B16467"/>
    <w:rsid w:val="00B17EE9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2BEB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765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883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C5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0C8F"/>
    <w:rsid w:val="00C610D6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0294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D4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1"/>
    <w:rsid w:val="00D12D9E"/>
    <w:rsid w:val="00D13EA9"/>
    <w:rsid w:val="00D14F66"/>
    <w:rsid w:val="00D15125"/>
    <w:rsid w:val="00D1535B"/>
    <w:rsid w:val="00D158D2"/>
    <w:rsid w:val="00D16851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0D57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6C6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1AB9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568F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6CB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69D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C27"/>
    <w:rsid w:val="00FE1E6C"/>
    <w:rsid w:val="00FE324E"/>
    <w:rsid w:val="00FE3F36"/>
    <w:rsid w:val="00FE4482"/>
    <w:rsid w:val="00FE458F"/>
    <w:rsid w:val="00FE5183"/>
    <w:rsid w:val="00FE5E46"/>
    <w:rsid w:val="00FE6422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15B5CE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65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nerator.cppc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B380-A271-4D47-AD53-E1BF7C240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EE24B-7DFC-418A-BD6E-E3B4BD04A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D2C569-5C11-4F12-96B7-41073F0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4639</Words>
  <Characters>27834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32409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Tomasz Kwaterski</cp:lastModifiedBy>
  <cp:revision>42</cp:revision>
  <cp:lastPrinted>2016-08-31T10:26:00Z</cp:lastPrinted>
  <dcterms:created xsi:type="dcterms:W3CDTF">2017-03-23T15:35:00Z</dcterms:created>
  <dcterms:modified xsi:type="dcterms:W3CDTF">2017-03-24T12:30:00Z</dcterms:modified>
</cp:coreProperties>
</file>