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0C" w:rsidRDefault="00C3570C" w:rsidP="00C3570C">
      <w:pPr>
        <w:jc w:val="both"/>
        <w:rPr>
          <w:b/>
          <w:bCs/>
        </w:rPr>
      </w:pPr>
    </w:p>
    <w:p w:rsidR="00C3570C" w:rsidRDefault="00C3570C" w:rsidP="00C3570C">
      <w:pPr>
        <w:pStyle w:val="NormalnyWeb"/>
        <w:numPr>
          <w:ilvl w:val="0"/>
          <w:numId w:val="3"/>
        </w:numPr>
        <w:ind w:left="0" w:hanging="284"/>
        <w:jc w:val="both"/>
      </w:pPr>
      <w:r>
        <w:rPr>
          <w:b/>
          <w:bCs/>
        </w:rPr>
        <w:t>Szczegółowy opis przedmiotu zamówienia, cz. III, ad. pkt. 1: podsumowania przygotowane na podstawie analizy dokumentacji strategicznej mają zostać przygotowane na podstawie dokumentów w jakich językach?</w:t>
      </w:r>
    </w:p>
    <w:p w:rsidR="00C3570C" w:rsidRDefault="00C3570C" w:rsidP="00C3570C">
      <w:pPr>
        <w:jc w:val="both"/>
      </w:pPr>
      <w:r>
        <w:t xml:space="preserve">Odpowiedź: </w:t>
      </w:r>
      <w:r w:rsidRPr="00C3570C">
        <w:t>Podsumowanie należy przygotować w języku polskim. Wykonawca dokona też podsumowania swoich prac w formie raportu, który zostanie opracowany w języku polskim, z zastrzeżeniem iż w swojej strukturze raport będzie zawierał streszczenie w języku polskim i angielskim, o którym mowa w cz. III pkt. 3 a)</w:t>
      </w:r>
    </w:p>
    <w:p w:rsidR="00C3570C" w:rsidRDefault="00C3570C" w:rsidP="00C3570C">
      <w:pPr>
        <w:pStyle w:val="NormalnyWeb"/>
        <w:numPr>
          <w:ilvl w:val="0"/>
          <w:numId w:val="3"/>
        </w:numPr>
        <w:ind w:left="0" w:hanging="284"/>
        <w:jc w:val="both"/>
      </w:pPr>
      <w:r>
        <w:rPr>
          <w:b/>
          <w:bCs/>
        </w:rPr>
        <w:t>Szczegółowy opis przedmiotu zamówienia, cz. III, ad. pkt. 1: czy zidentyfikowanie dokumentów strategicznych może zostać zrealizowane obowiązkowo na podstawie rozmów z koordynatorami? Czy jest możliwa identyfikacja tych dokumentów bez realizowania rozmów?</w:t>
      </w:r>
    </w:p>
    <w:p w:rsidR="00C3570C" w:rsidRDefault="00C3570C" w:rsidP="00C3570C">
      <w:pPr>
        <w:jc w:val="both"/>
      </w:pPr>
      <w:r>
        <w:t>Odpowiedź: Zamawiający nie ogranicza swobody w identyfikacji dokumentów źródłowych do analizy. Koordynatorzy z wybranych państw mają pomóc w ich identyfikacji. </w:t>
      </w:r>
    </w:p>
    <w:p w:rsidR="00C3570C" w:rsidRDefault="00C3570C" w:rsidP="00C3570C">
      <w:pPr>
        <w:pStyle w:val="NormalnyWeb"/>
        <w:ind w:hanging="360"/>
        <w:jc w:val="both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>    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</w:rPr>
        <w:t xml:space="preserve">Szczegółowy opis przedmiotu zamówienia, cz. III, ad. pkt. 1: Czy Wykonawca dostanie </w:t>
      </w:r>
      <w:bookmarkStart w:id="0" w:name="_GoBack"/>
      <w:bookmarkEnd w:id="0"/>
      <w:r>
        <w:rPr>
          <w:b/>
          <w:bCs/>
        </w:rPr>
        <w:t>kontakty do koordynatorów do wszystkich państw członkowskich UE? Czy musi przeprowadzić rozmowy koordynatorami ze wszystkich państw członkowskich UE?</w:t>
      </w:r>
    </w:p>
    <w:p w:rsidR="00C3570C" w:rsidRDefault="00C3570C" w:rsidP="00C3570C">
      <w:pPr>
        <w:pStyle w:val="NormalnyWeb"/>
        <w:jc w:val="both"/>
      </w:pPr>
      <w:r>
        <w:t>Odpowiedź: Tak, Zamawiający dostarczy kontakty do koordynatorów wszystkich państw członkowskich UE. Przeprowadzone rozmowy jak również późniejszy raport z rozmów musi obejmować zakresem koordynatorów ze wszystkich państw członkowskich UE.</w:t>
      </w:r>
    </w:p>
    <w:p w:rsidR="00C3570C" w:rsidRDefault="00C3570C" w:rsidP="00C3570C">
      <w:pPr>
        <w:pStyle w:val="NormalnyWeb"/>
        <w:ind w:hanging="360"/>
        <w:jc w:val="both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Szczegółowy opis przedmiotu zamówienia, cz. III, pkt. 2: "Wykonawca zanim dokona pogłębionej analizy w dwóch dodatkowych państwach, przedstawia swój wybór wraz z  uzasadnieniem do akceptacji Zamawiającemu w terminie 2 tygodni od dnia zawarcia umowy lub już w ofercie." - W formularzu oferty znajduje się miejsce na wpisanie dwóch dodatkowych państw, których ma dotyczyć pogłębiona analiza. Czy w związku z cytowanym powyżej fragmentem szczegółowego opisu przedmiotu zamówienia, nie musi od zostać wypełniony w formularzu ofertowym?</w:t>
      </w:r>
    </w:p>
    <w:p w:rsidR="00C3570C" w:rsidRDefault="00C3570C" w:rsidP="00C3570C">
      <w:pPr>
        <w:pStyle w:val="NormalnyWeb"/>
        <w:jc w:val="both"/>
      </w:pPr>
      <w:r>
        <w:t>Odpowiedź: W Szczegółowym opisie przedmiotu zamówienia wskazano, że informacja o dwóch dodatkowych państwach może być podana już na etapie złożonej oferty. Jednakże, Wykonawca może również podać tą informację po zawarciu umowy, w takiej sytuacji pkt 1 i 2 w formularzu oferty mogą pozostać niewypełnione.</w:t>
      </w:r>
    </w:p>
    <w:p w:rsidR="00316254" w:rsidRDefault="00316254" w:rsidP="00C3570C">
      <w:pPr>
        <w:jc w:val="both"/>
      </w:pPr>
    </w:p>
    <w:sectPr w:rsidR="00316254" w:rsidSect="00C3570C">
      <w:type w:val="continuous"/>
      <w:pgSz w:w="11906" w:h="16838"/>
      <w:pgMar w:top="1417" w:right="1417" w:bottom="1417" w:left="1417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BAA"/>
    <w:multiLevelType w:val="hybridMultilevel"/>
    <w:tmpl w:val="87DA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11E7"/>
    <w:multiLevelType w:val="hybridMultilevel"/>
    <w:tmpl w:val="0356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57E2"/>
    <w:multiLevelType w:val="hybridMultilevel"/>
    <w:tmpl w:val="0002C3E2"/>
    <w:lvl w:ilvl="0" w:tplc="52F03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C"/>
    <w:rsid w:val="0012092C"/>
    <w:rsid w:val="00316254"/>
    <w:rsid w:val="005C5318"/>
    <w:rsid w:val="00834E5C"/>
    <w:rsid w:val="00C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F375"/>
  <w15:chartTrackingRefBased/>
  <w15:docId w15:val="{501B6AE0-AC36-4999-82C8-D70A5ACA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7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7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Kwaterski</dc:creator>
  <cp:keywords/>
  <dc:description/>
  <cp:lastModifiedBy>Tomasz Kwaterski</cp:lastModifiedBy>
  <cp:revision>1</cp:revision>
  <dcterms:created xsi:type="dcterms:W3CDTF">2018-09-18T10:53:00Z</dcterms:created>
  <dcterms:modified xsi:type="dcterms:W3CDTF">2018-09-18T10:55:00Z</dcterms:modified>
</cp:coreProperties>
</file>