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A0C" w:rsidRPr="00A763BE" w:rsidRDefault="00B60A0C" w:rsidP="00B60A0C"/>
    <w:p w:rsidR="00B60A0C" w:rsidRDefault="00B60A0C" w:rsidP="00B60A0C">
      <w:pPr>
        <w:spacing w:after="0" w:line="240" w:lineRule="auto"/>
        <w:ind w:left="993" w:hanging="993"/>
        <w:jc w:val="right"/>
        <w:rPr>
          <w:rFonts w:eastAsia="Times New Roman" w:cs="Arial"/>
          <w:b/>
          <w:lang w:eastAsia="pl-PL"/>
        </w:rPr>
      </w:pPr>
      <w:r>
        <w:rPr>
          <w:rFonts w:eastAsia="Times New Roman" w:cs="Arial"/>
          <w:b/>
          <w:lang w:eastAsia="pl-PL"/>
        </w:rPr>
        <w:t xml:space="preserve">Warszawa, 26.01.2018 r. </w:t>
      </w:r>
    </w:p>
    <w:p w:rsidR="00B60A0C" w:rsidRDefault="00B60A0C" w:rsidP="00B60A0C">
      <w:pPr>
        <w:spacing w:after="0" w:line="240" w:lineRule="auto"/>
        <w:ind w:left="993" w:hanging="993"/>
        <w:rPr>
          <w:rFonts w:eastAsia="Times New Roman" w:cs="Arial"/>
          <w:b/>
          <w:lang w:eastAsia="pl-PL"/>
        </w:rPr>
      </w:pPr>
    </w:p>
    <w:p w:rsidR="00B60A0C" w:rsidRDefault="00B60A0C" w:rsidP="00B60A0C">
      <w:pPr>
        <w:spacing w:after="0" w:line="240" w:lineRule="auto"/>
        <w:ind w:left="993" w:hanging="993"/>
        <w:rPr>
          <w:rFonts w:eastAsia="Times New Roman" w:cs="Arial"/>
          <w:b/>
          <w:lang w:eastAsia="pl-PL"/>
        </w:rPr>
      </w:pPr>
    </w:p>
    <w:p w:rsidR="00B60A0C" w:rsidRDefault="00B60A0C" w:rsidP="00B60A0C">
      <w:pPr>
        <w:spacing w:after="0" w:line="240" w:lineRule="auto"/>
        <w:ind w:left="993" w:hanging="993"/>
        <w:rPr>
          <w:rFonts w:eastAsia="Times New Roman" w:cs="Arial"/>
          <w:b/>
          <w:lang w:eastAsia="pl-PL"/>
        </w:rPr>
      </w:pPr>
    </w:p>
    <w:p w:rsidR="00B60A0C" w:rsidRDefault="00B60A0C" w:rsidP="00B60A0C">
      <w:pPr>
        <w:spacing w:after="0" w:line="240" w:lineRule="auto"/>
        <w:ind w:left="993" w:hanging="993"/>
        <w:rPr>
          <w:rFonts w:eastAsia="Times New Roman" w:cs="Arial"/>
          <w:b/>
          <w:lang w:eastAsia="pl-PL"/>
        </w:rPr>
      </w:pPr>
    </w:p>
    <w:p w:rsidR="00B60A0C" w:rsidRPr="00B60A0C" w:rsidRDefault="00B60A0C" w:rsidP="00B60A0C">
      <w:pPr>
        <w:spacing w:after="0" w:line="240" w:lineRule="auto"/>
        <w:ind w:left="993" w:hanging="993"/>
        <w:rPr>
          <w:rFonts w:eastAsia="Times New Roman" w:cs="Arial"/>
          <w:b/>
          <w:lang w:eastAsia="pl-PL"/>
        </w:rPr>
      </w:pPr>
      <w:r w:rsidRPr="00B60A0C">
        <w:rPr>
          <w:rFonts w:eastAsia="Times New Roman" w:cs="Arial"/>
          <w:b/>
          <w:lang w:eastAsia="pl-PL"/>
        </w:rPr>
        <w:t xml:space="preserve">Dotyczy: zapytania ofertowego na </w:t>
      </w:r>
      <w:r w:rsidRPr="00B60A0C">
        <w:rPr>
          <w:b/>
        </w:rPr>
        <w:t>„Dostawę 2 identycznych urządzeń wielofunkcyjnych kolorowych A3/A4 wraz z materiałami eksploatacyjnymi na potrzeby Centrum Projektów Polska Cyfrowa"</w:t>
      </w:r>
    </w:p>
    <w:p w:rsidR="00B60A0C" w:rsidRPr="00B60A0C" w:rsidRDefault="00B60A0C" w:rsidP="00B60A0C">
      <w:pPr>
        <w:spacing w:after="0" w:line="240" w:lineRule="auto"/>
        <w:ind w:left="993" w:hanging="993"/>
        <w:rPr>
          <w:rFonts w:eastAsia="Times New Roman" w:cs="Arial"/>
          <w:b/>
          <w:lang w:eastAsia="pl-PL"/>
        </w:rPr>
      </w:pPr>
    </w:p>
    <w:p w:rsidR="00B60A0C" w:rsidRDefault="00B60A0C" w:rsidP="00B60A0C">
      <w:pPr>
        <w:tabs>
          <w:tab w:val="left" w:pos="5310"/>
        </w:tabs>
        <w:spacing w:after="0" w:line="240" w:lineRule="auto"/>
        <w:ind w:left="0" w:firstLine="0"/>
        <w:jc w:val="center"/>
        <w:rPr>
          <w:rFonts w:eastAsia="Times New Roman" w:cs="Calibri"/>
          <w:b/>
          <w:lang w:eastAsia="pl-PL"/>
        </w:rPr>
      </w:pPr>
    </w:p>
    <w:p w:rsidR="00B60A0C" w:rsidRPr="00B60A0C" w:rsidRDefault="00B60A0C" w:rsidP="00B60A0C">
      <w:pPr>
        <w:tabs>
          <w:tab w:val="left" w:pos="5310"/>
        </w:tabs>
        <w:spacing w:after="0" w:line="240" w:lineRule="auto"/>
        <w:ind w:left="0" w:firstLine="0"/>
        <w:jc w:val="center"/>
        <w:rPr>
          <w:rFonts w:eastAsia="Times New Roman" w:cs="Calibri"/>
          <w:b/>
          <w:lang w:eastAsia="pl-PL"/>
        </w:rPr>
      </w:pPr>
      <w:bookmarkStart w:id="0" w:name="_GoBack"/>
      <w:bookmarkEnd w:id="0"/>
      <w:r w:rsidRPr="00B60A0C">
        <w:rPr>
          <w:rFonts w:eastAsia="Times New Roman" w:cs="Calibri"/>
          <w:b/>
          <w:lang w:eastAsia="pl-PL"/>
        </w:rPr>
        <w:t xml:space="preserve">Informacja o </w:t>
      </w:r>
      <w:r>
        <w:rPr>
          <w:rFonts w:eastAsia="Times New Roman" w:cs="Calibri"/>
          <w:b/>
          <w:lang w:eastAsia="pl-PL"/>
        </w:rPr>
        <w:t xml:space="preserve">udzieleniu zamówienia </w:t>
      </w:r>
    </w:p>
    <w:p w:rsidR="00B60A0C" w:rsidRPr="00B60A0C" w:rsidRDefault="00B60A0C" w:rsidP="00B60A0C">
      <w:pPr>
        <w:tabs>
          <w:tab w:val="left" w:pos="5310"/>
        </w:tabs>
        <w:spacing w:after="0" w:line="240" w:lineRule="auto"/>
        <w:ind w:left="0" w:firstLine="0"/>
        <w:jc w:val="center"/>
        <w:rPr>
          <w:rFonts w:eastAsia="Times New Roman" w:cs="Calibri"/>
          <w:b/>
          <w:lang w:eastAsia="pl-PL"/>
        </w:rPr>
      </w:pPr>
    </w:p>
    <w:p w:rsidR="00B60A0C" w:rsidRPr="00B60A0C" w:rsidRDefault="00B60A0C" w:rsidP="00B60A0C">
      <w:pPr>
        <w:tabs>
          <w:tab w:val="left" w:pos="5310"/>
        </w:tabs>
        <w:spacing w:line="240" w:lineRule="auto"/>
        <w:ind w:left="0" w:firstLine="0"/>
        <w:rPr>
          <w:rFonts w:eastAsia="Times New Roman" w:cs="Calibri"/>
          <w:lang w:eastAsia="pl-PL"/>
        </w:rPr>
      </w:pPr>
    </w:p>
    <w:p w:rsidR="00D75CEB" w:rsidRDefault="00B60A0C" w:rsidP="00B60A0C">
      <w:pPr>
        <w:ind w:left="0" w:firstLine="0"/>
      </w:pPr>
      <w:r w:rsidRPr="00B60A0C">
        <w:rPr>
          <w:rFonts w:eastAsia="Times New Roman" w:cs="Calibri"/>
          <w:lang w:eastAsia="pl-PL"/>
        </w:rPr>
        <w:t xml:space="preserve">Zamawiający – Centrum Projektów Polska </w:t>
      </w:r>
      <w:r>
        <w:rPr>
          <w:rFonts w:eastAsia="Times New Roman" w:cs="Calibri"/>
          <w:lang w:eastAsia="pl-PL"/>
        </w:rPr>
        <w:t xml:space="preserve">Cyfrowa informuje, że, w ramach </w:t>
      </w:r>
      <w:r w:rsidRPr="00B60A0C">
        <w:rPr>
          <w:rFonts w:eastAsia="Times New Roman" w:cs="Calibri"/>
          <w:lang w:eastAsia="pl-PL"/>
        </w:rPr>
        <w:t xml:space="preserve">przeprowadzonego zapytania ofertowego na "Dostawę 2 identycznych urządzeń wielofunkcyjnych kolorowych A3/A4  wraz z materiałami eksploatacyjnymi na potrzeby Centrum Projektów Polska Cyfrowa" </w:t>
      </w:r>
      <w:r>
        <w:rPr>
          <w:rFonts w:eastAsia="Times New Roman" w:cs="Calibri"/>
          <w:lang w:eastAsia="pl-PL"/>
        </w:rPr>
        <w:t xml:space="preserve">w dniu 12.01.2018 r. została podpisana umowa z wykonawcą </w:t>
      </w:r>
      <w:r w:rsidRPr="00B60A0C">
        <w:rPr>
          <w:rFonts w:eastAsia="Times New Roman" w:cs="Calibri"/>
          <w:lang w:eastAsia="pl-PL"/>
        </w:rPr>
        <w:t xml:space="preserve">Konica </w:t>
      </w:r>
      <w:proofErr w:type="spellStart"/>
      <w:r w:rsidRPr="00B60A0C">
        <w:rPr>
          <w:rFonts w:eastAsia="Times New Roman" w:cs="Calibri"/>
          <w:lang w:eastAsia="pl-PL"/>
        </w:rPr>
        <w:t>Minolta</w:t>
      </w:r>
      <w:proofErr w:type="spellEnd"/>
      <w:r w:rsidRPr="00B60A0C">
        <w:rPr>
          <w:rFonts w:eastAsia="Times New Roman" w:cs="Calibri"/>
          <w:lang w:eastAsia="pl-PL"/>
        </w:rPr>
        <w:t xml:space="preserve"> Business Solutions Polska Sp. z o.o., </w:t>
      </w:r>
      <w:r w:rsidRPr="00B60A0C">
        <w:rPr>
          <w:rFonts w:eastAsia="Times New Roman" w:cs="Calibri"/>
          <w:lang w:eastAsia="pl-PL"/>
        </w:rPr>
        <w:br/>
        <w:t>ul. Muszkieterów 15, 02-273 Warszawa.</w:t>
      </w:r>
    </w:p>
    <w:sectPr w:rsidR="00D75CEB" w:rsidSect="005B34E6">
      <w:footerReference w:type="default" r:id="rId4"/>
      <w:headerReference w:type="first" r:id="rId5"/>
      <w:footerReference w:type="first" r:id="rId6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B60A0C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B60A0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B60A0C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88A3699" wp14:editId="595D5490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B60A0C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E5161C" wp14:editId="1F8E1361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F7FD21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A0C"/>
    <w:rsid w:val="00B60A0C"/>
    <w:rsid w:val="00D7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417F9"/>
  <w15:chartTrackingRefBased/>
  <w15:docId w15:val="{3AF4006A-B1E1-4C19-A63C-5D636C2FA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0A0C"/>
    <w:pPr>
      <w:spacing w:after="120" w:line="276" w:lineRule="auto"/>
      <w:ind w:left="714" w:hanging="357"/>
      <w:jc w:val="both"/>
    </w:pPr>
    <w:rPr>
      <w:rFonts w:ascii="Trebuchet MS" w:hAnsi="Trebuchet M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0A0C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B60A0C"/>
    <w:rPr>
      <w:rFonts w:ascii="Trebuchet MS" w:hAnsi="Trebuchet MS"/>
    </w:rPr>
  </w:style>
  <w:style w:type="paragraph" w:styleId="Stopka">
    <w:name w:val="footer"/>
    <w:basedOn w:val="Normalny"/>
    <w:link w:val="StopkaZnak"/>
    <w:uiPriority w:val="99"/>
    <w:unhideWhenUsed/>
    <w:rsid w:val="00B60A0C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B60A0C"/>
    <w:rPr>
      <w:rFonts w:ascii="Trebuchet MS" w:hAnsi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2.xml"/><Relationship Id="rId5" Type="http://schemas.openxmlformats.org/officeDocument/2006/relationships/header" Target="header1.xml"/><Relationship Id="rId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1</cp:revision>
  <dcterms:created xsi:type="dcterms:W3CDTF">2018-01-26T14:32:00Z</dcterms:created>
  <dcterms:modified xsi:type="dcterms:W3CDTF">2018-01-26T14:47:00Z</dcterms:modified>
</cp:coreProperties>
</file>