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D13" w:rsidRPr="00702D13" w:rsidRDefault="00702D13" w:rsidP="00702D13">
      <w:pPr>
        <w:keepNext/>
        <w:spacing w:after="0" w:line="240" w:lineRule="auto"/>
        <w:ind w:left="5387"/>
        <w:jc w:val="right"/>
        <w:outlineLvl w:val="0"/>
        <w:rPr>
          <w:rFonts w:ascii="Trebuchet MS" w:eastAsia="Times New Roman" w:hAnsi="Trebuchet MS" w:cs="Calibri"/>
          <w:bCs/>
          <w:i/>
          <w:iCs/>
          <w:sz w:val="24"/>
          <w:szCs w:val="24"/>
          <w:lang w:eastAsia="x-none"/>
        </w:rPr>
      </w:pPr>
      <w:bookmarkStart w:id="0" w:name="_GoBack"/>
      <w:bookmarkEnd w:id="0"/>
      <w:r w:rsidRPr="00702D13">
        <w:rPr>
          <w:rFonts w:ascii="Trebuchet MS" w:eastAsia="Times New Roman" w:hAnsi="Trebuchet MS" w:cs="Calibri"/>
          <w:bCs/>
          <w:i/>
          <w:iCs/>
          <w:sz w:val="24"/>
          <w:szCs w:val="24"/>
          <w:lang w:val="x-none" w:eastAsia="x-none"/>
        </w:rPr>
        <w:t>Data sporządzenia pisma:</w:t>
      </w:r>
    </w:p>
    <w:p w:rsidR="00702D13" w:rsidRPr="00702D13" w:rsidRDefault="00702D13" w:rsidP="00702D13">
      <w:pPr>
        <w:keepNext/>
        <w:spacing w:after="0" w:line="240" w:lineRule="auto"/>
        <w:jc w:val="right"/>
        <w:outlineLvl w:val="0"/>
        <w:rPr>
          <w:rFonts w:ascii="Trebuchet MS" w:eastAsia="Times New Roman" w:hAnsi="Trebuchet MS" w:cs="Calibri"/>
          <w:bCs/>
          <w:iCs/>
          <w:sz w:val="24"/>
          <w:szCs w:val="24"/>
          <w:lang w:eastAsia="x-none"/>
        </w:rPr>
      </w:pPr>
      <w:r w:rsidRPr="00702D13">
        <w:rPr>
          <w:rFonts w:ascii="Trebuchet MS" w:eastAsia="Times New Roman" w:hAnsi="Trebuchet MS" w:cs="Calibri"/>
          <w:bCs/>
          <w:iCs/>
          <w:sz w:val="24"/>
          <w:szCs w:val="24"/>
          <w:lang w:val="x-none" w:eastAsia="x-none"/>
        </w:rPr>
        <w:t xml:space="preserve">Warszawa, </w:t>
      </w:r>
      <w:r w:rsidR="00E83B72">
        <w:rPr>
          <w:rFonts w:ascii="Trebuchet MS" w:eastAsia="Times New Roman" w:hAnsi="Trebuchet MS" w:cs="Calibri"/>
          <w:bCs/>
          <w:iCs/>
          <w:sz w:val="24"/>
          <w:szCs w:val="24"/>
          <w:lang w:eastAsia="x-none"/>
        </w:rPr>
        <w:t xml:space="preserve">dnia </w:t>
      </w:r>
      <w:r w:rsidR="006D5BE1">
        <w:rPr>
          <w:rFonts w:ascii="Trebuchet MS" w:eastAsia="Times New Roman" w:hAnsi="Trebuchet MS" w:cs="Calibri"/>
          <w:bCs/>
          <w:iCs/>
          <w:sz w:val="24"/>
          <w:szCs w:val="24"/>
          <w:lang w:eastAsia="x-none"/>
        </w:rPr>
        <w:t>20</w:t>
      </w:r>
      <w:r w:rsidRPr="00702D13">
        <w:rPr>
          <w:rFonts w:ascii="Trebuchet MS" w:eastAsia="Times New Roman" w:hAnsi="Trebuchet MS" w:cs="Calibri"/>
          <w:bCs/>
          <w:iCs/>
          <w:sz w:val="24"/>
          <w:szCs w:val="24"/>
          <w:lang w:eastAsia="x-none"/>
        </w:rPr>
        <w:t xml:space="preserve"> </w:t>
      </w:r>
      <w:r w:rsidR="004457B0">
        <w:rPr>
          <w:rFonts w:ascii="Trebuchet MS" w:eastAsia="Times New Roman" w:hAnsi="Trebuchet MS" w:cs="Calibri"/>
          <w:bCs/>
          <w:iCs/>
          <w:sz w:val="24"/>
          <w:szCs w:val="24"/>
          <w:lang w:eastAsia="x-none"/>
        </w:rPr>
        <w:t>listopada</w:t>
      </w:r>
      <w:r w:rsidR="00623A7F">
        <w:rPr>
          <w:rFonts w:ascii="Trebuchet MS" w:eastAsia="Times New Roman" w:hAnsi="Trebuchet MS" w:cs="Calibri"/>
          <w:bCs/>
          <w:iCs/>
          <w:sz w:val="24"/>
          <w:szCs w:val="24"/>
          <w:lang w:eastAsia="x-none"/>
        </w:rPr>
        <w:t xml:space="preserve"> </w:t>
      </w:r>
      <w:r w:rsidRPr="00702D13">
        <w:rPr>
          <w:rFonts w:ascii="Trebuchet MS" w:eastAsia="Times New Roman" w:hAnsi="Trebuchet MS" w:cs="Calibri"/>
          <w:bCs/>
          <w:iCs/>
          <w:sz w:val="24"/>
          <w:szCs w:val="24"/>
          <w:lang w:eastAsia="x-none"/>
        </w:rPr>
        <w:t xml:space="preserve">2018 </w:t>
      </w:r>
      <w:r w:rsidRPr="00702D13">
        <w:rPr>
          <w:rFonts w:ascii="Trebuchet MS" w:eastAsia="Times New Roman" w:hAnsi="Trebuchet MS" w:cs="Calibri"/>
          <w:bCs/>
          <w:iCs/>
          <w:sz w:val="24"/>
          <w:szCs w:val="24"/>
          <w:lang w:val="x-none" w:eastAsia="x-none"/>
        </w:rPr>
        <w:t>r.</w:t>
      </w:r>
    </w:p>
    <w:p w:rsidR="00702D13" w:rsidRPr="009519C3" w:rsidRDefault="00E83B72" w:rsidP="00702D13">
      <w:pPr>
        <w:tabs>
          <w:tab w:val="left" w:pos="6195"/>
        </w:tabs>
        <w:spacing w:after="120" w:line="240" w:lineRule="auto"/>
        <w:rPr>
          <w:rFonts w:ascii="Trebuchet MS" w:eastAsia="Times New Roman" w:hAnsi="Trebuchet MS" w:cs="Calibri"/>
          <w:sz w:val="24"/>
          <w:szCs w:val="24"/>
          <w:lang w:eastAsia="pl-PL"/>
        </w:rPr>
      </w:pPr>
      <w:r w:rsidRPr="009519C3">
        <w:rPr>
          <w:rFonts w:ascii="Trebuchet MS" w:eastAsia="Times New Roman" w:hAnsi="Trebuchet MS" w:cs="Calibri"/>
          <w:bCs/>
          <w:lang w:eastAsia="pl-PL"/>
        </w:rPr>
        <w:t>CPPC-WZP.251.10.11.2018/JP.9</w:t>
      </w:r>
      <w:r w:rsidR="004457B0" w:rsidRPr="009519C3">
        <w:rPr>
          <w:rFonts w:ascii="Trebuchet MS" w:eastAsia="Times New Roman" w:hAnsi="Trebuchet MS" w:cs="Calibri"/>
          <w:lang w:eastAsia="pl-PL"/>
        </w:rPr>
        <w:tab/>
      </w:r>
      <w:r w:rsidR="00702D13" w:rsidRPr="009519C3">
        <w:rPr>
          <w:rFonts w:ascii="Trebuchet MS" w:eastAsia="Times New Roman" w:hAnsi="Trebuchet MS" w:cs="Calibri"/>
          <w:sz w:val="24"/>
          <w:szCs w:val="24"/>
          <w:lang w:eastAsia="pl-PL"/>
        </w:rPr>
        <w:tab/>
        <w:t xml:space="preserve">                                                                                                        </w:t>
      </w:r>
    </w:p>
    <w:p w:rsidR="00622E08" w:rsidRDefault="00622E08" w:rsidP="00702D13">
      <w:pPr>
        <w:spacing w:after="0" w:line="240" w:lineRule="auto"/>
        <w:jc w:val="both"/>
        <w:rPr>
          <w:rFonts w:ascii="Trebuchet MS" w:eastAsia="Calibri" w:hAnsi="Trebuchet MS" w:cs="Times New Roman"/>
          <w:sz w:val="24"/>
          <w:szCs w:val="24"/>
        </w:rPr>
      </w:pPr>
    </w:p>
    <w:p w:rsidR="00622E08" w:rsidRDefault="00622E08" w:rsidP="00622E08">
      <w:pPr>
        <w:spacing w:after="0" w:line="240" w:lineRule="auto"/>
        <w:ind w:firstLine="5103"/>
        <w:jc w:val="both"/>
        <w:rPr>
          <w:rFonts w:ascii="Trebuchet MS" w:eastAsia="Calibri" w:hAnsi="Trebuchet MS" w:cs="Times New Roman"/>
          <w:sz w:val="24"/>
          <w:szCs w:val="24"/>
        </w:rPr>
      </w:pPr>
    </w:p>
    <w:p w:rsidR="00702D13" w:rsidRDefault="00702D13" w:rsidP="00622E08">
      <w:pPr>
        <w:spacing w:after="0" w:line="240" w:lineRule="auto"/>
        <w:ind w:firstLine="5103"/>
        <w:jc w:val="both"/>
        <w:rPr>
          <w:rFonts w:ascii="Trebuchet MS" w:eastAsia="Calibri" w:hAnsi="Trebuchet MS" w:cs="Times New Roman"/>
          <w:b/>
          <w:sz w:val="24"/>
          <w:szCs w:val="24"/>
        </w:rPr>
      </w:pPr>
      <w:r w:rsidRPr="00702D13">
        <w:rPr>
          <w:rFonts w:ascii="Trebuchet MS" w:eastAsia="Calibri" w:hAnsi="Trebuchet MS" w:cs="Times New Roman"/>
          <w:b/>
          <w:sz w:val="24"/>
          <w:szCs w:val="24"/>
        </w:rPr>
        <w:t>Wg rozdzielnika</w:t>
      </w:r>
    </w:p>
    <w:p w:rsidR="00622E08" w:rsidRPr="00702D13" w:rsidRDefault="00622E08" w:rsidP="00702D13">
      <w:pPr>
        <w:spacing w:after="0" w:line="240" w:lineRule="auto"/>
        <w:jc w:val="both"/>
        <w:rPr>
          <w:rFonts w:ascii="Trebuchet MS" w:eastAsia="Calibri" w:hAnsi="Trebuchet MS" w:cs="Times New Roman"/>
          <w:b/>
          <w:sz w:val="24"/>
          <w:szCs w:val="24"/>
        </w:rPr>
      </w:pPr>
    </w:p>
    <w:p w:rsidR="00702D13" w:rsidRPr="00702D13" w:rsidRDefault="00702D13" w:rsidP="00702D13">
      <w:pPr>
        <w:spacing w:after="0" w:line="240" w:lineRule="auto"/>
        <w:jc w:val="both"/>
        <w:rPr>
          <w:rFonts w:ascii="Trebuchet MS" w:eastAsia="Calibri" w:hAnsi="Trebuchet MS" w:cs="Times New Roman"/>
          <w:sz w:val="24"/>
          <w:szCs w:val="24"/>
        </w:rPr>
      </w:pPr>
    </w:p>
    <w:p w:rsidR="00702D13" w:rsidRPr="00702D13" w:rsidRDefault="00702D13" w:rsidP="00702D13">
      <w:pPr>
        <w:spacing w:after="120" w:line="240" w:lineRule="auto"/>
        <w:jc w:val="both"/>
        <w:rPr>
          <w:rFonts w:ascii="Trebuchet MS" w:eastAsiaTheme="minorEastAsia" w:hAnsi="Trebuchet MS"/>
          <w:b/>
          <w:i/>
          <w:sz w:val="24"/>
          <w:szCs w:val="24"/>
        </w:rPr>
      </w:pPr>
      <w:r w:rsidRPr="00702D13">
        <w:rPr>
          <w:rFonts w:ascii="Trebuchet MS" w:eastAsia="Calibri" w:hAnsi="Trebuchet MS" w:cs="Times New Roman"/>
          <w:b/>
          <w:sz w:val="24"/>
          <w:szCs w:val="24"/>
        </w:rPr>
        <w:t>Dotyczy:</w:t>
      </w:r>
      <w:r w:rsidRPr="00702D13">
        <w:rPr>
          <w:rFonts w:ascii="Trebuchet MS" w:eastAsia="Calibri" w:hAnsi="Trebuchet MS" w:cs="Times New Roman"/>
          <w:i/>
          <w:sz w:val="24"/>
          <w:szCs w:val="24"/>
        </w:rPr>
        <w:t xml:space="preserve"> </w:t>
      </w:r>
      <w:r w:rsidR="004457B0" w:rsidRPr="00CB121B">
        <w:rPr>
          <w:rFonts w:ascii="Trebuchet MS" w:eastAsia="Calibri" w:hAnsi="Trebuchet MS" w:cs="Times New Roman"/>
          <w:lang w:eastAsia="pl-PL"/>
        </w:rPr>
        <w:t xml:space="preserve">postępowania prowadzonego jako usługa społeczna o wartości poniżej 750 000 euro do których zastosowanie mają </w:t>
      </w:r>
      <w:r w:rsidR="004457B0" w:rsidRPr="00A67B8E">
        <w:rPr>
          <w:rFonts w:ascii="Trebuchet MS" w:eastAsia="Calibri" w:hAnsi="Trebuchet MS" w:cs="Times New Roman"/>
          <w:lang w:eastAsia="pl-PL"/>
        </w:rPr>
        <w:t>przepisy</w:t>
      </w:r>
      <w:r w:rsidR="004457B0" w:rsidRPr="00A67B8E">
        <w:rPr>
          <w:rFonts w:ascii="Trebuchet MS" w:eastAsia="Times New Roman" w:hAnsi="Trebuchet MS" w:cs="Calibri"/>
          <w:lang w:eastAsia="pl-PL"/>
        </w:rPr>
        <w:t xml:space="preserve"> art. 138o</w:t>
      </w:r>
      <w:r w:rsidR="004457B0" w:rsidRPr="00CB121B">
        <w:rPr>
          <w:rFonts w:ascii="Trebuchet MS" w:eastAsia="Calibri" w:hAnsi="Trebuchet MS" w:cs="Times New Roman"/>
          <w:lang w:eastAsia="pl-PL"/>
        </w:rPr>
        <w:t xml:space="preserve"> ustawy</w:t>
      </w:r>
      <w:r w:rsidR="004457B0" w:rsidRPr="00A67B8E">
        <w:rPr>
          <w:rFonts w:ascii="Trebuchet MS" w:eastAsia="Times New Roman" w:hAnsi="Trebuchet MS" w:cs="Calibri"/>
          <w:sz w:val="20"/>
          <w:szCs w:val="20"/>
          <w:lang w:eastAsia="pl-PL"/>
        </w:rPr>
        <w:t xml:space="preserve"> </w:t>
      </w:r>
      <w:r w:rsidR="004457B0" w:rsidRPr="00A67B8E">
        <w:rPr>
          <w:rFonts w:ascii="Trebuchet MS" w:eastAsia="Times New Roman" w:hAnsi="Trebuchet MS" w:cs="Calibri"/>
          <w:lang w:eastAsia="pl-PL"/>
        </w:rPr>
        <w:t>z dnia 29 stycznia 2004 r.</w:t>
      </w:r>
      <w:r w:rsidR="004457B0" w:rsidRPr="00A67B8E">
        <w:rPr>
          <w:rFonts w:ascii="Trebuchet MS" w:eastAsia="Times New Roman" w:hAnsi="Trebuchet MS" w:cs="Calibri"/>
          <w:sz w:val="20"/>
          <w:szCs w:val="20"/>
          <w:lang w:eastAsia="pl-PL"/>
        </w:rPr>
        <w:t xml:space="preserve"> </w:t>
      </w:r>
      <w:r w:rsidR="004457B0" w:rsidRPr="00CB121B">
        <w:rPr>
          <w:rFonts w:ascii="Trebuchet MS" w:eastAsia="Calibri" w:hAnsi="Trebuchet MS" w:cs="Times New Roman"/>
          <w:lang w:eastAsia="pl-PL"/>
        </w:rPr>
        <w:t xml:space="preserve"> Prawo zamówień publicznych (Dz. U. z 2017 r. poz. 1579) na: </w:t>
      </w:r>
      <w:r w:rsidR="004457B0" w:rsidRPr="00CB121B">
        <w:rPr>
          <w:rFonts w:ascii="Trebuchet MS" w:eastAsia="Calibri" w:hAnsi="Trebuchet MS" w:cs="Times New Roman"/>
          <w:b/>
          <w:lang w:eastAsia="pl-PL"/>
        </w:rPr>
        <w:t xml:space="preserve">„Usługi przechowywania </w:t>
      </w:r>
      <w:r w:rsidR="004457B0">
        <w:rPr>
          <w:rFonts w:ascii="Trebuchet MS" w:eastAsia="Calibri" w:hAnsi="Trebuchet MS" w:cs="Times New Roman"/>
          <w:b/>
          <w:lang w:eastAsia="pl-PL"/>
        </w:rPr>
        <w:br/>
      </w:r>
      <w:r w:rsidR="004457B0" w:rsidRPr="00CB121B">
        <w:rPr>
          <w:rFonts w:ascii="Trebuchet MS" w:eastAsia="Calibri" w:hAnsi="Trebuchet MS" w:cs="Times New Roman"/>
          <w:b/>
          <w:lang w:eastAsia="pl-PL"/>
        </w:rPr>
        <w:t>i porządkowania akt”, ZP/6/2018</w:t>
      </w:r>
      <w:r w:rsidR="004457B0" w:rsidRPr="00D411D9">
        <w:rPr>
          <w:rFonts w:eastAsia="Calibri" w:cs="Times New Roman"/>
          <w:b/>
          <w:sz w:val="20"/>
          <w:szCs w:val="20"/>
          <w:lang w:eastAsia="pl-PL"/>
        </w:rPr>
        <w:t xml:space="preserve">  </w:t>
      </w:r>
    </w:p>
    <w:p w:rsidR="00BC5963" w:rsidRPr="00BC5963" w:rsidRDefault="00BC5963" w:rsidP="00366DF4">
      <w:pPr>
        <w:spacing w:after="120" w:line="240" w:lineRule="auto"/>
        <w:jc w:val="center"/>
        <w:rPr>
          <w:rFonts w:ascii="Trebuchet MS" w:eastAsia="Times New Roman" w:hAnsi="Trebuchet MS" w:cs="Calibri"/>
          <w:b/>
          <w:bCs/>
          <w:sz w:val="24"/>
          <w:szCs w:val="24"/>
          <w:lang w:eastAsia="pl-PL"/>
        </w:rPr>
      </w:pPr>
    </w:p>
    <w:p w:rsidR="00366DF4" w:rsidRDefault="00366DF4" w:rsidP="00366DF4">
      <w:pPr>
        <w:spacing w:after="120" w:line="240" w:lineRule="auto"/>
        <w:jc w:val="center"/>
        <w:rPr>
          <w:rFonts w:ascii="Trebuchet MS" w:eastAsia="Times New Roman" w:hAnsi="Trebuchet MS" w:cs="Calibri"/>
          <w:b/>
          <w:bCs/>
          <w:sz w:val="24"/>
          <w:szCs w:val="24"/>
          <w:lang w:eastAsia="pl-PL"/>
        </w:rPr>
      </w:pPr>
      <w:r w:rsidRPr="00BC5963">
        <w:rPr>
          <w:rFonts w:ascii="Trebuchet MS" w:eastAsia="Times New Roman" w:hAnsi="Trebuchet MS" w:cs="Calibri"/>
          <w:b/>
          <w:bCs/>
          <w:sz w:val="24"/>
          <w:szCs w:val="24"/>
          <w:lang w:eastAsia="pl-PL"/>
        </w:rPr>
        <w:t>Informacja o wyborze oferty najkorzystniejszej</w:t>
      </w:r>
    </w:p>
    <w:p w:rsidR="00622E08" w:rsidRPr="00BC5963" w:rsidRDefault="00622E08" w:rsidP="00366DF4">
      <w:pPr>
        <w:spacing w:after="120" w:line="240" w:lineRule="auto"/>
        <w:jc w:val="center"/>
        <w:rPr>
          <w:rFonts w:ascii="Trebuchet MS" w:eastAsia="Times New Roman" w:hAnsi="Trebuchet MS" w:cs="Calibri"/>
          <w:b/>
          <w:bCs/>
          <w:sz w:val="24"/>
          <w:szCs w:val="24"/>
          <w:lang w:eastAsia="pl-PL"/>
        </w:rPr>
      </w:pPr>
    </w:p>
    <w:p w:rsidR="001321A3" w:rsidRPr="004457B0" w:rsidRDefault="00366DF4" w:rsidP="00366DF4">
      <w:pPr>
        <w:spacing w:after="120" w:line="240" w:lineRule="auto"/>
        <w:jc w:val="both"/>
        <w:rPr>
          <w:rFonts w:ascii="Trebuchet MS" w:eastAsia="Calibri" w:hAnsi="Trebuchet MS" w:cs="Times New Roman"/>
          <w:b/>
        </w:rPr>
      </w:pPr>
      <w:r w:rsidRPr="004457B0">
        <w:rPr>
          <w:rFonts w:ascii="Trebuchet MS" w:eastAsia="Times New Roman" w:hAnsi="Trebuchet MS" w:cs="Calibri"/>
          <w:bCs/>
          <w:lang w:eastAsia="pl-PL"/>
        </w:rPr>
        <w:t>Działając na podstawie art. 138o ust. 1 ustawy z dnia 29 stycznia 2004 roku - Prawo zamówień publicznych (Dz.U</w:t>
      </w:r>
      <w:r w:rsidR="004D4AE3" w:rsidRPr="004457B0">
        <w:rPr>
          <w:rFonts w:ascii="Trebuchet MS" w:eastAsia="Times New Roman" w:hAnsi="Trebuchet MS" w:cs="Calibri"/>
          <w:bCs/>
          <w:lang w:eastAsia="pl-PL"/>
        </w:rPr>
        <w:t>. z 2018 r., poz. 1986, ze zm.,</w:t>
      </w:r>
      <w:r w:rsidRPr="004457B0">
        <w:rPr>
          <w:rFonts w:ascii="Trebuchet MS" w:eastAsia="Times New Roman" w:hAnsi="Trebuchet MS" w:cs="Calibri"/>
          <w:bCs/>
          <w:lang w:eastAsia="pl-PL"/>
        </w:rPr>
        <w:t xml:space="preserve"> dalej „</w:t>
      </w:r>
      <w:r w:rsidR="009519C3">
        <w:rPr>
          <w:rFonts w:ascii="Trebuchet MS" w:eastAsia="Times New Roman" w:hAnsi="Trebuchet MS" w:cs="Calibri"/>
          <w:b/>
          <w:bCs/>
          <w:lang w:eastAsia="pl-PL"/>
        </w:rPr>
        <w:t>ustawa</w:t>
      </w:r>
      <w:r w:rsidRPr="004457B0">
        <w:rPr>
          <w:rFonts w:ascii="Trebuchet MS" w:eastAsia="Times New Roman" w:hAnsi="Trebuchet MS" w:cs="Calibri"/>
          <w:b/>
          <w:bCs/>
          <w:lang w:eastAsia="pl-PL"/>
        </w:rPr>
        <w:t xml:space="preserve"> </w:t>
      </w:r>
      <w:proofErr w:type="spellStart"/>
      <w:r w:rsidRPr="004457B0">
        <w:rPr>
          <w:rFonts w:ascii="Trebuchet MS" w:eastAsia="Times New Roman" w:hAnsi="Trebuchet MS" w:cs="Calibri"/>
          <w:b/>
          <w:bCs/>
          <w:lang w:eastAsia="pl-PL"/>
        </w:rPr>
        <w:t>Pzp</w:t>
      </w:r>
      <w:proofErr w:type="spellEnd"/>
      <w:r w:rsidRPr="004457B0">
        <w:rPr>
          <w:rFonts w:ascii="Trebuchet MS" w:eastAsia="Times New Roman" w:hAnsi="Trebuchet MS" w:cs="Calibri"/>
          <w:bCs/>
          <w:lang w:eastAsia="pl-PL"/>
        </w:rPr>
        <w:t>”</w:t>
      </w:r>
      <w:r w:rsidR="004D4AE3" w:rsidRPr="004457B0">
        <w:rPr>
          <w:rFonts w:ascii="Trebuchet MS" w:eastAsia="Times New Roman" w:hAnsi="Trebuchet MS" w:cs="Calibri"/>
          <w:bCs/>
          <w:lang w:eastAsia="pl-PL"/>
        </w:rPr>
        <w:t>)</w:t>
      </w:r>
      <w:r w:rsidRPr="004457B0">
        <w:rPr>
          <w:rFonts w:ascii="Trebuchet MS" w:eastAsia="Times New Roman" w:hAnsi="Trebuchet MS" w:cs="Calibri"/>
          <w:bCs/>
          <w:lang w:eastAsia="pl-PL"/>
        </w:rPr>
        <w:t>, Ce</w:t>
      </w:r>
      <w:r w:rsidR="004D4AE3" w:rsidRPr="004457B0">
        <w:rPr>
          <w:rFonts w:ascii="Trebuchet MS" w:eastAsia="Times New Roman" w:hAnsi="Trebuchet MS" w:cs="Calibri"/>
          <w:bCs/>
          <w:lang w:eastAsia="pl-PL"/>
        </w:rPr>
        <w:t>ntrum Projektów Polska Cyfrowa (dalej „</w:t>
      </w:r>
      <w:r w:rsidR="004D4AE3" w:rsidRPr="004457B0">
        <w:rPr>
          <w:rFonts w:ascii="Trebuchet MS" w:eastAsia="Times New Roman" w:hAnsi="Trebuchet MS" w:cs="Calibri"/>
          <w:b/>
          <w:bCs/>
          <w:lang w:eastAsia="pl-PL"/>
        </w:rPr>
        <w:t>Zamawiający</w:t>
      </w:r>
      <w:r w:rsidR="004D4AE3" w:rsidRPr="004457B0">
        <w:rPr>
          <w:rFonts w:ascii="Trebuchet MS" w:eastAsia="Times New Roman" w:hAnsi="Trebuchet MS" w:cs="Calibri"/>
          <w:bCs/>
          <w:lang w:eastAsia="pl-PL"/>
        </w:rPr>
        <w:t>”)</w:t>
      </w:r>
      <w:r w:rsidRPr="004457B0">
        <w:rPr>
          <w:rFonts w:ascii="Trebuchet MS" w:eastAsia="Times New Roman" w:hAnsi="Trebuchet MS" w:cs="Calibri"/>
          <w:bCs/>
          <w:lang w:eastAsia="pl-PL"/>
        </w:rPr>
        <w:t xml:space="preserve"> informuje, że </w:t>
      </w:r>
      <w:r w:rsidR="004457B0">
        <w:rPr>
          <w:rFonts w:ascii="Trebuchet MS" w:eastAsia="Times New Roman" w:hAnsi="Trebuchet MS" w:cs="Calibri"/>
          <w:bCs/>
          <w:lang w:eastAsia="pl-PL"/>
        </w:rPr>
        <w:t xml:space="preserve">w postępowaniu na </w:t>
      </w:r>
      <w:r w:rsidRPr="004457B0">
        <w:rPr>
          <w:rFonts w:ascii="Trebuchet MS" w:eastAsia="Calibri" w:hAnsi="Trebuchet MS" w:cs="Times New Roman"/>
          <w:b/>
        </w:rPr>
        <w:t>„</w:t>
      </w:r>
      <w:r w:rsidR="004457B0" w:rsidRPr="00CB121B">
        <w:rPr>
          <w:rFonts w:ascii="Trebuchet MS" w:eastAsia="Calibri" w:hAnsi="Trebuchet MS" w:cs="Times New Roman"/>
          <w:b/>
          <w:lang w:eastAsia="pl-PL"/>
        </w:rPr>
        <w:t>Usługi przechowywania i porządkowania akt</w:t>
      </w:r>
      <w:r w:rsidRPr="004457B0">
        <w:rPr>
          <w:rFonts w:ascii="Trebuchet MS" w:eastAsia="Calibri" w:hAnsi="Trebuchet MS" w:cs="Times New Roman"/>
          <w:b/>
        </w:rPr>
        <w:t>”</w:t>
      </w:r>
      <w:r w:rsidR="004D4AE3" w:rsidRPr="004457B0">
        <w:rPr>
          <w:rFonts w:ascii="Trebuchet MS" w:eastAsia="Calibri" w:hAnsi="Trebuchet MS" w:cs="Times New Roman"/>
          <w:b/>
        </w:rPr>
        <w:t xml:space="preserve"> </w:t>
      </w:r>
      <w:r w:rsidR="004D4AE3" w:rsidRPr="004457B0">
        <w:rPr>
          <w:rFonts w:ascii="Trebuchet MS" w:eastAsia="Calibri" w:hAnsi="Trebuchet MS" w:cs="Times New Roman"/>
        </w:rPr>
        <w:t>dokonano wyboru oferty najkorzystniejszej</w:t>
      </w:r>
      <w:r w:rsidRPr="004457B0">
        <w:rPr>
          <w:rFonts w:ascii="Trebuchet MS" w:eastAsia="Calibri" w:hAnsi="Trebuchet MS" w:cs="Times New Roman"/>
          <w:b/>
        </w:rPr>
        <w:t xml:space="preserve">. </w:t>
      </w:r>
    </w:p>
    <w:p w:rsidR="00366DF4" w:rsidRPr="004457B0" w:rsidRDefault="00366DF4" w:rsidP="00366DF4">
      <w:pPr>
        <w:spacing w:after="120" w:line="240" w:lineRule="auto"/>
        <w:jc w:val="both"/>
        <w:rPr>
          <w:rFonts w:ascii="Trebuchet MS" w:eastAsia="Times New Roman" w:hAnsi="Trebuchet MS" w:cs="Calibri"/>
          <w:bCs/>
          <w:lang w:eastAsia="pl-PL"/>
        </w:rPr>
      </w:pPr>
      <w:r w:rsidRPr="004457B0">
        <w:rPr>
          <w:rFonts w:ascii="Trebuchet MS" w:eastAsia="Times New Roman" w:hAnsi="Trebuchet MS" w:cs="Calibri"/>
          <w:bCs/>
          <w:lang w:eastAsia="pl-PL"/>
        </w:rPr>
        <w:t xml:space="preserve">W przedmiotowym postępowaniu kryteriami oceny ofert były: </w:t>
      </w:r>
    </w:p>
    <w:p w:rsidR="00366DF4" w:rsidRPr="004457B0" w:rsidRDefault="00366DF4" w:rsidP="00366DF4">
      <w:pPr>
        <w:spacing w:after="120" w:line="240" w:lineRule="auto"/>
        <w:jc w:val="both"/>
        <w:rPr>
          <w:rFonts w:ascii="Trebuchet MS" w:eastAsia="Times New Roman" w:hAnsi="Trebuchet MS" w:cs="Calibri"/>
          <w:bCs/>
          <w:lang w:eastAsia="pl-PL"/>
        </w:rPr>
      </w:pPr>
      <w:r w:rsidRPr="004457B0">
        <w:rPr>
          <w:rFonts w:ascii="Trebuchet MS" w:eastAsia="Times New Roman" w:hAnsi="Trebuchet MS" w:cs="Calibri"/>
          <w:bCs/>
          <w:lang w:eastAsia="pl-PL"/>
        </w:rPr>
        <w:t xml:space="preserve">1. </w:t>
      </w:r>
      <w:r w:rsidR="004457B0" w:rsidRPr="007F0F97">
        <w:rPr>
          <w:rFonts w:ascii="Trebuchet MS" w:eastAsia="Calibri" w:hAnsi="Trebuchet MS" w:cs="Verdana"/>
          <w:spacing w:val="4"/>
        </w:rPr>
        <w:t>Cena całkowita oferty</w:t>
      </w:r>
      <w:r w:rsidR="004457B0">
        <w:rPr>
          <w:rFonts w:ascii="Trebuchet MS" w:eastAsia="Times New Roman" w:hAnsi="Trebuchet MS" w:cs="Calibri"/>
          <w:bCs/>
          <w:lang w:eastAsia="pl-PL"/>
        </w:rPr>
        <w:t xml:space="preserve"> – 4</w:t>
      </w:r>
      <w:r w:rsidRPr="004457B0">
        <w:rPr>
          <w:rFonts w:ascii="Trebuchet MS" w:eastAsia="Times New Roman" w:hAnsi="Trebuchet MS" w:cs="Calibri"/>
          <w:bCs/>
          <w:lang w:eastAsia="pl-PL"/>
        </w:rPr>
        <w:t>0%</w:t>
      </w:r>
    </w:p>
    <w:p w:rsidR="001A16B2" w:rsidRDefault="00366DF4" w:rsidP="001A16B2">
      <w:pPr>
        <w:spacing w:after="120" w:line="240" w:lineRule="auto"/>
        <w:jc w:val="both"/>
        <w:rPr>
          <w:rFonts w:ascii="Trebuchet MS" w:eastAsia="Times New Roman" w:hAnsi="Trebuchet MS" w:cs="Calibri"/>
          <w:bCs/>
          <w:lang w:eastAsia="pl-PL"/>
        </w:rPr>
      </w:pPr>
      <w:r w:rsidRPr="004457B0">
        <w:rPr>
          <w:rFonts w:ascii="Trebuchet MS" w:eastAsia="Times New Roman" w:hAnsi="Trebuchet MS" w:cs="Calibri"/>
          <w:bCs/>
          <w:lang w:eastAsia="pl-PL"/>
        </w:rPr>
        <w:t xml:space="preserve">2. </w:t>
      </w:r>
      <w:r w:rsidR="004457B0">
        <w:rPr>
          <w:rFonts w:ascii="Trebuchet MS" w:eastAsia="Calibri" w:hAnsi="Trebuchet MS" w:cs="Verdana"/>
          <w:spacing w:val="4"/>
        </w:rPr>
        <w:t>Cena</w:t>
      </w:r>
      <w:r w:rsidR="004457B0" w:rsidRPr="002F78A4">
        <w:rPr>
          <w:rFonts w:ascii="Trebuchet MS" w:eastAsia="Calibri" w:hAnsi="Trebuchet MS" w:cs="Times New Roman"/>
          <w:bCs/>
          <w:lang w:eastAsia="pl-PL"/>
        </w:rPr>
        <w:t xml:space="preserve"> </w:t>
      </w:r>
      <w:r w:rsidR="004457B0">
        <w:rPr>
          <w:rFonts w:ascii="Trebuchet MS" w:eastAsia="Calibri" w:hAnsi="Trebuchet MS" w:cs="Times New Roman"/>
          <w:bCs/>
          <w:lang w:eastAsia="pl-PL"/>
        </w:rPr>
        <w:t xml:space="preserve">za </w:t>
      </w:r>
      <w:r w:rsidR="004457B0" w:rsidRPr="00B14D91">
        <w:rPr>
          <w:rFonts w:ascii="Trebuchet MS" w:eastAsia="Calibri" w:hAnsi="Trebuchet MS" w:cs="Times New Roman"/>
          <w:bCs/>
          <w:lang w:eastAsia="pl-PL"/>
        </w:rPr>
        <w:t xml:space="preserve">uporządkowanie/archiwizację dokumentacji kat. </w:t>
      </w:r>
      <w:r w:rsidR="004457B0">
        <w:rPr>
          <w:rFonts w:ascii="Trebuchet MS" w:eastAsia="Calibri" w:hAnsi="Trebuchet MS" w:cs="Times New Roman"/>
          <w:bCs/>
          <w:lang w:eastAsia="pl-PL"/>
        </w:rPr>
        <w:t>B</w:t>
      </w:r>
      <w:r w:rsidR="004457B0" w:rsidRPr="004457B0">
        <w:rPr>
          <w:rFonts w:ascii="Trebuchet MS" w:eastAsia="Times New Roman" w:hAnsi="Trebuchet MS" w:cs="Calibri"/>
          <w:bCs/>
          <w:lang w:eastAsia="pl-PL"/>
        </w:rPr>
        <w:t xml:space="preserve"> </w:t>
      </w:r>
      <w:r w:rsidR="004457B0">
        <w:rPr>
          <w:rFonts w:ascii="Trebuchet MS" w:eastAsia="Times New Roman" w:hAnsi="Trebuchet MS" w:cs="Calibri"/>
          <w:bCs/>
          <w:lang w:eastAsia="pl-PL"/>
        </w:rPr>
        <w:t>– 3</w:t>
      </w:r>
      <w:r w:rsidRPr="004457B0">
        <w:rPr>
          <w:rFonts w:ascii="Trebuchet MS" w:eastAsia="Times New Roman" w:hAnsi="Trebuchet MS" w:cs="Calibri"/>
          <w:bCs/>
          <w:lang w:eastAsia="pl-PL"/>
        </w:rPr>
        <w:t>0%</w:t>
      </w:r>
    </w:p>
    <w:p w:rsidR="00622E08" w:rsidRPr="004457B0" w:rsidRDefault="004457B0" w:rsidP="00622E08">
      <w:pPr>
        <w:spacing w:after="120" w:line="240" w:lineRule="auto"/>
        <w:jc w:val="both"/>
        <w:rPr>
          <w:rFonts w:ascii="Trebuchet MS" w:eastAsia="Times New Roman" w:hAnsi="Trebuchet MS" w:cs="Calibri"/>
          <w:bCs/>
          <w:lang w:eastAsia="pl-PL"/>
        </w:rPr>
      </w:pPr>
      <w:r>
        <w:rPr>
          <w:rFonts w:ascii="Trebuchet MS" w:eastAsia="Times New Roman" w:hAnsi="Trebuchet MS" w:cs="Calibri"/>
          <w:bCs/>
          <w:lang w:eastAsia="pl-PL"/>
        </w:rPr>
        <w:t xml:space="preserve">3. </w:t>
      </w:r>
      <w:r>
        <w:rPr>
          <w:rFonts w:ascii="Trebuchet MS" w:eastAsia="Calibri" w:hAnsi="Trebuchet MS" w:cs="Verdana"/>
          <w:spacing w:val="4"/>
        </w:rPr>
        <w:t>Cena</w:t>
      </w:r>
      <w:r w:rsidRPr="002F78A4">
        <w:rPr>
          <w:rFonts w:ascii="Trebuchet MS" w:eastAsia="Calibri" w:hAnsi="Trebuchet MS" w:cs="Times New Roman"/>
          <w:bCs/>
          <w:lang w:eastAsia="pl-PL"/>
        </w:rPr>
        <w:t xml:space="preserve"> </w:t>
      </w:r>
      <w:r w:rsidRPr="00B14D91">
        <w:rPr>
          <w:rFonts w:ascii="Trebuchet MS" w:eastAsia="Calibri" w:hAnsi="Trebuchet MS" w:cs="Times New Roman"/>
          <w:bCs/>
          <w:lang w:eastAsia="pl-PL"/>
        </w:rPr>
        <w:t>za przechowywanie dokumentacji</w:t>
      </w:r>
      <w:r>
        <w:rPr>
          <w:rFonts w:ascii="Trebuchet MS" w:eastAsia="Calibri" w:hAnsi="Trebuchet MS" w:cs="Times New Roman"/>
          <w:bCs/>
          <w:lang w:eastAsia="pl-PL"/>
        </w:rPr>
        <w:t xml:space="preserve"> – 30%</w:t>
      </w:r>
    </w:p>
    <w:p w:rsidR="005E65BE" w:rsidRPr="004457B0" w:rsidRDefault="005E65BE" w:rsidP="005E65BE">
      <w:pPr>
        <w:spacing w:after="120" w:line="240" w:lineRule="auto"/>
        <w:jc w:val="both"/>
        <w:rPr>
          <w:rFonts w:ascii="Trebuchet MS" w:eastAsia="Times New Roman" w:hAnsi="Trebuchet MS" w:cs="Calibri"/>
          <w:bCs/>
          <w:lang w:eastAsia="pl-PL"/>
        </w:rPr>
      </w:pPr>
      <w:r w:rsidRPr="004457B0">
        <w:rPr>
          <w:rFonts w:ascii="Trebuchet MS" w:eastAsia="Times New Roman" w:hAnsi="Trebuchet MS" w:cs="Calibri"/>
          <w:bCs/>
          <w:lang w:eastAsia="pl-PL"/>
        </w:rPr>
        <w:t>Informacja dotycząca oceny ofert.</w:t>
      </w:r>
    </w:p>
    <w:tbl>
      <w:tblPr>
        <w:tblStyle w:val="Tabela-Siatka"/>
        <w:tblW w:w="9776" w:type="dxa"/>
        <w:tblLayout w:type="fixed"/>
        <w:tblLook w:val="04A0" w:firstRow="1" w:lastRow="0" w:firstColumn="1" w:lastColumn="0" w:noHBand="0" w:noVBand="1"/>
      </w:tblPr>
      <w:tblGrid>
        <w:gridCol w:w="845"/>
        <w:gridCol w:w="2836"/>
        <w:gridCol w:w="1417"/>
        <w:gridCol w:w="1701"/>
        <w:gridCol w:w="1843"/>
        <w:gridCol w:w="1134"/>
      </w:tblGrid>
      <w:tr w:rsidR="005E65BE" w:rsidRPr="004457B0" w:rsidTr="002B0B0F">
        <w:tc>
          <w:tcPr>
            <w:tcW w:w="845" w:type="dxa"/>
            <w:vAlign w:val="center"/>
          </w:tcPr>
          <w:p w:rsidR="005E65BE" w:rsidRPr="004F27DD" w:rsidRDefault="005E65BE" w:rsidP="002B0B0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4F27DD">
              <w:rPr>
                <w:rFonts w:ascii="Trebuchet MS" w:hAnsi="Trebuchet MS"/>
                <w:sz w:val="20"/>
                <w:szCs w:val="20"/>
              </w:rPr>
              <w:t>Nr oferty</w:t>
            </w:r>
          </w:p>
        </w:tc>
        <w:tc>
          <w:tcPr>
            <w:tcW w:w="2836" w:type="dxa"/>
            <w:vAlign w:val="center"/>
          </w:tcPr>
          <w:p w:rsidR="005E65BE" w:rsidRPr="004F27DD" w:rsidRDefault="005E65BE" w:rsidP="002B0B0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4F27DD">
              <w:rPr>
                <w:rFonts w:ascii="Trebuchet MS" w:hAnsi="Trebuchet MS"/>
                <w:sz w:val="20"/>
                <w:szCs w:val="20"/>
              </w:rPr>
              <w:t>Wykonawca</w:t>
            </w:r>
          </w:p>
        </w:tc>
        <w:tc>
          <w:tcPr>
            <w:tcW w:w="1417" w:type="dxa"/>
            <w:vAlign w:val="center"/>
          </w:tcPr>
          <w:p w:rsidR="005E65BE" w:rsidRPr="004F27DD" w:rsidRDefault="005E65BE" w:rsidP="002B0B0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4F27DD">
              <w:rPr>
                <w:rFonts w:ascii="Trebuchet MS" w:hAnsi="Trebuchet MS"/>
                <w:sz w:val="20"/>
                <w:szCs w:val="20"/>
              </w:rPr>
              <w:t>Kryterium Cena całkowita oferty – 40 %</w:t>
            </w:r>
          </w:p>
        </w:tc>
        <w:tc>
          <w:tcPr>
            <w:tcW w:w="1701" w:type="dxa"/>
            <w:vAlign w:val="center"/>
          </w:tcPr>
          <w:p w:rsidR="005E65BE" w:rsidRPr="004F27DD" w:rsidRDefault="005E65BE" w:rsidP="002B0B0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4F27DD">
              <w:rPr>
                <w:rFonts w:ascii="Trebuchet MS" w:hAnsi="Trebuchet MS"/>
                <w:sz w:val="20"/>
                <w:szCs w:val="20"/>
              </w:rPr>
              <w:t xml:space="preserve">Kryterium </w:t>
            </w:r>
            <w:r w:rsidRPr="004F27DD">
              <w:rPr>
                <w:rFonts w:ascii="Trebuchet MS" w:eastAsia="Calibri" w:hAnsi="Trebuchet MS" w:cs="Verdana"/>
                <w:spacing w:val="4"/>
                <w:sz w:val="20"/>
                <w:szCs w:val="20"/>
              </w:rPr>
              <w:t>Cena</w:t>
            </w:r>
            <w:r w:rsidRPr="004F27DD">
              <w:rPr>
                <w:rFonts w:ascii="Trebuchet MS" w:eastAsia="Calibri" w:hAnsi="Trebuchet MS" w:cs="Times New Roman"/>
                <w:bCs/>
                <w:sz w:val="20"/>
                <w:szCs w:val="20"/>
                <w:lang w:eastAsia="pl-PL"/>
              </w:rPr>
              <w:t xml:space="preserve"> za uporządkowanie/archiwizację dokumentacji kat. B</w:t>
            </w:r>
            <w:r w:rsidRPr="004F27DD">
              <w:rPr>
                <w:rFonts w:ascii="Trebuchet MS" w:eastAsia="Times New Roman" w:hAnsi="Trebuchet MS" w:cs="Calibri"/>
                <w:bCs/>
                <w:sz w:val="20"/>
                <w:szCs w:val="20"/>
                <w:lang w:eastAsia="pl-PL"/>
              </w:rPr>
              <w:t xml:space="preserve"> </w:t>
            </w:r>
            <w:r w:rsidRPr="004F27DD">
              <w:rPr>
                <w:rFonts w:ascii="Trebuchet MS" w:hAnsi="Trebuchet MS"/>
                <w:sz w:val="20"/>
                <w:szCs w:val="20"/>
              </w:rPr>
              <w:t>– 30 %</w:t>
            </w:r>
          </w:p>
        </w:tc>
        <w:tc>
          <w:tcPr>
            <w:tcW w:w="1843" w:type="dxa"/>
            <w:vAlign w:val="center"/>
          </w:tcPr>
          <w:p w:rsidR="005E65BE" w:rsidRPr="004F27DD" w:rsidRDefault="005E65BE" w:rsidP="002B0B0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4F27DD">
              <w:rPr>
                <w:rFonts w:ascii="Trebuchet MS" w:hAnsi="Trebuchet MS"/>
                <w:sz w:val="20"/>
                <w:szCs w:val="20"/>
              </w:rPr>
              <w:t>Kryterium</w:t>
            </w:r>
          </w:p>
          <w:p w:rsidR="005E65BE" w:rsidRPr="004F27DD" w:rsidRDefault="005E65BE" w:rsidP="002B0B0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4F27DD">
              <w:rPr>
                <w:rFonts w:ascii="Trebuchet MS" w:eastAsia="Calibri" w:hAnsi="Trebuchet MS" w:cs="Verdana"/>
                <w:spacing w:val="4"/>
                <w:sz w:val="20"/>
                <w:szCs w:val="20"/>
              </w:rPr>
              <w:t>Cena</w:t>
            </w:r>
            <w:r w:rsidRPr="004F27DD">
              <w:rPr>
                <w:rFonts w:ascii="Trebuchet MS" w:eastAsia="Calibri" w:hAnsi="Trebuchet MS" w:cs="Times New Roman"/>
                <w:bCs/>
                <w:sz w:val="20"/>
                <w:szCs w:val="20"/>
                <w:lang w:eastAsia="pl-PL"/>
              </w:rPr>
              <w:t xml:space="preserve"> za przechowywanie dokumentacji – 30%</w:t>
            </w:r>
          </w:p>
        </w:tc>
        <w:tc>
          <w:tcPr>
            <w:tcW w:w="1134" w:type="dxa"/>
            <w:vAlign w:val="center"/>
          </w:tcPr>
          <w:p w:rsidR="005E65BE" w:rsidRPr="004F27DD" w:rsidRDefault="005E65BE" w:rsidP="002B0B0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4F27DD">
              <w:rPr>
                <w:rFonts w:ascii="Trebuchet MS" w:hAnsi="Trebuchet MS"/>
                <w:sz w:val="20"/>
                <w:szCs w:val="20"/>
              </w:rPr>
              <w:t>Łączna punktacja</w:t>
            </w:r>
          </w:p>
        </w:tc>
      </w:tr>
      <w:tr w:rsidR="005E65BE" w:rsidRPr="004457B0" w:rsidTr="002B0B0F">
        <w:tc>
          <w:tcPr>
            <w:tcW w:w="845" w:type="dxa"/>
            <w:vAlign w:val="center"/>
          </w:tcPr>
          <w:p w:rsidR="005E65BE" w:rsidRPr="004457B0" w:rsidRDefault="005E65BE" w:rsidP="002B0B0F">
            <w:pPr>
              <w:pStyle w:val="Akapitzlist"/>
              <w:numPr>
                <w:ilvl w:val="0"/>
                <w:numId w:val="2"/>
              </w:numPr>
              <w:jc w:val="center"/>
              <w:rPr>
                <w:rFonts w:ascii="Trebuchet MS" w:hAnsi="Trebuchet MS"/>
              </w:rPr>
            </w:pPr>
          </w:p>
        </w:tc>
        <w:tc>
          <w:tcPr>
            <w:tcW w:w="2836" w:type="dxa"/>
            <w:vAlign w:val="center"/>
          </w:tcPr>
          <w:p w:rsidR="005E65BE" w:rsidRPr="004F27DD" w:rsidRDefault="005E65BE" w:rsidP="002B0B0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4F27DD">
              <w:rPr>
                <w:rFonts w:ascii="Trebuchet MS" w:hAnsi="Trebuchet MS"/>
                <w:sz w:val="20"/>
                <w:szCs w:val="20"/>
              </w:rPr>
              <w:t xml:space="preserve">Stowarzyszenie Archiwistów Polskich </w:t>
            </w:r>
            <w:r w:rsidRPr="004F27DD">
              <w:rPr>
                <w:rFonts w:ascii="Trebuchet MS" w:hAnsi="Trebuchet MS"/>
                <w:sz w:val="20"/>
                <w:szCs w:val="20"/>
              </w:rPr>
              <w:br/>
              <w:t>ul.  Bonifraterska 6 lok. 21</w:t>
            </w:r>
            <w:r w:rsidRPr="004F27DD">
              <w:rPr>
                <w:rFonts w:ascii="Trebuchet MS" w:hAnsi="Trebuchet MS"/>
                <w:sz w:val="20"/>
                <w:szCs w:val="20"/>
              </w:rPr>
              <w:br/>
              <w:t>00-213 Warszawa</w:t>
            </w:r>
          </w:p>
        </w:tc>
        <w:tc>
          <w:tcPr>
            <w:tcW w:w="1417" w:type="dxa"/>
            <w:vAlign w:val="center"/>
          </w:tcPr>
          <w:p w:rsidR="005E65BE" w:rsidRPr="004F27DD" w:rsidRDefault="005E65BE" w:rsidP="002B0B0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40</w:t>
            </w:r>
            <w:r w:rsidRPr="004F27DD">
              <w:rPr>
                <w:rFonts w:ascii="Trebuchet MS" w:hAnsi="Trebuchet MS"/>
                <w:sz w:val="20"/>
                <w:szCs w:val="20"/>
              </w:rPr>
              <w:t xml:space="preserve"> pkt</w:t>
            </w:r>
          </w:p>
        </w:tc>
        <w:tc>
          <w:tcPr>
            <w:tcW w:w="1701" w:type="dxa"/>
            <w:vAlign w:val="center"/>
          </w:tcPr>
          <w:p w:rsidR="005E65BE" w:rsidRPr="004F27DD" w:rsidRDefault="005E65BE" w:rsidP="002B0B0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30</w:t>
            </w:r>
            <w:r w:rsidRPr="004F27DD">
              <w:rPr>
                <w:rFonts w:ascii="Trebuchet MS" w:hAnsi="Trebuchet MS"/>
                <w:sz w:val="20"/>
                <w:szCs w:val="20"/>
              </w:rPr>
              <w:t xml:space="preserve"> pkt</w:t>
            </w:r>
          </w:p>
        </w:tc>
        <w:tc>
          <w:tcPr>
            <w:tcW w:w="1843" w:type="dxa"/>
            <w:vAlign w:val="center"/>
          </w:tcPr>
          <w:p w:rsidR="005E65BE" w:rsidRPr="004F27DD" w:rsidRDefault="005E65BE" w:rsidP="002B0B0F">
            <w:pPr>
              <w:spacing w:before="12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24 pkt</w:t>
            </w:r>
          </w:p>
        </w:tc>
        <w:tc>
          <w:tcPr>
            <w:tcW w:w="1134" w:type="dxa"/>
            <w:vAlign w:val="center"/>
          </w:tcPr>
          <w:p w:rsidR="005E65BE" w:rsidRPr="004F27DD" w:rsidRDefault="005E65BE" w:rsidP="002B0B0F">
            <w:pPr>
              <w:spacing w:before="12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94</w:t>
            </w:r>
            <w:r w:rsidRPr="004F27DD">
              <w:rPr>
                <w:rFonts w:ascii="Trebuchet MS" w:hAnsi="Trebuchet MS"/>
                <w:sz w:val="20"/>
                <w:szCs w:val="20"/>
              </w:rPr>
              <w:t xml:space="preserve"> pkt</w:t>
            </w:r>
          </w:p>
        </w:tc>
      </w:tr>
      <w:tr w:rsidR="005E65BE" w:rsidRPr="004457B0" w:rsidTr="002B0B0F">
        <w:tc>
          <w:tcPr>
            <w:tcW w:w="845" w:type="dxa"/>
            <w:vAlign w:val="center"/>
          </w:tcPr>
          <w:p w:rsidR="005E65BE" w:rsidRPr="004457B0" w:rsidRDefault="005E65BE" w:rsidP="002B0B0F">
            <w:pPr>
              <w:pStyle w:val="Akapitzlist"/>
              <w:numPr>
                <w:ilvl w:val="0"/>
                <w:numId w:val="2"/>
              </w:numPr>
              <w:jc w:val="center"/>
              <w:rPr>
                <w:rFonts w:ascii="Trebuchet MS" w:hAnsi="Trebuchet MS"/>
              </w:rPr>
            </w:pPr>
          </w:p>
        </w:tc>
        <w:tc>
          <w:tcPr>
            <w:tcW w:w="2836" w:type="dxa"/>
            <w:vAlign w:val="center"/>
          </w:tcPr>
          <w:p w:rsidR="005E65BE" w:rsidRPr="004F27DD" w:rsidRDefault="005E65BE" w:rsidP="002B0B0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4F27DD">
              <w:rPr>
                <w:rFonts w:ascii="Trebuchet MS" w:hAnsi="Trebuchet MS"/>
                <w:sz w:val="20"/>
                <w:szCs w:val="20"/>
              </w:rPr>
              <w:t>Pika Sp. z o.o.</w:t>
            </w:r>
            <w:r w:rsidRPr="004F27DD">
              <w:rPr>
                <w:rFonts w:ascii="Trebuchet MS" w:hAnsi="Trebuchet MS"/>
                <w:sz w:val="20"/>
                <w:szCs w:val="20"/>
              </w:rPr>
              <w:br/>
              <w:t>ul. Spadochroniarzy 7</w:t>
            </w:r>
            <w:r w:rsidRPr="004F27DD">
              <w:rPr>
                <w:rFonts w:ascii="Trebuchet MS" w:hAnsi="Trebuchet MS"/>
                <w:sz w:val="20"/>
                <w:szCs w:val="20"/>
              </w:rPr>
              <w:br/>
              <w:t>80-298 Gdańsk</w:t>
            </w:r>
          </w:p>
        </w:tc>
        <w:tc>
          <w:tcPr>
            <w:tcW w:w="6095" w:type="dxa"/>
            <w:gridSpan w:val="4"/>
            <w:vAlign w:val="center"/>
          </w:tcPr>
          <w:p w:rsidR="005E65BE" w:rsidRPr="004F27DD" w:rsidRDefault="009519C3" w:rsidP="002B0B0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w</w:t>
            </w:r>
            <w:r w:rsidR="005E65BE" w:rsidRPr="004F27DD">
              <w:rPr>
                <w:rFonts w:ascii="Trebuchet MS" w:hAnsi="Trebuchet MS"/>
                <w:sz w:val="20"/>
                <w:szCs w:val="20"/>
              </w:rPr>
              <w:t>ykonawca wykluczony</w:t>
            </w:r>
          </w:p>
          <w:p w:rsidR="005E65BE" w:rsidRPr="004F27DD" w:rsidRDefault="009519C3" w:rsidP="002B0B0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o</w:t>
            </w:r>
            <w:r w:rsidR="005E65BE" w:rsidRPr="004F27DD">
              <w:rPr>
                <w:rFonts w:ascii="Trebuchet MS" w:hAnsi="Trebuchet MS"/>
                <w:sz w:val="20"/>
                <w:szCs w:val="20"/>
              </w:rPr>
              <w:t>ferta odrzucona</w:t>
            </w:r>
          </w:p>
        </w:tc>
      </w:tr>
      <w:tr w:rsidR="005E65BE" w:rsidRPr="004457B0" w:rsidTr="002B0B0F">
        <w:tc>
          <w:tcPr>
            <w:tcW w:w="845" w:type="dxa"/>
            <w:vAlign w:val="center"/>
          </w:tcPr>
          <w:p w:rsidR="005E65BE" w:rsidRPr="004457B0" w:rsidRDefault="005E65BE" w:rsidP="002B0B0F">
            <w:pPr>
              <w:pStyle w:val="Akapitzlist"/>
              <w:numPr>
                <w:ilvl w:val="0"/>
                <w:numId w:val="2"/>
              </w:numPr>
              <w:jc w:val="center"/>
              <w:rPr>
                <w:rFonts w:ascii="Trebuchet MS" w:hAnsi="Trebuchet MS"/>
              </w:rPr>
            </w:pPr>
          </w:p>
        </w:tc>
        <w:tc>
          <w:tcPr>
            <w:tcW w:w="2836" w:type="dxa"/>
            <w:vAlign w:val="center"/>
          </w:tcPr>
          <w:p w:rsidR="005E65BE" w:rsidRPr="004F27DD" w:rsidRDefault="005E65BE" w:rsidP="002B0B0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4F27DD">
              <w:rPr>
                <w:rFonts w:ascii="Trebuchet MS" w:hAnsi="Trebuchet MS"/>
                <w:sz w:val="20"/>
                <w:szCs w:val="20"/>
              </w:rPr>
              <w:t>Libris Polska sp. z o.o.</w:t>
            </w:r>
            <w:r w:rsidRPr="004F27DD">
              <w:rPr>
                <w:rFonts w:ascii="Trebuchet MS" w:hAnsi="Trebuchet MS"/>
                <w:sz w:val="20"/>
                <w:szCs w:val="20"/>
              </w:rPr>
              <w:br/>
              <w:t>ul. Powązkowska 44C</w:t>
            </w:r>
            <w:r w:rsidRPr="004F27DD">
              <w:rPr>
                <w:rFonts w:ascii="Trebuchet MS" w:hAnsi="Trebuchet MS"/>
                <w:sz w:val="20"/>
                <w:szCs w:val="20"/>
              </w:rPr>
              <w:br/>
              <w:t>01-797 Warszawa</w:t>
            </w:r>
          </w:p>
        </w:tc>
        <w:tc>
          <w:tcPr>
            <w:tcW w:w="1417" w:type="dxa"/>
            <w:vAlign w:val="center"/>
          </w:tcPr>
          <w:p w:rsidR="005E65BE" w:rsidRPr="004F27DD" w:rsidRDefault="005E65BE" w:rsidP="002B0B0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24,22</w:t>
            </w:r>
            <w:r w:rsidRPr="004F27DD">
              <w:rPr>
                <w:rFonts w:ascii="Trebuchet MS" w:hAnsi="Trebuchet MS"/>
                <w:sz w:val="20"/>
                <w:szCs w:val="20"/>
              </w:rPr>
              <w:t xml:space="preserve"> pkt</w:t>
            </w:r>
          </w:p>
        </w:tc>
        <w:tc>
          <w:tcPr>
            <w:tcW w:w="1701" w:type="dxa"/>
            <w:vAlign w:val="center"/>
          </w:tcPr>
          <w:p w:rsidR="005E65BE" w:rsidRPr="004F27DD" w:rsidRDefault="005E65BE" w:rsidP="002B0B0F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5,15</w:t>
            </w:r>
            <w:r w:rsidRPr="004F27DD">
              <w:rPr>
                <w:rFonts w:ascii="Trebuchet MS" w:hAnsi="Trebuchet MS"/>
                <w:sz w:val="20"/>
                <w:szCs w:val="20"/>
              </w:rPr>
              <w:t xml:space="preserve"> pkt</w:t>
            </w:r>
          </w:p>
        </w:tc>
        <w:tc>
          <w:tcPr>
            <w:tcW w:w="1843" w:type="dxa"/>
            <w:vAlign w:val="center"/>
          </w:tcPr>
          <w:p w:rsidR="005E65BE" w:rsidRPr="004F27DD" w:rsidRDefault="005E65BE" w:rsidP="002B0B0F">
            <w:pPr>
              <w:spacing w:before="120" w:after="12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30 pkt</w:t>
            </w:r>
          </w:p>
        </w:tc>
        <w:tc>
          <w:tcPr>
            <w:tcW w:w="1134" w:type="dxa"/>
            <w:vAlign w:val="center"/>
          </w:tcPr>
          <w:p w:rsidR="005E65BE" w:rsidRPr="004F27DD" w:rsidRDefault="005E65BE" w:rsidP="002B0B0F">
            <w:pPr>
              <w:spacing w:before="120" w:after="120"/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59,37</w:t>
            </w:r>
            <w:r w:rsidRPr="004F27DD">
              <w:rPr>
                <w:rFonts w:ascii="Trebuchet MS" w:hAnsi="Trebuchet MS"/>
                <w:sz w:val="20"/>
                <w:szCs w:val="20"/>
              </w:rPr>
              <w:t xml:space="preserve"> pkt</w:t>
            </w:r>
          </w:p>
        </w:tc>
      </w:tr>
    </w:tbl>
    <w:p w:rsidR="005E65BE" w:rsidRPr="004457B0" w:rsidRDefault="005E65BE" w:rsidP="005E65BE">
      <w:pPr>
        <w:spacing w:after="0" w:line="240" w:lineRule="auto"/>
        <w:jc w:val="both"/>
        <w:rPr>
          <w:rFonts w:ascii="Trebuchet MS" w:eastAsia="Calibri" w:hAnsi="Trebuchet MS" w:cs="Times New Roman"/>
        </w:rPr>
      </w:pPr>
    </w:p>
    <w:p w:rsidR="00BC5963" w:rsidRDefault="00E83B72" w:rsidP="00E83B72">
      <w:pPr>
        <w:spacing w:after="120" w:line="240" w:lineRule="auto"/>
        <w:jc w:val="both"/>
        <w:rPr>
          <w:rFonts w:ascii="Trebuchet MS" w:eastAsia="Times New Roman" w:hAnsi="Trebuchet MS" w:cs="Calibri"/>
          <w:bCs/>
          <w:lang w:eastAsia="pl-PL"/>
        </w:rPr>
      </w:pPr>
      <w:r w:rsidRPr="00E83B72">
        <w:rPr>
          <w:rFonts w:ascii="Trebuchet MS" w:eastAsia="Times New Roman" w:hAnsi="Trebuchet MS" w:cs="Calibri"/>
          <w:bCs/>
          <w:lang w:eastAsia="pl-PL"/>
        </w:rPr>
        <w:t>Ofertę najkorzystniejszą złożyło</w:t>
      </w:r>
      <w:r>
        <w:rPr>
          <w:rFonts w:ascii="Trebuchet MS" w:eastAsia="Times New Roman" w:hAnsi="Trebuchet MS" w:cs="Calibri"/>
          <w:bCs/>
          <w:lang w:eastAsia="pl-PL"/>
        </w:rPr>
        <w:t xml:space="preserve"> Stowarzyszenie Archiwistów Polskich z siedzibą w Warszawie przy ul. Bonifraterskiej 6 lok. 21, 00-213 Warszawa</w:t>
      </w:r>
      <w:r w:rsidRPr="00E83B72">
        <w:rPr>
          <w:rFonts w:ascii="Trebuchet MS" w:eastAsia="Times New Roman" w:hAnsi="Trebuchet MS" w:cs="Calibri"/>
          <w:bCs/>
          <w:lang w:eastAsia="pl-PL"/>
        </w:rPr>
        <w:t xml:space="preserve">. </w:t>
      </w:r>
      <w:r>
        <w:rPr>
          <w:rFonts w:ascii="Trebuchet MS" w:eastAsia="Times New Roman" w:hAnsi="Trebuchet MS" w:cs="Calibri"/>
          <w:bCs/>
          <w:lang w:eastAsia="pl-PL"/>
        </w:rPr>
        <w:t>Wykonawca nie podlega wykluczeniu, o</w:t>
      </w:r>
      <w:r w:rsidRPr="00E83B72">
        <w:rPr>
          <w:rFonts w:ascii="Trebuchet MS" w:eastAsia="Times New Roman" w:hAnsi="Trebuchet MS" w:cs="Calibri"/>
          <w:bCs/>
          <w:lang w:eastAsia="pl-PL"/>
        </w:rPr>
        <w:t xml:space="preserve">ferta najkorzystniejsza spełnia warunki udziału w postępowaniu </w:t>
      </w:r>
      <w:r>
        <w:rPr>
          <w:rFonts w:ascii="Trebuchet MS" w:eastAsia="Times New Roman" w:hAnsi="Trebuchet MS" w:cs="Calibri"/>
          <w:bCs/>
          <w:lang w:eastAsia="pl-PL"/>
        </w:rPr>
        <w:t>i</w:t>
      </w:r>
      <w:r w:rsidRPr="00E83B72">
        <w:rPr>
          <w:rFonts w:ascii="Trebuchet MS" w:eastAsia="Times New Roman" w:hAnsi="Trebuchet MS" w:cs="Calibri"/>
          <w:bCs/>
          <w:lang w:eastAsia="pl-PL"/>
        </w:rPr>
        <w:t xml:space="preserve"> uzyskała łącznie </w:t>
      </w:r>
      <w:r>
        <w:rPr>
          <w:rFonts w:ascii="Trebuchet MS" w:eastAsia="Times New Roman" w:hAnsi="Trebuchet MS" w:cs="Calibri"/>
          <w:bCs/>
          <w:lang w:eastAsia="pl-PL"/>
        </w:rPr>
        <w:t>94</w:t>
      </w:r>
      <w:r w:rsidRPr="00E83B72">
        <w:rPr>
          <w:rFonts w:ascii="Trebuchet MS" w:eastAsia="Times New Roman" w:hAnsi="Trebuchet MS" w:cs="Calibri"/>
          <w:bCs/>
          <w:lang w:eastAsia="pl-PL"/>
        </w:rPr>
        <w:t xml:space="preserve"> pkt. </w:t>
      </w:r>
    </w:p>
    <w:p w:rsidR="00E83B72" w:rsidRDefault="00E83B72" w:rsidP="00E83B72">
      <w:pPr>
        <w:spacing w:after="120" w:line="240" w:lineRule="auto"/>
        <w:jc w:val="both"/>
        <w:rPr>
          <w:rFonts w:ascii="Trebuchet MS" w:eastAsia="Calibri" w:hAnsi="Trebuchet MS" w:cs="Times New Roman"/>
        </w:rPr>
      </w:pPr>
      <w:r>
        <w:rPr>
          <w:rFonts w:ascii="Trebuchet MS" w:eastAsia="Calibri" w:hAnsi="Trebuchet MS" w:cs="Times New Roman"/>
        </w:rPr>
        <w:t>Zgodnie z rozdziałem III ust. 7 pkt a Instrukcji,</w:t>
      </w:r>
      <w:r w:rsidRPr="00E83B72">
        <w:rPr>
          <w:rFonts w:ascii="Trebuchet MS" w:eastAsia="Calibri" w:hAnsi="Trebuchet MS" w:cs="Times New Roman"/>
        </w:rPr>
        <w:t xml:space="preserve"> </w:t>
      </w:r>
      <w:r>
        <w:rPr>
          <w:rFonts w:ascii="Trebuchet MS" w:eastAsia="Calibri" w:hAnsi="Trebuchet MS" w:cs="Times New Roman"/>
        </w:rPr>
        <w:t xml:space="preserve">stanowiącej załącznik nr 2 do Ogłoszenia </w:t>
      </w:r>
      <w:r>
        <w:rPr>
          <w:rFonts w:ascii="Trebuchet MS" w:eastAsia="Calibri" w:hAnsi="Trebuchet MS" w:cs="Times New Roman"/>
        </w:rPr>
        <w:br/>
        <w:t xml:space="preserve">o zamówieniu Zamawiający wyklucza Wykonawcę Pika Sp. z o.o. z siedzibą w Gdańsku </w:t>
      </w:r>
      <w:r w:rsidR="009519C3">
        <w:rPr>
          <w:rFonts w:ascii="Trebuchet MS" w:eastAsia="Calibri" w:hAnsi="Trebuchet MS" w:cs="Times New Roman"/>
        </w:rPr>
        <w:br/>
      </w:r>
      <w:r>
        <w:rPr>
          <w:rFonts w:ascii="Trebuchet MS" w:eastAsia="Calibri" w:hAnsi="Trebuchet MS" w:cs="Times New Roman"/>
        </w:rPr>
        <w:t>przy ul. Spadochroniarzy 7, 80-298 Gdańsk z postępowania, bowiem nie wykazał on spełnienia warunków udziału w postępowaniu, o których mowa w rozdziale III Instrukcji.</w:t>
      </w:r>
    </w:p>
    <w:p w:rsidR="00E83B72" w:rsidRPr="00E83B72" w:rsidRDefault="00E83B72" w:rsidP="00E83B72">
      <w:pPr>
        <w:spacing w:after="0" w:line="252" w:lineRule="auto"/>
        <w:jc w:val="both"/>
        <w:rPr>
          <w:rFonts w:ascii="Trebuchet MS" w:eastAsia="Calibri" w:hAnsi="Trebuchet MS" w:cs="Times New Roman"/>
        </w:rPr>
      </w:pPr>
      <w:r>
        <w:rPr>
          <w:rFonts w:ascii="Trebuchet MS" w:eastAsia="Calibri" w:hAnsi="Trebuchet MS" w:cs="Times New Roman"/>
        </w:rPr>
        <w:lastRenderedPageBreak/>
        <w:t xml:space="preserve">Ponadto </w:t>
      </w:r>
      <w:r w:rsidRPr="00E83B72">
        <w:rPr>
          <w:rFonts w:ascii="Trebuchet MS" w:eastAsia="Calibri" w:hAnsi="Trebuchet MS" w:cs="Times New Roman"/>
        </w:rPr>
        <w:t>oferta Pika Sp. z o.o. zostaje odrzucona:</w:t>
      </w:r>
    </w:p>
    <w:p w:rsidR="00E83B72" w:rsidRDefault="00E83B72" w:rsidP="00E83B72">
      <w:pPr>
        <w:pStyle w:val="Akapitzlist"/>
        <w:numPr>
          <w:ilvl w:val="0"/>
          <w:numId w:val="5"/>
        </w:numPr>
        <w:spacing w:after="120" w:line="252" w:lineRule="auto"/>
        <w:ind w:left="284" w:hanging="284"/>
        <w:jc w:val="both"/>
        <w:rPr>
          <w:rFonts w:ascii="Trebuchet MS" w:eastAsia="Calibri" w:hAnsi="Trebuchet MS" w:cs="Times New Roman"/>
        </w:rPr>
      </w:pPr>
      <w:r w:rsidRPr="004C2186">
        <w:rPr>
          <w:rFonts w:ascii="Trebuchet MS" w:eastAsia="Calibri" w:hAnsi="Trebuchet MS" w:cs="Times New Roman"/>
        </w:rPr>
        <w:t xml:space="preserve">na podstawie rozdziału VII ust. 9 lit. f </w:t>
      </w:r>
      <w:r>
        <w:rPr>
          <w:rFonts w:ascii="Trebuchet MS" w:eastAsia="Calibri" w:hAnsi="Trebuchet MS" w:cs="Times New Roman"/>
        </w:rPr>
        <w:t xml:space="preserve">Instrukcji </w:t>
      </w:r>
      <w:r w:rsidRPr="004C2186">
        <w:rPr>
          <w:rFonts w:ascii="Trebuchet MS" w:eastAsia="Calibri" w:hAnsi="Trebuchet MS" w:cs="Times New Roman"/>
        </w:rPr>
        <w:t xml:space="preserve">jako oferta </w:t>
      </w:r>
      <w:r>
        <w:rPr>
          <w:rFonts w:ascii="Trebuchet MS" w:eastAsia="Calibri" w:hAnsi="Trebuchet MS" w:cs="Times New Roman"/>
        </w:rPr>
        <w:t>złożona przez W</w:t>
      </w:r>
      <w:r w:rsidRPr="004C2186">
        <w:rPr>
          <w:rFonts w:ascii="Trebuchet MS" w:eastAsia="Calibri" w:hAnsi="Trebuchet MS" w:cs="Times New Roman"/>
        </w:rPr>
        <w:t>ykonawcę wykluczonego z udziału w postępowaniu o udzielenie zamówienia</w:t>
      </w:r>
      <w:r>
        <w:rPr>
          <w:rFonts w:ascii="Trebuchet MS" w:eastAsia="Calibri" w:hAnsi="Trebuchet MS" w:cs="Times New Roman"/>
        </w:rPr>
        <w:t>,</w:t>
      </w:r>
    </w:p>
    <w:p w:rsidR="00E83B72" w:rsidRPr="009F4DC8" w:rsidRDefault="00E83B72" w:rsidP="00E83B72">
      <w:pPr>
        <w:pStyle w:val="Akapitzlist"/>
        <w:numPr>
          <w:ilvl w:val="0"/>
          <w:numId w:val="5"/>
        </w:numPr>
        <w:spacing w:after="120" w:line="252" w:lineRule="auto"/>
        <w:ind w:left="284" w:hanging="284"/>
        <w:jc w:val="both"/>
        <w:rPr>
          <w:rFonts w:ascii="Trebuchet MS" w:eastAsia="Calibri" w:hAnsi="Trebuchet MS" w:cs="Times New Roman"/>
        </w:rPr>
      </w:pPr>
      <w:r w:rsidRPr="004C2186">
        <w:rPr>
          <w:rFonts w:ascii="Trebuchet MS" w:eastAsia="Calibri" w:hAnsi="Trebuchet MS" w:cs="Times New Roman"/>
        </w:rPr>
        <w:t xml:space="preserve">na podstawie rozdziału VII ust. 9 lit. </w:t>
      </w:r>
      <w:r>
        <w:rPr>
          <w:rFonts w:ascii="Trebuchet MS" w:eastAsia="Calibri" w:hAnsi="Trebuchet MS" w:cs="Times New Roman"/>
        </w:rPr>
        <w:t xml:space="preserve">a, ponieważ </w:t>
      </w:r>
      <w:r w:rsidRPr="00890ABE">
        <w:rPr>
          <w:rFonts w:ascii="Trebuchet MS" w:eastAsia="Calibri" w:hAnsi="Trebuchet MS" w:cs="Times New Roman"/>
          <w:bCs/>
          <w:lang w:eastAsia="pl-PL"/>
        </w:rPr>
        <w:t>jej treść nie odpowiada treści Instrukcji</w:t>
      </w:r>
      <w:r>
        <w:rPr>
          <w:rFonts w:ascii="Trebuchet MS" w:eastAsia="Calibri" w:hAnsi="Trebuchet MS" w:cs="Times New Roman"/>
          <w:bCs/>
          <w:lang w:eastAsia="pl-PL"/>
        </w:rPr>
        <w:t>.</w:t>
      </w:r>
    </w:p>
    <w:p w:rsidR="00E83B72" w:rsidRPr="00BC5963" w:rsidRDefault="00E83B72" w:rsidP="00E83B72">
      <w:pPr>
        <w:spacing w:after="120" w:line="240" w:lineRule="auto"/>
        <w:jc w:val="both"/>
        <w:rPr>
          <w:rFonts w:ascii="Trebuchet MS" w:eastAsia="Calibri" w:hAnsi="Trebuchet MS" w:cs="Times New Roman"/>
          <w:sz w:val="24"/>
          <w:szCs w:val="24"/>
        </w:rPr>
      </w:pPr>
    </w:p>
    <w:p w:rsidR="00BC5963" w:rsidRPr="00702D13" w:rsidRDefault="00BC5963" w:rsidP="00F613E7">
      <w:pPr>
        <w:spacing w:after="0" w:line="240" w:lineRule="auto"/>
        <w:jc w:val="both"/>
        <w:rPr>
          <w:rFonts w:ascii="Trebuchet MS" w:eastAsia="Calibri" w:hAnsi="Trebuchet MS" w:cs="Times New Roman"/>
          <w:sz w:val="24"/>
          <w:szCs w:val="24"/>
        </w:rPr>
      </w:pPr>
    </w:p>
    <w:p w:rsidR="00702D13" w:rsidRPr="00702D13" w:rsidRDefault="00702D13" w:rsidP="00E14AFD">
      <w:pPr>
        <w:spacing w:after="0" w:line="360" w:lineRule="auto"/>
        <w:ind w:left="4248" w:firstLine="288"/>
        <w:jc w:val="both"/>
        <w:rPr>
          <w:rFonts w:ascii="Trebuchet MS" w:eastAsia="Calibri" w:hAnsi="Trebuchet MS" w:cs="Times New Roman"/>
          <w:sz w:val="24"/>
          <w:szCs w:val="24"/>
        </w:rPr>
      </w:pPr>
      <w:r w:rsidRPr="00702D13">
        <w:rPr>
          <w:rFonts w:ascii="Trebuchet MS" w:eastAsia="Calibri" w:hAnsi="Trebuchet MS" w:cs="Times New Roman"/>
          <w:sz w:val="24"/>
          <w:szCs w:val="24"/>
        </w:rPr>
        <w:t xml:space="preserve">Z poważaniem </w:t>
      </w:r>
    </w:p>
    <w:p w:rsidR="00702D13" w:rsidRPr="00702D13" w:rsidRDefault="00702D13" w:rsidP="00E14AFD">
      <w:pPr>
        <w:spacing w:after="0" w:line="240" w:lineRule="auto"/>
        <w:ind w:firstLine="4536"/>
        <w:rPr>
          <w:rFonts w:ascii="Trebuchet MS" w:eastAsia="Times New Roman" w:hAnsi="Trebuchet MS" w:cs="Times New Roman"/>
          <w:sz w:val="24"/>
          <w:szCs w:val="24"/>
          <w:lang w:eastAsia="pl-PL"/>
        </w:rPr>
      </w:pPr>
      <w:r w:rsidRPr="00702D13">
        <w:rPr>
          <w:rFonts w:ascii="Trebuchet MS" w:eastAsia="Times New Roman" w:hAnsi="Trebuchet MS" w:cs="Times New Roman"/>
          <w:sz w:val="24"/>
          <w:szCs w:val="24"/>
          <w:lang w:eastAsia="pl-PL"/>
        </w:rPr>
        <w:t xml:space="preserve">Wojciech </w:t>
      </w:r>
      <w:proofErr w:type="spellStart"/>
      <w:r w:rsidRPr="00702D13">
        <w:rPr>
          <w:rFonts w:ascii="Trebuchet MS" w:eastAsia="Times New Roman" w:hAnsi="Trebuchet MS" w:cs="Times New Roman"/>
          <w:sz w:val="24"/>
          <w:szCs w:val="24"/>
          <w:lang w:eastAsia="pl-PL"/>
        </w:rPr>
        <w:t>Szajnar</w:t>
      </w:r>
      <w:proofErr w:type="spellEnd"/>
      <w:r w:rsidRPr="00702D13">
        <w:rPr>
          <w:rFonts w:ascii="Trebuchet MS" w:eastAsia="Times New Roman" w:hAnsi="Trebuchet MS" w:cs="Times New Roman"/>
          <w:sz w:val="24"/>
          <w:szCs w:val="24"/>
          <w:lang w:eastAsia="pl-PL"/>
        </w:rPr>
        <w:t xml:space="preserve"> </w:t>
      </w:r>
    </w:p>
    <w:p w:rsidR="00E14AFD" w:rsidRPr="00E14AFD" w:rsidRDefault="00E14AFD" w:rsidP="00E14AFD">
      <w:pPr>
        <w:spacing w:after="0" w:line="240" w:lineRule="auto"/>
        <w:ind w:firstLine="4536"/>
        <w:rPr>
          <w:rFonts w:ascii="Trebuchet MS" w:eastAsia="Times New Roman" w:hAnsi="Trebuchet MS" w:cs="Times New Roman"/>
          <w:sz w:val="24"/>
          <w:szCs w:val="24"/>
          <w:lang w:eastAsia="pl-PL"/>
        </w:rPr>
      </w:pPr>
      <w:r w:rsidRPr="00702D13">
        <w:rPr>
          <w:rFonts w:ascii="Trebuchet MS" w:eastAsia="Times New Roman" w:hAnsi="Trebuchet MS" w:cs="Times New Roman"/>
          <w:sz w:val="24"/>
          <w:szCs w:val="24"/>
          <w:lang w:eastAsia="pl-PL"/>
        </w:rPr>
        <w:t>Dyrektor Centrum Projektów</w:t>
      </w:r>
      <w:r>
        <w:rPr>
          <w:rFonts w:ascii="Trebuchet MS" w:eastAsia="Times New Roman" w:hAnsi="Trebuchet MS" w:cs="Times New Roman"/>
          <w:sz w:val="24"/>
          <w:szCs w:val="24"/>
          <w:lang w:eastAsia="pl-PL"/>
        </w:rPr>
        <w:t xml:space="preserve"> </w:t>
      </w:r>
      <w:r w:rsidRPr="00702D13">
        <w:rPr>
          <w:rFonts w:ascii="Trebuchet MS" w:eastAsia="Times New Roman" w:hAnsi="Trebuchet MS" w:cs="Times New Roman"/>
          <w:sz w:val="24"/>
          <w:szCs w:val="24"/>
          <w:lang w:eastAsia="pl-PL"/>
        </w:rPr>
        <w:t>Polska Cyfrowa</w:t>
      </w:r>
    </w:p>
    <w:p w:rsidR="00702D13" w:rsidRPr="00702D13" w:rsidRDefault="00702D13" w:rsidP="00E14AFD">
      <w:pPr>
        <w:spacing w:after="0" w:line="240" w:lineRule="auto"/>
        <w:ind w:firstLine="4536"/>
        <w:rPr>
          <w:rFonts w:ascii="Trebuchet MS" w:eastAsia="Times New Roman" w:hAnsi="Trebuchet MS" w:cs="Times New Roman"/>
          <w:i/>
          <w:color w:val="FF0000"/>
          <w:sz w:val="24"/>
          <w:szCs w:val="24"/>
          <w:lang w:eastAsia="pl-PL"/>
        </w:rPr>
      </w:pPr>
      <w:r w:rsidRPr="00702D13">
        <w:rPr>
          <w:rFonts w:ascii="Trebuchet MS" w:eastAsia="Times New Roman" w:hAnsi="Trebuchet MS" w:cs="Times New Roman"/>
          <w:i/>
          <w:color w:val="FF0000"/>
          <w:sz w:val="24"/>
          <w:szCs w:val="24"/>
          <w:lang w:eastAsia="pl-PL"/>
        </w:rPr>
        <w:t xml:space="preserve">Dokument podpisany kwalifikowanym </w:t>
      </w:r>
    </w:p>
    <w:p w:rsidR="00702D13" w:rsidRPr="00702D13" w:rsidRDefault="00702D13" w:rsidP="00E14AFD">
      <w:pPr>
        <w:spacing w:after="0" w:line="240" w:lineRule="auto"/>
        <w:ind w:firstLine="4536"/>
        <w:rPr>
          <w:rFonts w:ascii="Trebuchet MS" w:eastAsia="Times New Roman" w:hAnsi="Trebuchet MS" w:cs="Times New Roman"/>
          <w:i/>
          <w:sz w:val="24"/>
          <w:szCs w:val="24"/>
          <w:lang w:eastAsia="pl-PL"/>
        </w:rPr>
      </w:pPr>
      <w:r w:rsidRPr="00702D13">
        <w:rPr>
          <w:rFonts w:ascii="Trebuchet MS" w:eastAsia="Times New Roman" w:hAnsi="Trebuchet MS" w:cs="Times New Roman"/>
          <w:i/>
          <w:color w:val="FF0000"/>
          <w:sz w:val="24"/>
          <w:szCs w:val="24"/>
          <w:lang w:eastAsia="pl-PL"/>
        </w:rPr>
        <w:t>podpisem elektronicznym</w:t>
      </w:r>
      <w:r w:rsidRPr="00702D13">
        <w:rPr>
          <w:rFonts w:ascii="Trebuchet MS" w:eastAsia="Times New Roman" w:hAnsi="Trebuchet MS" w:cs="Times New Roman"/>
          <w:color w:val="FF0000"/>
          <w:sz w:val="24"/>
          <w:szCs w:val="24"/>
          <w:vertAlign w:val="superscript"/>
          <w:lang w:eastAsia="pl-PL"/>
        </w:rPr>
        <w:footnoteReference w:id="1"/>
      </w:r>
    </w:p>
    <w:p w:rsidR="00702D13" w:rsidRPr="00702D13" w:rsidRDefault="00702D13" w:rsidP="00702D13">
      <w:pPr>
        <w:spacing w:after="0" w:line="276" w:lineRule="auto"/>
        <w:jc w:val="both"/>
        <w:rPr>
          <w:rFonts w:ascii="Trebuchet MS" w:eastAsia="Calibri" w:hAnsi="Trebuchet MS" w:cs="Times New Roman"/>
          <w:sz w:val="24"/>
          <w:szCs w:val="24"/>
        </w:rPr>
      </w:pPr>
    </w:p>
    <w:p w:rsidR="00E14AFD" w:rsidRDefault="00E14AFD" w:rsidP="00702D13">
      <w:pPr>
        <w:spacing w:after="0" w:line="276" w:lineRule="auto"/>
        <w:jc w:val="both"/>
        <w:rPr>
          <w:rFonts w:ascii="Trebuchet MS" w:eastAsia="Calibri" w:hAnsi="Trebuchet MS" w:cs="Times New Roman"/>
          <w:sz w:val="24"/>
          <w:szCs w:val="24"/>
        </w:rPr>
      </w:pPr>
    </w:p>
    <w:p w:rsidR="00702D13" w:rsidRPr="004F27DD" w:rsidRDefault="00702D13" w:rsidP="00702D13">
      <w:pPr>
        <w:spacing w:after="0" w:line="276" w:lineRule="auto"/>
        <w:jc w:val="both"/>
        <w:rPr>
          <w:rFonts w:ascii="Trebuchet MS" w:eastAsia="Calibri" w:hAnsi="Trebuchet MS" w:cs="Times New Roman"/>
        </w:rPr>
      </w:pPr>
      <w:r w:rsidRPr="004F27DD">
        <w:rPr>
          <w:rFonts w:ascii="Trebuchet MS" w:eastAsia="Calibri" w:hAnsi="Trebuchet MS" w:cs="Times New Roman"/>
        </w:rPr>
        <w:t>Otrzymują:</w:t>
      </w:r>
    </w:p>
    <w:p w:rsidR="00702D13" w:rsidRPr="004F27DD" w:rsidRDefault="004F27DD" w:rsidP="00702D13">
      <w:pPr>
        <w:numPr>
          <w:ilvl w:val="0"/>
          <w:numId w:val="1"/>
        </w:numPr>
        <w:spacing w:after="0" w:line="276" w:lineRule="auto"/>
        <w:ind w:left="284" w:hanging="284"/>
        <w:rPr>
          <w:rFonts w:ascii="Trebuchet MS" w:eastAsia="Calibri" w:hAnsi="Trebuchet MS" w:cs="Times New Roman"/>
        </w:rPr>
      </w:pPr>
      <w:r w:rsidRPr="004F27DD">
        <w:rPr>
          <w:rFonts w:ascii="Trebuchet MS" w:hAnsi="Trebuchet MS"/>
        </w:rPr>
        <w:t>Stowarzyszenie Archiwistów Polskich, ul.  Bonifraterska 6 lok. 21, 00-213 Warszawa</w:t>
      </w:r>
      <w:r w:rsidR="00623A7F" w:rsidRPr="004F27DD">
        <w:rPr>
          <w:rFonts w:ascii="Trebuchet MS" w:eastAsia="Calibri" w:hAnsi="Trebuchet MS" w:cs="Times New Roman"/>
        </w:rPr>
        <w:t>;</w:t>
      </w:r>
    </w:p>
    <w:p w:rsidR="00702D13" w:rsidRPr="004F27DD" w:rsidRDefault="004F27DD" w:rsidP="00623A7F">
      <w:pPr>
        <w:numPr>
          <w:ilvl w:val="0"/>
          <w:numId w:val="1"/>
        </w:numPr>
        <w:spacing w:after="0" w:line="276" w:lineRule="auto"/>
        <w:ind w:left="284" w:hanging="284"/>
        <w:contextualSpacing/>
        <w:rPr>
          <w:rFonts w:ascii="Trebuchet MS" w:eastAsia="Calibri" w:hAnsi="Trebuchet MS" w:cs="Times New Roman"/>
        </w:rPr>
      </w:pPr>
      <w:r w:rsidRPr="004F27DD">
        <w:rPr>
          <w:rFonts w:ascii="Trebuchet MS" w:hAnsi="Trebuchet MS"/>
        </w:rPr>
        <w:t>Pika Sp. z o.o., ul. Spadochroniarzy 7, 80-298 Gdańsk</w:t>
      </w:r>
      <w:r w:rsidR="00623A7F" w:rsidRPr="004F27DD">
        <w:rPr>
          <w:rFonts w:ascii="Trebuchet MS" w:eastAsia="Calibri" w:hAnsi="Trebuchet MS" w:cs="Times New Roman"/>
        </w:rPr>
        <w:t>;</w:t>
      </w:r>
    </w:p>
    <w:p w:rsidR="00702D13" w:rsidRPr="004F27DD" w:rsidRDefault="004F27DD" w:rsidP="00702D13">
      <w:pPr>
        <w:numPr>
          <w:ilvl w:val="0"/>
          <w:numId w:val="1"/>
        </w:numPr>
        <w:spacing w:after="0" w:line="276" w:lineRule="auto"/>
        <w:ind w:left="284" w:hanging="284"/>
        <w:contextualSpacing/>
        <w:rPr>
          <w:rFonts w:ascii="Trebuchet MS" w:eastAsia="Calibri" w:hAnsi="Trebuchet MS" w:cs="Times New Roman"/>
        </w:rPr>
      </w:pPr>
      <w:r w:rsidRPr="004F27DD">
        <w:rPr>
          <w:rFonts w:ascii="Trebuchet MS" w:hAnsi="Trebuchet MS"/>
        </w:rPr>
        <w:t>Libris Polska sp. z o.o., ul. Powązkowska 44C, 01-797 Warszawa</w:t>
      </w:r>
      <w:r w:rsidR="009519C3">
        <w:rPr>
          <w:rFonts w:ascii="Trebuchet MS" w:eastAsia="Calibri" w:hAnsi="Trebuchet MS" w:cs="Times New Roman"/>
        </w:rPr>
        <w:t>.</w:t>
      </w:r>
    </w:p>
    <w:p w:rsidR="00587F76" w:rsidRPr="00BC5963" w:rsidRDefault="00B16816">
      <w:pPr>
        <w:rPr>
          <w:sz w:val="24"/>
          <w:szCs w:val="24"/>
        </w:rPr>
      </w:pPr>
    </w:p>
    <w:sectPr w:rsidR="00587F76" w:rsidRPr="00BC5963" w:rsidSect="00850008">
      <w:headerReference w:type="default" r:id="rId7"/>
      <w:footerReference w:type="default" r:id="rId8"/>
      <w:pgSz w:w="11906" w:h="16838"/>
      <w:pgMar w:top="1701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713D" w:rsidRDefault="0050713D" w:rsidP="00702D13">
      <w:pPr>
        <w:spacing w:after="0" w:line="240" w:lineRule="auto"/>
      </w:pPr>
      <w:r>
        <w:separator/>
      </w:r>
    </w:p>
  </w:endnote>
  <w:endnote w:type="continuationSeparator" w:id="0">
    <w:p w:rsidR="0050713D" w:rsidRDefault="0050713D" w:rsidP="00702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356" w:rsidRPr="00E67BCE" w:rsidRDefault="00623A7F" w:rsidP="00C86356">
    <w:pPr>
      <w:pStyle w:val="Stopka"/>
      <w:jc w:val="center"/>
      <w:rPr>
        <w:sz w:val="20"/>
        <w:szCs w:val="20"/>
        <w:lang w:val="x-none"/>
      </w:rPr>
    </w:pPr>
    <w:r w:rsidRPr="00E67BCE">
      <w:rPr>
        <w:sz w:val="20"/>
        <w:szCs w:val="20"/>
        <w:lang w:val="x-none"/>
      </w:rPr>
      <w:t>Zamówienie jest współfinansowane ze środków Europejskiego Funduszu Rozwoju Regionalnego w ramach Pomocy Technicznej Programu Operacyjnego Polska Cyfrowa 2014-2020</w:t>
    </w:r>
  </w:p>
  <w:p w:rsidR="00C86356" w:rsidRPr="00C86356" w:rsidRDefault="00B16816">
    <w:pPr>
      <w:pStyle w:val="Stopka"/>
      <w:rPr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713D" w:rsidRDefault="0050713D" w:rsidP="00702D13">
      <w:pPr>
        <w:spacing w:after="0" w:line="240" w:lineRule="auto"/>
      </w:pPr>
      <w:r>
        <w:separator/>
      </w:r>
    </w:p>
  </w:footnote>
  <w:footnote w:type="continuationSeparator" w:id="0">
    <w:p w:rsidR="0050713D" w:rsidRDefault="0050713D" w:rsidP="00702D13">
      <w:pPr>
        <w:spacing w:after="0" w:line="240" w:lineRule="auto"/>
      </w:pPr>
      <w:r>
        <w:continuationSeparator/>
      </w:r>
    </w:p>
  </w:footnote>
  <w:footnote w:id="1">
    <w:p w:rsidR="00702D13" w:rsidRDefault="00702D13" w:rsidP="00702D13">
      <w:pPr>
        <w:pStyle w:val="Zwykytekst"/>
        <w:jc w:val="both"/>
        <w:rPr>
          <w:rFonts w:ascii="Calibri" w:hAnsi="Calibri"/>
          <w:i/>
          <w:color w:val="C00000"/>
          <w:sz w:val="16"/>
          <w:szCs w:val="16"/>
        </w:rPr>
      </w:pPr>
      <w:r>
        <w:rPr>
          <w:rStyle w:val="Odwoanieprzypisudolnego"/>
          <w:rFonts w:ascii="Calibri" w:hAnsi="Calibri"/>
          <w:color w:val="C00000"/>
          <w:sz w:val="16"/>
          <w:szCs w:val="16"/>
        </w:rPr>
        <w:footnoteRef/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</w:t>
      </w:r>
      <w:r>
        <w:rPr>
          <w:rFonts w:ascii="Trebuchet MS" w:hAnsi="Trebuchet MS"/>
          <w:i/>
          <w:color w:val="C00000"/>
          <w:sz w:val="16"/>
          <w:szCs w:val="16"/>
        </w:rPr>
        <w:t>zgodnie z Ustawą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z dnia </w:t>
      </w:r>
      <w:r>
        <w:rPr>
          <w:rFonts w:ascii="Trebuchet MS" w:hAnsi="Trebuchet MS"/>
          <w:i/>
          <w:color w:val="C00000"/>
          <w:sz w:val="16"/>
          <w:szCs w:val="16"/>
        </w:rPr>
        <w:t>5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września 20</w:t>
      </w:r>
      <w:r>
        <w:rPr>
          <w:rFonts w:ascii="Trebuchet MS" w:hAnsi="Trebuchet MS"/>
          <w:i/>
          <w:color w:val="C00000"/>
          <w:sz w:val="16"/>
          <w:szCs w:val="16"/>
        </w:rPr>
        <w:t>16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r. o </w:t>
      </w:r>
      <w:r>
        <w:rPr>
          <w:rFonts w:ascii="Trebuchet MS" w:hAnsi="Trebuchet MS"/>
          <w:i/>
          <w:color w:val="C00000"/>
          <w:sz w:val="16"/>
          <w:szCs w:val="16"/>
        </w:rPr>
        <w:t>usługach zaufania oraz identyfikacji elektronicznej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(Dz.U. 20</w:t>
      </w:r>
      <w:r>
        <w:rPr>
          <w:rFonts w:ascii="Trebuchet MS" w:hAnsi="Trebuchet MS"/>
          <w:i/>
          <w:color w:val="C00000"/>
          <w:sz w:val="16"/>
          <w:szCs w:val="16"/>
        </w:rPr>
        <w:t>16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poz. 1</w:t>
      </w:r>
      <w:r>
        <w:rPr>
          <w:rFonts w:ascii="Trebuchet MS" w:hAnsi="Trebuchet MS"/>
          <w:i/>
          <w:color w:val="C00000"/>
          <w:sz w:val="16"/>
          <w:szCs w:val="16"/>
        </w:rPr>
        <w:t>579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), równoważnym pod względem skutków prawnych podpisowi własnoręcznemu. Niniejszy dokument został przekazany adresatowi za pośrednictwem: elektronicznej platformy usług administracji publicznej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ePUAP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lub elektronicznej skrzynki podawczej adresata, o której mowa w Ustawie z dnia 17 lutego 2005 r. o informatyzacji działalności podmiotów realizujących zadania publiczne (Dz.U. 2005 nr 64 poz. 565 z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późn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.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zm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>) wskazanej w Biuletynie Informacji Publicznej lub na adres poczty elektronicznej adresata wskazany na stronie internetowej adresata jako adres do kontaktu.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356" w:rsidRDefault="00623A7F" w:rsidP="00C86356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0A6F43" wp14:editId="7F5B524D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A92B39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  <w:p w:rsidR="00C86356" w:rsidRDefault="00B1681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A72D72"/>
    <w:multiLevelType w:val="hybridMultilevel"/>
    <w:tmpl w:val="B1684EAA"/>
    <w:lvl w:ilvl="0" w:tplc="417812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230421"/>
    <w:multiLevelType w:val="hybridMultilevel"/>
    <w:tmpl w:val="098C7A5A"/>
    <w:lvl w:ilvl="0" w:tplc="494421CA">
      <w:start w:val="1"/>
      <w:numFmt w:val="decimal"/>
      <w:lvlText w:val="%1.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6C7913"/>
    <w:multiLevelType w:val="hybridMultilevel"/>
    <w:tmpl w:val="BBC06506"/>
    <w:lvl w:ilvl="0" w:tplc="E66E9064">
      <w:start w:val="1"/>
      <w:numFmt w:val="decimal"/>
      <w:lvlText w:val="(%1)"/>
      <w:lvlJc w:val="left"/>
      <w:pPr>
        <w:ind w:left="644" w:hanging="360"/>
      </w:pPr>
      <w:rPr>
        <w:rFonts w:cs="Times New Roman" w:hint="default"/>
      </w:rPr>
    </w:lvl>
    <w:lvl w:ilvl="1" w:tplc="3724B26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362FA"/>
    <w:multiLevelType w:val="hybridMultilevel"/>
    <w:tmpl w:val="CFF0B5AA"/>
    <w:lvl w:ilvl="0" w:tplc="6CC8BE94">
      <w:start w:val="1"/>
      <w:numFmt w:val="decimal"/>
      <w:lvlText w:val="%1."/>
      <w:lvlJc w:val="left"/>
      <w:pPr>
        <w:ind w:left="39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4624" w:hanging="360"/>
      </w:pPr>
    </w:lvl>
    <w:lvl w:ilvl="2" w:tplc="0415001B" w:tentative="1">
      <w:start w:val="1"/>
      <w:numFmt w:val="lowerRoman"/>
      <w:lvlText w:val="%3."/>
      <w:lvlJc w:val="right"/>
      <w:pPr>
        <w:ind w:left="5344" w:hanging="180"/>
      </w:pPr>
    </w:lvl>
    <w:lvl w:ilvl="3" w:tplc="0415000F" w:tentative="1">
      <w:start w:val="1"/>
      <w:numFmt w:val="decimal"/>
      <w:lvlText w:val="%4."/>
      <w:lvlJc w:val="left"/>
      <w:pPr>
        <w:ind w:left="6064" w:hanging="360"/>
      </w:pPr>
    </w:lvl>
    <w:lvl w:ilvl="4" w:tplc="04150019" w:tentative="1">
      <w:start w:val="1"/>
      <w:numFmt w:val="lowerLetter"/>
      <w:lvlText w:val="%5."/>
      <w:lvlJc w:val="left"/>
      <w:pPr>
        <w:ind w:left="6784" w:hanging="360"/>
      </w:pPr>
    </w:lvl>
    <w:lvl w:ilvl="5" w:tplc="0415001B" w:tentative="1">
      <w:start w:val="1"/>
      <w:numFmt w:val="lowerRoman"/>
      <w:lvlText w:val="%6."/>
      <w:lvlJc w:val="right"/>
      <w:pPr>
        <w:ind w:left="7504" w:hanging="180"/>
      </w:pPr>
    </w:lvl>
    <w:lvl w:ilvl="6" w:tplc="0415000F" w:tentative="1">
      <w:start w:val="1"/>
      <w:numFmt w:val="decimal"/>
      <w:lvlText w:val="%7."/>
      <w:lvlJc w:val="left"/>
      <w:pPr>
        <w:ind w:left="8224" w:hanging="360"/>
      </w:pPr>
    </w:lvl>
    <w:lvl w:ilvl="7" w:tplc="04150019" w:tentative="1">
      <w:start w:val="1"/>
      <w:numFmt w:val="lowerLetter"/>
      <w:lvlText w:val="%8."/>
      <w:lvlJc w:val="left"/>
      <w:pPr>
        <w:ind w:left="8944" w:hanging="360"/>
      </w:pPr>
    </w:lvl>
    <w:lvl w:ilvl="8" w:tplc="0415001B" w:tentative="1">
      <w:start w:val="1"/>
      <w:numFmt w:val="lowerRoman"/>
      <w:lvlText w:val="%9."/>
      <w:lvlJc w:val="right"/>
      <w:pPr>
        <w:ind w:left="9664" w:hanging="180"/>
      </w:pPr>
    </w:lvl>
  </w:abstractNum>
  <w:abstractNum w:abstractNumId="4" w15:restartNumberingAfterBreak="0">
    <w:nsid w:val="557F35A7"/>
    <w:multiLevelType w:val="hybridMultilevel"/>
    <w:tmpl w:val="2A741884"/>
    <w:lvl w:ilvl="0" w:tplc="04150011">
      <w:start w:val="1"/>
      <w:numFmt w:val="decimal"/>
      <w:lvlText w:val="%1)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D13"/>
    <w:rsid w:val="00045AEE"/>
    <w:rsid w:val="00095444"/>
    <w:rsid w:val="000B0508"/>
    <w:rsid w:val="0010492D"/>
    <w:rsid w:val="001321A3"/>
    <w:rsid w:val="00140BDA"/>
    <w:rsid w:val="001A16B2"/>
    <w:rsid w:val="002C28E8"/>
    <w:rsid w:val="00366DF4"/>
    <w:rsid w:val="00380CE2"/>
    <w:rsid w:val="003823BA"/>
    <w:rsid w:val="004457B0"/>
    <w:rsid w:val="004B738E"/>
    <w:rsid w:val="004D4AE3"/>
    <w:rsid w:val="004F27DD"/>
    <w:rsid w:val="0050713D"/>
    <w:rsid w:val="005E65BE"/>
    <w:rsid w:val="006152D0"/>
    <w:rsid w:val="00622E08"/>
    <w:rsid w:val="00623A7F"/>
    <w:rsid w:val="006D5BE1"/>
    <w:rsid w:val="00702D13"/>
    <w:rsid w:val="00712089"/>
    <w:rsid w:val="00732806"/>
    <w:rsid w:val="007B3B17"/>
    <w:rsid w:val="007E21BA"/>
    <w:rsid w:val="009519C3"/>
    <w:rsid w:val="0096095F"/>
    <w:rsid w:val="00996994"/>
    <w:rsid w:val="00A9511F"/>
    <w:rsid w:val="00AF40B8"/>
    <w:rsid w:val="00B16816"/>
    <w:rsid w:val="00B23A29"/>
    <w:rsid w:val="00BC5963"/>
    <w:rsid w:val="00DC7DC0"/>
    <w:rsid w:val="00E05725"/>
    <w:rsid w:val="00E1395C"/>
    <w:rsid w:val="00E14AFD"/>
    <w:rsid w:val="00E21183"/>
    <w:rsid w:val="00E22664"/>
    <w:rsid w:val="00E83B72"/>
    <w:rsid w:val="00E930D5"/>
    <w:rsid w:val="00EF159D"/>
    <w:rsid w:val="00F61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05F093-7547-4934-806B-2DC03D585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02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2D13"/>
  </w:style>
  <w:style w:type="paragraph" w:styleId="Stopka">
    <w:name w:val="footer"/>
    <w:basedOn w:val="Normalny"/>
    <w:link w:val="StopkaZnak"/>
    <w:uiPriority w:val="99"/>
    <w:unhideWhenUsed/>
    <w:rsid w:val="00702D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2D13"/>
  </w:style>
  <w:style w:type="paragraph" w:styleId="Zwykytekst">
    <w:name w:val="Plain Text"/>
    <w:basedOn w:val="Normalny"/>
    <w:link w:val="ZwykytekstZnak"/>
    <w:uiPriority w:val="99"/>
    <w:semiHidden/>
    <w:unhideWhenUsed/>
    <w:rsid w:val="00702D1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02D13"/>
    <w:rPr>
      <w:rFonts w:ascii="Consolas" w:hAnsi="Consolas"/>
      <w:sz w:val="21"/>
      <w:szCs w:val="21"/>
    </w:rPr>
  </w:style>
  <w:style w:type="character" w:styleId="Odwoanieprzypisudolnego">
    <w:name w:val="footnote reference"/>
    <w:rsid w:val="00702D13"/>
    <w:rPr>
      <w:vertAlign w:val="superscript"/>
    </w:rPr>
  </w:style>
  <w:style w:type="paragraph" w:styleId="Akapitzlist">
    <w:name w:val="List Paragraph"/>
    <w:aliases w:val="L1,Numerowanie,List Paragraph,BulletC,Wyliczanie,Obiekt,normalny tekst,Akapit z listą31,Bullets,List Paragraph1"/>
    <w:basedOn w:val="Normalny"/>
    <w:link w:val="AkapitzlistZnak"/>
    <w:uiPriority w:val="34"/>
    <w:qFormat/>
    <w:rsid w:val="001A16B2"/>
    <w:pPr>
      <w:ind w:left="720"/>
      <w:contextualSpacing/>
    </w:pPr>
  </w:style>
  <w:style w:type="table" w:styleId="Tabela-Siatka">
    <w:name w:val="Table Grid"/>
    <w:basedOn w:val="Standardowy"/>
    <w:uiPriority w:val="39"/>
    <w:rsid w:val="001A1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List Paragraph Znak,BulletC Znak,Wyliczanie Znak,Obiekt Znak,normalny tekst Znak,Akapit z listą31 Znak,Bullets Znak,List Paragraph1 Znak"/>
    <w:link w:val="Akapitzlist"/>
    <w:uiPriority w:val="34"/>
    <w:locked/>
    <w:rsid w:val="00E83B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413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Justyna Pokorska</cp:lastModifiedBy>
  <cp:revision>2</cp:revision>
  <dcterms:created xsi:type="dcterms:W3CDTF">2018-11-21T11:20:00Z</dcterms:created>
  <dcterms:modified xsi:type="dcterms:W3CDTF">2018-11-21T11:20:00Z</dcterms:modified>
</cp:coreProperties>
</file>