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Pr="009837BA" w:rsidRDefault="00BB1769">
      <w:pPr>
        <w:rPr>
          <w:rFonts w:ascii="Trebuchet MS" w:hAnsi="Trebuchet MS"/>
        </w:rPr>
      </w:pPr>
    </w:p>
    <w:p w:rsidR="00D07305" w:rsidRPr="009837BA" w:rsidRDefault="00D07305" w:rsidP="00D07305">
      <w:pPr>
        <w:jc w:val="right"/>
        <w:rPr>
          <w:rFonts w:ascii="Trebuchet MS" w:hAnsi="Trebuchet MS"/>
        </w:rPr>
      </w:pPr>
      <w:r w:rsidRPr="009837BA">
        <w:rPr>
          <w:rFonts w:ascii="Trebuchet MS" w:hAnsi="Trebuchet MS"/>
        </w:rPr>
        <w:tab/>
        <w:t xml:space="preserve">Warszawa, dnia </w:t>
      </w:r>
      <w:r w:rsidR="00F37DAF">
        <w:rPr>
          <w:rFonts w:ascii="Trebuchet MS" w:hAnsi="Trebuchet MS"/>
        </w:rPr>
        <w:t>18</w:t>
      </w:r>
      <w:r w:rsidR="00020EAF">
        <w:rPr>
          <w:rFonts w:ascii="Trebuchet MS" w:hAnsi="Trebuchet MS"/>
        </w:rPr>
        <w:t xml:space="preserve"> października</w:t>
      </w:r>
      <w:r w:rsidR="00CA7E4D" w:rsidRPr="009837BA">
        <w:rPr>
          <w:rFonts w:ascii="Trebuchet MS" w:hAnsi="Trebuchet MS"/>
        </w:rPr>
        <w:t xml:space="preserve"> 2017</w:t>
      </w:r>
      <w:r w:rsidRPr="009837BA">
        <w:rPr>
          <w:rFonts w:ascii="Trebuchet MS" w:hAnsi="Trebuchet MS"/>
        </w:rPr>
        <w:t xml:space="preserve"> roku</w:t>
      </w:r>
    </w:p>
    <w:p w:rsidR="005E4151" w:rsidRPr="009837BA" w:rsidRDefault="005E4151" w:rsidP="005E4151">
      <w:pPr>
        <w:rPr>
          <w:rFonts w:ascii="Trebuchet MS" w:hAnsi="Trebuchet MS"/>
        </w:rPr>
      </w:pPr>
    </w:p>
    <w:p w:rsidR="004D5271" w:rsidRPr="009837BA" w:rsidRDefault="004D5271" w:rsidP="005E4151">
      <w:pPr>
        <w:rPr>
          <w:rFonts w:ascii="Trebuchet MS" w:hAnsi="Trebuchet MS"/>
        </w:rPr>
      </w:pPr>
    </w:p>
    <w:p w:rsidR="009E4906" w:rsidRPr="009E4906" w:rsidRDefault="005E4151" w:rsidP="009E4906">
      <w:pPr>
        <w:jc w:val="both"/>
        <w:rPr>
          <w:rFonts w:ascii="Trebuchet MS" w:hAnsi="Trebuchet MS"/>
          <w:b/>
          <w:bCs/>
        </w:rPr>
      </w:pPr>
      <w:r w:rsidRPr="009837BA">
        <w:rPr>
          <w:rFonts w:ascii="Trebuchet MS" w:hAnsi="Trebuchet MS"/>
          <w:b/>
        </w:rPr>
        <w:t xml:space="preserve">Dotyczy: Wyjaśnienie do treści zapytania ofertowego w ramach postępowania na </w:t>
      </w:r>
      <w:r w:rsidR="00020EAF">
        <w:rPr>
          <w:rFonts w:ascii="Trebuchet MS" w:hAnsi="Trebuchet MS"/>
          <w:b/>
        </w:rPr>
        <w:t>„ś</w:t>
      </w:r>
      <w:r w:rsidR="00020EAF" w:rsidRPr="00020EAF">
        <w:rPr>
          <w:rFonts w:ascii="Trebuchet MS" w:hAnsi="Trebuchet MS"/>
          <w:b/>
        </w:rPr>
        <w:t>wiadczenie usługi dostępu do Internetu oraz DDoS Attack Protection w siedzibie CPPC przy ul. Spokojnej 13a w Warszawie</w:t>
      </w:r>
      <w:r w:rsidR="00020EAF">
        <w:rPr>
          <w:rFonts w:ascii="Trebuchet MS" w:hAnsi="Trebuchet MS"/>
          <w:b/>
        </w:rPr>
        <w:t xml:space="preserve">” </w:t>
      </w:r>
    </w:p>
    <w:p w:rsidR="00A87B98" w:rsidRPr="009837BA" w:rsidRDefault="00A87B98" w:rsidP="00A87B98">
      <w:pPr>
        <w:jc w:val="both"/>
        <w:rPr>
          <w:rFonts w:ascii="Trebuchet MS" w:hAnsi="Trebuchet MS"/>
          <w:b/>
        </w:rPr>
      </w:pPr>
    </w:p>
    <w:p w:rsidR="005E4151" w:rsidRPr="009837BA" w:rsidRDefault="005E4151" w:rsidP="005E4151">
      <w:pPr>
        <w:jc w:val="center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 xml:space="preserve">Wyjaśnienia </w:t>
      </w:r>
      <w:r w:rsidR="00FF498A">
        <w:rPr>
          <w:rFonts w:ascii="Trebuchet MS" w:hAnsi="Trebuchet MS"/>
          <w:b/>
        </w:rPr>
        <w:t xml:space="preserve">i zmiana treści </w:t>
      </w:r>
      <w:r w:rsidRPr="009837BA">
        <w:rPr>
          <w:rFonts w:ascii="Trebuchet MS" w:hAnsi="Trebuchet MS"/>
          <w:b/>
        </w:rPr>
        <w:t>zapytania ofertowego</w:t>
      </w:r>
    </w:p>
    <w:p w:rsidR="00D818E3" w:rsidRPr="009837BA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Pr="009837BA" w:rsidRDefault="005E4151" w:rsidP="009B1792">
      <w:pPr>
        <w:spacing w:after="0" w:line="240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Zamawiający – Centrum Projektów Polska Cyfrowa – informuje, że w przedmiotowym postępowaniu Wykonawc</w:t>
      </w:r>
      <w:r w:rsidR="005F6297">
        <w:rPr>
          <w:rFonts w:ascii="Trebuchet MS" w:hAnsi="Trebuchet MS"/>
          <w:b/>
        </w:rPr>
        <w:t>a</w:t>
      </w:r>
      <w:r w:rsidRPr="009837BA">
        <w:rPr>
          <w:rFonts w:ascii="Trebuchet MS" w:hAnsi="Trebuchet MS"/>
          <w:b/>
        </w:rPr>
        <w:t xml:space="preserve"> zwróci</w:t>
      </w:r>
      <w:r w:rsidR="005F6297">
        <w:rPr>
          <w:rFonts w:ascii="Trebuchet MS" w:hAnsi="Trebuchet MS"/>
          <w:b/>
        </w:rPr>
        <w:t>ł</w:t>
      </w:r>
      <w:r w:rsidRPr="009837BA">
        <w:rPr>
          <w:rFonts w:ascii="Trebuchet MS" w:hAnsi="Trebuchet MS"/>
          <w:b/>
        </w:rPr>
        <w:t xml:space="preserve"> się do Zamawiającego z </w:t>
      </w:r>
      <w:r w:rsidR="0019550D" w:rsidRPr="009837BA">
        <w:rPr>
          <w:rFonts w:ascii="Trebuchet MS" w:hAnsi="Trebuchet MS"/>
          <w:b/>
        </w:rPr>
        <w:t>pytani</w:t>
      </w:r>
      <w:r w:rsidR="00C656CB">
        <w:rPr>
          <w:rFonts w:ascii="Trebuchet MS" w:hAnsi="Trebuchet MS"/>
          <w:b/>
        </w:rPr>
        <w:t>a</w:t>
      </w:r>
      <w:r w:rsidR="00DA4B33">
        <w:rPr>
          <w:rFonts w:ascii="Trebuchet MS" w:hAnsi="Trebuchet MS"/>
          <w:b/>
        </w:rPr>
        <w:t>m</w:t>
      </w:r>
      <w:r w:rsidR="00C656CB">
        <w:rPr>
          <w:rFonts w:ascii="Trebuchet MS" w:hAnsi="Trebuchet MS"/>
          <w:b/>
        </w:rPr>
        <w:t>i</w:t>
      </w:r>
      <w:r w:rsidR="0019550D" w:rsidRPr="009837BA">
        <w:rPr>
          <w:rFonts w:ascii="Trebuchet MS" w:hAnsi="Trebuchet MS"/>
          <w:b/>
        </w:rPr>
        <w:t xml:space="preserve"> do</w:t>
      </w:r>
      <w:r w:rsidRPr="009837BA">
        <w:rPr>
          <w:rFonts w:ascii="Trebuchet MS" w:hAnsi="Trebuchet MS"/>
          <w:b/>
        </w:rPr>
        <w:t xml:space="preserve"> zapytania ofertowego. W związku z powyższym</w:t>
      </w:r>
      <w:r w:rsidR="0052487C" w:rsidRPr="009837BA">
        <w:rPr>
          <w:rFonts w:ascii="Trebuchet MS" w:hAnsi="Trebuchet MS"/>
          <w:b/>
        </w:rPr>
        <w:t>,</w:t>
      </w:r>
      <w:r w:rsidRPr="009837BA">
        <w:rPr>
          <w:rFonts w:ascii="Trebuchet MS" w:hAnsi="Trebuchet MS"/>
          <w:b/>
        </w:rPr>
        <w:t xml:space="preserve"> Zamawiający udzielił poniższ</w:t>
      </w:r>
      <w:r w:rsidR="00C656CB">
        <w:rPr>
          <w:rFonts w:ascii="Trebuchet MS" w:hAnsi="Trebuchet MS"/>
          <w:b/>
        </w:rPr>
        <w:t>ych</w:t>
      </w:r>
      <w:r w:rsidR="0019550D" w:rsidRPr="009837BA">
        <w:rPr>
          <w:rFonts w:ascii="Trebuchet MS" w:hAnsi="Trebuchet MS"/>
          <w:b/>
        </w:rPr>
        <w:t xml:space="preserve"> odpowiedzi</w:t>
      </w:r>
      <w:r w:rsidR="00D818E3" w:rsidRPr="009837BA">
        <w:rPr>
          <w:rFonts w:ascii="Trebuchet MS" w:hAnsi="Trebuchet MS"/>
          <w:b/>
        </w:rPr>
        <w:t xml:space="preserve">: </w:t>
      </w:r>
    </w:p>
    <w:p w:rsidR="00D818E3" w:rsidRPr="009837BA" w:rsidRDefault="00D818E3" w:rsidP="009B1792">
      <w:pPr>
        <w:spacing w:after="0" w:line="240" w:lineRule="auto"/>
        <w:jc w:val="both"/>
        <w:rPr>
          <w:rFonts w:ascii="Trebuchet MS" w:hAnsi="Trebuchet MS"/>
          <w:b/>
        </w:rPr>
      </w:pPr>
    </w:p>
    <w:p w:rsidR="006D7AAB" w:rsidRDefault="006D7AAB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p w:rsidR="006D7AAB" w:rsidRDefault="006D7AAB" w:rsidP="006D7AAB">
      <w:pPr>
        <w:spacing w:after="60" w:line="276" w:lineRule="auto"/>
        <w:jc w:val="both"/>
        <w:rPr>
          <w:rFonts w:ascii="Trebuchet MS" w:hAnsi="Trebuchet MS"/>
          <w:b/>
        </w:rPr>
      </w:pPr>
      <w:r w:rsidRPr="006D7AAB">
        <w:rPr>
          <w:rFonts w:ascii="Trebuchet MS" w:hAnsi="Trebuchet MS"/>
          <w:b/>
        </w:rPr>
        <w:t xml:space="preserve">Pytanie nr </w:t>
      </w:r>
      <w:r>
        <w:rPr>
          <w:rFonts w:ascii="Trebuchet MS" w:hAnsi="Trebuchet MS"/>
          <w:b/>
        </w:rPr>
        <w:t>1</w:t>
      </w:r>
    </w:p>
    <w:p w:rsidR="00020EAF" w:rsidRDefault="00F37DAF" w:rsidP="00020EAF">
      <w:pPr>
        <w:spacing w:after="6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Czy budynek dysponuje dwiema niezależnymi kanalizacjami doprowadzonymi do budynku przy ul. Spokojnej 13a w Warszawie </w:t>
      </w:r>
    </w:p>
    <w:p w:rsidR="00DA08C8" w:rsidRDefault="00DA08C8" w:rsidP="00020EAF">
      <w:pPr>
        <w:spacing w:after="60" w:line="276" w:lineRule="auto"/>
        <w:jc w:val="both"/>
        <w:rPr>
          <w:rFonts w:ascii="Trebuchet MS" w:hAnsi="Trebuchet MS"/>
          <w:b/>
        </w:rPr>
      </w:pPr>
    </w:p>
    <w:p w:rsidR="00020EAF" w:rsidRPr="00020EAF" w:rsidRDefault="00020EAF" w:rsidP="00020EAF">
      <w:pPr>
        <w:spacing w:after="6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Odpowiedź</w:t>
      </w:r>
    </w:p>
    <w:p w:rsidR="009E4C5A" w:rsidRPr="009E4C5A" w:rsidRDefault="00F37DAF" w:rsidP="009E4C5A">
      <w:pPr>
        <w:spacing w:after="6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 jako najemca obiektu nie dysponuje tego typu informacjami będącymi w gestii właściciela obiektu i nie może udzielić jednoznacznej wiarygodnej informacji. W związku z tym do kontaktu w tego typu sprawach związanych z przyłączeniem zgodnie z Zapytaniem ofertowy została wskazany właściciel obiektu tj. spółka MANA SOLID INVEST.</w:t>
      </w:r>
    </w:p>
    <w:p w:rsidR="009E4C5A" w:rsidRPr="009E4C5A" w:rsidRDefault="009E4C5A" w:rsidP="009E4C5A">
      <w:pPr>
        <w:spacing w:after="60" w:line="276" w:lineRule="auto"/>
        <w:jc w:val="both"/>
        <w:rPr>
          <w:rFonts w:ascii="Trebuchet MS" w:hAnsi="Trebuchet MS"/>
          <w:b/>
        </w:rPr>
      </w:pPr>
    </w:p>
    <w:p w:rsidR="00020EAF" w:rsidRDefault="00020EAF" w:rsidP="00020EAF">
      <w:pPr>
        <w:spacing w:after="6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Pytanie 2</w:t>
      </w:r>
    </w:p>
    <w:p w:rsidR="00020EAF" w:rsidRPr="00020EAF" w:rsidRDefault="00F37DAF" w:rsidP="00020EAF">
      <w:pPr>
        <w:spacing w:after="6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Czy zamawiający posiada ustalenia z właścicielem </w:t>
      </w:r>
      <w:r w:rsidR="006D7BB5">
        <w:rPr>
          <w:rFonts w:ascii="Trebuchet MS" w:hAnsi="Trebuchet MS"/>
        </w:rPr>
        <w:t>budynku w ramach wła</w:t>
      </w:r>
      <w:r>
        <w:rPr>
          <w:rFonts w:ascii="Trebuchet MS" w:hAnsi="Trebuchet MS"/>
        </w:rPr>
        <w:t xml:space="preserve">snej umowy na najem powierzchni umożliwiające bezpłatne </w:t>
      </w:r>
      <w:r w:rsidR="006D7BB5">
        <w:rPr>
          <w:rFonts w:ascii="Trebuchet MS" w:hAnsi="Trebuchet MS"/>
        </w:rPr>
        <w:t xml:space="preserve">wprowadzenie infrastruktury kablowej (w tym światłowodowej) wraz z jej doprowadzeniem do wskazanego miejsca świadczenia usług dla wybranego/wskazanego przez Zamawiającego wykonawcy (operatora)? </w:t>
      </w:r>
    </w:p>
    <w:p w:rsidR="00020EAF" w:rsidRDefault="00020EAF" w:rsidP="00020EAF">
      <w:pPr>
        <w:spacing w:after="60" w:line="276" w:lineRule="auto"/>
        <w:jc w:val="both"/>
        <w:rPr>
          <w:rFonts w:ascii="Trebuchet MS" w:hAnsi="Trebuchet MS"/>
          <w:b/>
        </w:rPr>
      </w:pPr>
    </w:p>
    <w:p w:rsidR="00020EAF" w:rsidRDefault="00020EAF" w:rsidP="00020EAF">
      <w:pPr>
        <w:spacing w:after="6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Odpowiedź</w:t>
      </w:r>
    </w:p>
    <w:p w:rsidR="009E4C5A" w:rsidRDefault="006D7BB5" w:rsidP="00020EAF">
      <w:pPr>
        <w:spacing w:after="60" w:line="276" w:lineRule="auto"/>
        <w:jc w:val="both"/>
        <w:rPr>
          <w:rFonts w:ascii="Trebuchet MS" w:hAnsi="Trebuchet MS"/>
        </w:rPr>
      </w:pPr>
      <w:r w:rsidRPr="006D7BB5">
        <w:rPr>
          <w:rFonts w:ascii="Trebuchet MS" w:hAnsi="Trebuchet MS"/>
        </w:rPr>
        <w:t>Umowa najmu zawarta pomiędzy właścicielem budynku i Zamawiającym nie umożliwia bezpłatnego wprowadzenia infrastruktury kablowej wraz z jej doprowadzeniem do wskazanego miejsca świadczenia usług dla wybranego przez Zamawiającego Wykonawcy.</w:t>
      </w:r>
    </w:p>
    <w:p w:rsidR="006D7BB5" w:rsidRDefault="006D7BB5" w:rsidP="00020EAF">
      <w:pPr>
        <w:spacing w:after="60" w:line="276" w:lineRule="auto"/>
        <w:jc w:val="both"/>
        <w:rPr>
          <w:rFonts w:ascii="Trebuchet MS" w:hAnsi="Trebuchet MS"/>
        </w:rPr>
      </w:pPr>
    </w:p>
    <w:p w:rsidR="006D7BB5" w:rsidRDefault="006D7BB5" w:rsidP="00020EAF">
      <w:pPr>
        <w:spacing w:after="60" w:line="276" w:lineRule="auto"/>
        <w:jc w:val="both"/>
        <w:rPr>
          <w:rFonts w:ascii="Trebuchet MS" w:hAnsi="Trebuchet MS"/>
        </w:rPr>
      </w:pPr>
    </w:p>
    <w:p w:rsidR="006D7BB5" w:rsidRDefault="006D7BB5" w:rsidP="00020EAF">
      <w:pPr>
        <w:spacing w:after="6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Jednocześnie Zamawiający i</w:t>
      </w:r>
      <w:r w:rsidR="00DA08C8">
        <w:rPr>
          <w:rFonts w:ascii="Trebuchet MS" w:hAnsi="Trebuchet MS"/>
        </w:rPr>
        <w:t>nformuje, że dokonuje zmiany tre</w:t>
      </w:r>
      <w:r>
        <w:rPr>
          <w:rFonts w:ascii="Trebuchet MS" w:hAnsi="Trebuchet MS"/>
        </w:rPr>
        <w:t>ści Zapytania ofertowego w następujący sposób:</w:t>
      </w:r>
    </w:p>
    <w:p w:rsidR="006D7BB5" w:rsidRDefault="006D7BB5" w:rsidP="00020EAF">
      <w:pPr>
        <w:spacing w:after="60" w:line="276" w:lineRule="auto"/>
        <w:jc w:val="both"/>
        <w:rPr>
          <w:rFonts w:ascii="Trebuchet MS" w:hAnsi="Trebuchet MS"/>
        </w:rPr>
      </w:pPr>
    </w:p>
    <w:p w:rsidR="006D7BB5" w:rsidRDefault="006D7BB5" w:rsidP="00020EAF">
      <w:pPr>
        <w:spacing w:after="6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 W Rozdziale III zapytania ofertowego wprowadza</w:t>
      </w:r>
      <w:r w:rsidR="004862C9">
        <w:rPr>
          <w:rFonts w:ascii="Trebuchet MS" w:hAnsi="Trebuchet MS"/>
        </w:rPr>
        <w:t xml:space="preserve"> się </w:t>
      </w:r>
      <w:bookmarkStart w:id="0" w:name="_GoBack"/>
      <w:bookmarkEnd w:id="0"/>
      <w:r>
        <w:rPr>
          <w:rFonts w:ascii="Trebuchet MS" w:hAnsi="Trebuchet MS"/>
        </w:rPr>
        <w:t>zapis:</w:t>
      </w:r>
    </w:p>
    <w:p w:rsidR="00FF498A" w:rsidRDefault="006D7BB5" w:rsidP="006D7BB5">
      <w:pPr>
        <w:spacing w:after="6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4. Zamawiający zastrzega sobie prawo zawarcia umowy z wybranym Wykonawcą z terminem rozpoczęcia świadczenia usług będących przedmiotem postępowania wcześniejszym niż </w:t>
      </w:r>
      <w:r w:rsidR="00FF498A">
        <w:rPr>
          <w:rFonts w:ascii="Trebuchet MS" w:hAnsi="Trebuchet MS"/>
        </w:rPr>
        <w:t xml:space="preserve">                    </w:t>
      </w:r>
      <w:r>
        <w:rPr>
          <w:rFonts w:ascii="Trebuchet MS" w:hAnsi="Trebuchet MS"/>
        </w:rPr>
        <w:t>1 stycznia 2018 r.</w:t>
      </w:r>
      <w:r w:rsidR="00FF498A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o ile Wykonawca przed jej zawarciem</w:t>
      </w:r>
      <w:r w:rsidR="00FF498A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wskaże gotowość do </w:t>
      </w:r>
      <w:r w:rsidR="00FF498A">
        <w:rPr>
          <w:rFonts w:ascii="Trebuchet MS" w:hAnsi="Trebuchet MS"/>
        </w:rPr>
        <w:t xml:space="preserve">jej wcześniejszego uruchomienia. Wynagrodzenie za okres wcześniejszego świadczenia usługi zostanie ustalone na podstawie złożonej oferty proporcjonalnie do liczby dni kiedy usługa byłaby świadczona. W takim przypadku zapisy Wzoru umowy zostaną odpowiednio dostosowane przed jej zawarciem. </w:t>
      </w:r>
    </w:p>
    <w:p w:rsidR="00FF498A" w:rsidRDefault="00FF498A" w:rsidP="006D7BB5">
      <w:pPr>
        <w:spacing w:after="60" w:line="276" w:lineRule="auto"/>
        <w:jc w:val="both"/>
        <w:rPr>
          <w:rFonts w:ascii="Trebuchet MS" w:hAnsi="Trebuchet MS"/>
        </w:rPr>
      </w:pPr>
    </w:p>
    <w:p w:rsidR="00FF498A" w:rsidRDefault="00FF498A" w:rsidP="006D7BB5">
      <w:pPr>
        <w:spacing w:after="6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Informujemy, że przedmiotowa zmiana nie ma wpływu na ocenę ofert złożonych do postępowania.</w:t>
      </w:r>
    </w:p>
    <w:p w:rsidR="00FF498A" w:rsidRDefault="00FF498A" w:rsidP="006D7BB5">
      <w:pPr>
        <w:spacing w:after="60" w:line="276" w:lineRule="auto"/>
        <w:jc w:val="both"/>
        <w:rPr>
          <w:rFonts w:ascii="Trebuchet MS" w:hAnsi="Trebuchet MS"/>
        </w:rPr>
      </w:pPr>
    </w:p>
    <w:p w:rsidR="00FF498A" w:rsidRDefault="00FF498A" w:rsidP="006D7BB5">
      <w:pPr>
        <w:spacing w:after="6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Niniejsze pismo staje się integralną częścią zapytania ofertowego.</w:t>
      </w:r>
    </w:p>
    <w:p w:rsidR="006D7BB5" w:rsidRPr="006D7BB5" w:rsidRDefault="006D7BB5" w:rsidP="00020EAF">
      <w:pPr>
        <w:spacing w:after="60" w:line="276" w:lineRule="auto"/>
        <w:jc w:val="both"/>
        <w:rPr>
          <w:rFonts w:ascii="Trebuchet MS" w:hAnsi="Trebuchet MS"/>
        </w:rPr>
      </w:pPr>
    </w:p>
    <w:sectPr w:rsidR="006D7BB5" w:rsidRPr="006D7B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93" w:rsidRDefault="00046193" w:rsidP="00425822">
      <w:pPr>
        <w:spacing w:after="0" w:line="240" w:lineRule="auto"/>
      </w:pPr>
      <w:r>
        <w:separator/>
      </w:r>
    </w:p>
  </w:endnote>
  <w:endnote w:type="continuationSeparator" w:id="0">
    <w:p w:rsidR="00046193" w:rsidRDefault="00046193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641344"/>
      <w:docPartObj>
        <w:docPartGallery w:val="Page Numbers (Bottom of Page)"/>
        <w:docPartUnique/>
      </w:docPartObj>
    </w:sdtPr>
    <w:sdtEndPr/>
    <w:sdtContent>
      <w:p w:rsidR="005561DA" w:rsidRDefault="005561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2C9">
          <w:rPr>
            <w:noProof/>
          </w:rPr>
          <w:t>1</w:t>
        </w:r>
        <w:r>
          <w:fldChar w:fldCharType="end"/>
        </w:r>
      </w:p>
    </w:sdtContent>
  </w:sdt>
  <w:p w:rsidR="005561DA" w:rsidRDefault="00556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93" w:rsidRDefault="00046193" w:rsidP="00425822">
      <w:pPr>
        <w:spacing w:after="0" w:line="240" w:lineRule="auto"/>
      </w:pPr>
      <w:r>
        <w:separator/>
      </w:r>
    </w:p>
  </w:footnote>
  <w:footnote w:type="continuationSeparator" w:id="0">
    <w:p w:rsidR="00046193" w:rsidRDefault="00046193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6F" w:rsidRPr="001303EA" w:rsidRDefault="00C1376F" w:rsidP="00C1376F">
    <w:pPr>
      <w:tabs>
        <w:tab w:val="left" w:pos="7839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2077720</wp:posOffset>
          </wp:positionH>
          <wp:positionV relativeFrom="paragraph">
            <wp:posOffset>-267970</wp:posOffset>
          </wp:positionV>
          <wp:extent cx="1697355" cy="914400"/>
          <wp:effectExtent l="0" t="0" r="0" b="0"/>
          <wp:wrapSquare wrapText="bothSides"/>
          <wp:docPr id="4" name="Obraz 4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4217670</wp:posOffset>
          </wp:positionH>
          <wp:positionV relativeFrom="paragraph">
            <wp:posOffset>-74295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-11430</wp:posOffset>
          </wp:positionH>
          <wp:positionV relativeFrom="paragraph">
            <wp:posOffset>-115570</wp:posOffset>
          </wp:positionV>
          <wp:extent cx="1240155" cy="698500"/>
          <wp:effectExtent l="0" t="0" r="0" b="6350"/>
          <wp:wrapSquare wrapText="bothSides"/>
          <wp:docPr id="1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14D7"/>
    <w:multiLevelType w:val="hybridMultilevel"/>
    <w:tmpl w:val="40C64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4C6A"/>
    <w:multiLevelType w:val="hybridMultilevel"/>
    <w:tmpl w:val="7944957A"/>
    <w:lvl w:ilvl="0" w:tplc="5672DBE0">
      <w:start w:val="1"/>
      <w:numFmt w:val="decimal"/>
      <w:lvlText w:val="%1."/>
      <w:lvlJc w:val="left"/>
      <w:pPr>
        <w:ind w:left="644" w:hanging="360"/>
      </w:pPr>
      <w:rPr>
        <w:rFonts w:ascii="Trebuchet MS" w:eastAsia="Calibri" w:hAnsi="Trebuchet MS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51B"/>
    <w:multiLevelType w:val="hybridMultilevel"/>
    <w:tmpl w:val="7576B496"/>
    <w:lvl w:ilvl="0" w:tplc="8682B5AE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4E50AF22">
      <w:start w:val="1"/>
      <w:numFmt w:val="decimal"/>
      <w:lvlText w:val="%3)"/>
      <w:lvlJc w:val="right"/>
      <w:pPr>
        <w:tabs>
          <w:tab w:val="num" w:pos="3228"/>
        </w:tabs>
        <w:ind w:left="3228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" w15:restartNumberingAfterBreak="0">
    <w:nsid w:val="29FE2032"/>
    <w:multiLevelType w:val="hybridMultilevel"/>
    <w:tmpl w:val="B81CB840"/>
    <w:lvl w:ilvl="0" w:tplc="0A8614D6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313CC9"/>
    <w:multiLevelType w:val="hybridMultilevel"/>
    <w:tmpl w:val="3A787116"/>
    <w:lvl w:ilvl="0" w:tplc="022E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C1E9E"/>
    <w:multiLevelType w:val="hybridMultilevel"/>
    <w:tmpl w:val="984E4D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B6D0C7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3134E"/>
    <w:multiLevelType w:val="hybridMultilevel"/>
    <w:tmpl w:val="79A2A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E4CCC"/>
    <w:multiLevelType w:val="hybridMultilevel"/>
    <w:tmpl w:val="F894F410"/>
    <w:lvl w:ilvl="0" w:tplc="7BB4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BAA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0107F2"/>
    <w:rsid w:val="00020EAF"/>
    <w:rsid w:val="00046193"/>
    <w:rsid w:val="00103B11"/>
    <w:rsid w:val="0012454A"/>
    <w:rsid w:val="0019550D"/>
    <w:rsid w:val="001A1AEF"/>
    <w:rsid w:val="001E1256"/>
    <w:rsid w:val="002974BF"/>
    <w:rsid w:val="002A7389"/>
    <w:rsid w:val="002B1840"/>
    <w:rsid w:val="002B7BA4"/>
    <w:rsid w:val="003249A6"/>
    <w:rsid w:val="0033090D"/>
    <w:rsid w:val="00362035"/>
    <w:rsid w:val="0036258B"/>
    <w:rsid w:val="003717A1"/>
    <w:rsid w:val="003A639F"/>
    <w:rsid w:val="003A7B9A"/>
    <w:rsid w:val="003C489D"/>
    <w:rsid w:val="003E2202"/>
    <w:rsid w:val="00425822"/>
    <w:rsid w:val="00473EDA"/>
    <w:rsid w:val="004862C9"/>
    <w:rsid w:val="004D5271"/>
    <w:rsid w:val="004D7BFD"/>
    <w:rsid w:val="004F7A07"/>
    <w:rsid w:val="0051003A"/>
    <w:rsid w:val="005230CB"/>
    <w:rsid w:val="0052487C"/>
    <w:rsid w:val="005303DB"/>
    <w:rsid w:val="00543181"/>
    <w:rsid w:val="005561DA"/>
    <w:rsid w:val="005E4151"/>
    <w:rsid w:val="005F6297"/>
    <w:rsid w:val="006C113F"/>
    <w:rsid w:val="006C2E57"/>
    <w:rsid w:val="006D7AAB"/>
    <w:rsid w:val="006D7BB5"/>
    <w:rsid w:val="00732B66"/>
    <w:rsid w:val="007749DC"/>
    <w:rsid w:val="00855050"/>
    <w:rsid w:val="008B60B7"/>
    <w:rsid w:val="0092427A"/>
    <w:rsid w:val="009837BA"/>
    <w:rsid w:val="009B1792"/>
    <w:rsid w:val="009B56B1"/>
    <w:rsid w:val="009E4906"/>
    <w:rsid w:val="009E4C5A"/>
    <w:rsid w:val="00A10147"/>
    <w:rsid w:val="00A374DA"/>
    <w:rsid w:val="00A40F8B"/>
    <w:rsid w:val="00A4696D"/>
    <w:rsid w:val="00A87B98"/>
    <w:rsid w:val="00AD02A6"/>
    <w:rsid w:val="00B1280F"/>
    <w:rsid w:val="00BB1769"/>
    <w:rsid w:val="00BD699D"/>
    <w:rsid w:val="00C02973"/>
    <w:rsid w:val="00C1376F"/>
    <w:rsid w:val="00C21EAC"/>
    <w:rsid w:val="00C656CB"/>
    <w:rsid w:val="00C66C27"/>
    <w:rsid w:val="00C94751"/>
    <w:rsid w:val="00CA7E4D"/>
    <w:rsid w:val="00D002A0"/>
    <w:rsid w:val="00D07305"/>
    <w:rsid w:val="00D818E3"/>
    <w:rsid w:val="00DA08C8"/>
    <w:rsid w:val="00DA4B33"/>
    <w:rsid w:val="00DB50BB"/>
    <w:rsid w:val="00E16546"/>
    <w:rsid w:val="00E266D3"/>
    <w:rsid w:val="00E85BBE"/>
    <w:rsid w:val="00E93A4C"/>
    <w:rsid w:val="00ED7B8E"/>
    <w:rsid w:val="00F37DAF"/>
    <w:rsid w:val="00F7653E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7953C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4C5A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4C5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Piotr Ciechanowski</cp:lastModifiedBy>
  <cp:revision>5</cp:revision>
  <dcterms:created xsi:type="dcterms:W3CDTF">2017-10-18T08:43:00Z</dcterms:created>
  <dcterms:modified xsi:type="dcterms:W3CDTF">2017-10-18T10:31:00Z</dcterms:modified>
</cp:coreProperties>
</file>