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14F1" w:rsidRPr="00492DC3" w:rsidRDefault="00D514F1" w:rsidP="00DD689E">
      <w:pPr>
        <w:pStyle w:val="Default"/>
        <w:widowControl/>
        <w:spacing w:after="60"/>
        <w:rPr>
          <w:rFonts w:asciiTheme="minorHAnsi" w:hAnsiTheme="minorHAnsi"/>
          <w:color w:val="FF0000"/>
        </w:rPr>
      </w:pPr>
    </w:p>
    <w:p w:rsidR="005C5596" w:rsidRDefault="005C5596" w:rsidP="00DD689E">
      <w:pPr>
        <w:pStyle w:val="CM32"/>
        <w:widowControl/>
        <w:spacing w:after="60"/>
        <w:jc w:val="center"/>
        <w:rPr>
          <w:rFonts w:asciiTheme="minorHAnsi" w:hAnsiTheme="minorHAnsi" w:cs="Arial"/>
          <w:b/>
          <w:bCs/>
          <w:sz w:val="28"/>
          <w:szCs w:val="28"/>
        </w:rPr>
      </w:pPr>
    </w:p>
    <w:p w:rsidR="00D514F1" w:rsidRPr="0077457C" w:rsidRDefault="00D514F1" w:rsidP="00DD689E">
      <w:pPr>
        <w:pStyle w:val="CM32"/>
        <w:widowControl/>
        <w:spacing w:after="60"/>
        <w:jc w:val="center"/>
        <w:rPr>
          <w:rFonts w:asciiTheme="minorHAnsi" w:hAnsiTheme="minorHAnsi" w:cs="Arial"/>
          <w:sz w:val="28"/>
          <w:szCs w:val="28"/>
        </w:rPr>
      </w:pPr>
      <w:r w:rsidRPr="0077457C">
        <w:rPr>
          <w:rFonts w:asciiTheme="minorHAnsi" w:hAnsiTheme="minorHAnsi" w:cs="Arial"/>
          <w:b/>
          <w:bCs/>
          <w:sz w:val="28"/>
          <w:szCs w:val="28"/>
        </w:rPr>
        <w:t xml:space="preserve">SPECYFIKACJA ISTOTNYCH WARUNKÓW ZAMÓWIENIA </w:t>
      </w:r>
    </w:p>
    <w:p w:rsidR="0077457C" w:rsidRPr="00DE649E" w:rsidRDefault="0077457C" w:rsidP="00DD689E">
      <w:pPr>
        <w:spacing w:after="60"/>
        <w:jc w:val="center"/>
        <w:rPr>
          <w:rFonts w:ascii="Calibri" w:hAnsi="Calibri" w:cs="Verdana"/>
          <w:b/>
          <w:bCs/>
        </w:rPr>
      </w:pPr>
      <w:r w:rsidRPr="00DE649E">
        <w:rPr>
          <w:rFonts w:ascii="Calibri" w:hAnsi="Calibri" w:cs="Verdana"/>
          <w:b/>
          <w:bCs/>
        </w:rPr>
        <w:t>- do postępowania prowadzonego na podstawie przepisów</w:t>
      </w:r>
    </w:p>
    <w:p w:rsidR="0077457C" w:rsidRPr="00DE649E" w:rsidRDefault="0077457C" w:rsidP="00DD689E">
      <w:pPr>
        <w:spacing w:after="60"/>
        <w:jc w:val="center"/>
        <w:rPr>
          <w:rFonts w:ascii="Calibri" w:hAnsi="Calibri" w:cs="Verdana"/>
          <w:b/>
          <w:bCs/>
        </w:rPr>
      </w:pPr>
      <w:r w:rsidRPr="00DE649E">
        <w:rPr>
          <w:rFonts w:ascii="Calibri" w:hAnsi="Calibri" w:cs="Verdana"/>
          <w:b/>
          <w:bCs/>
        </w:rPr>
        <w:t>ustawy Prawo zamówień publicznych</w:t>
      </w:r>
    </w:p>
    <w:p w:rsidR="0077457C" w:rsidRPr="00DE649E" w:rsidRDefault="0077457C" w:rsidP="00DD689E">
      <w:pPr>
        <w:spacing w:after="60"/>
        <w:jc w:val="center"/>
        <w:rPr>
          <w:rFonts w:ascii="Calibri" w:hAnsi="Calibri" w:cs="Verdana"/>
          <w:bCs/>
        </w:rPr>
      </w:pPr>
      <w:r w:rsidRPr="00DE649E">
        <w:rPr>
          <w:rFonts w:ascii="Calibri" w:hAnsi="Calibri" w:cs="Verdana"/>
          <w:bCs/>
        </w:rPr>
        <w:t>(Dz. U. z 2013 r.</w:t>
      </w:r>
      <w:r w:rsidR="00917473">
        <w:rPr>
          <w:rFonts w:ascii="Calibri" w:hAnsi="Calibri" w:cs="Verdana"/>
          <w:bCs/>
        </w:rPr>
        <w:t xml:space="preserve"> poz. 907, 984, 1047 i 1473;</w:t>
      </w:r>
      <w:r w:rsidRPr="00DE649E">
        <w:rPr>
          <w:rFonts w:ascii="Calibri" w:hAnsi="Calibri" w:cs="Verdana"/>
          <w:bCs/>
        </w:rPr>
        <w:t xml:space="preserve"> z 2014 r. poz. 423, 768, 811, 915, 1146 i 1232</w:t>
      </w:r>
      <w:r w:rsidR="00917473">
        <w:rPr>
          <w:rFonts w:ascii="Calibri" w:hAnsi="Calibri" w:cs="Verdana"/>
          <w:bCs/>
        </w:rPr>
        <w:t xml:space="preserve"> oraz z 2015r. poz. 349</w:t>
      </w:r>
      <w:r w:rsidRPr="00DE649E">
        <w:rPr>
          <w:rFonts w:ascii="Calibri" w:hAnsi="Calibri" w:cs="Verdana"/>
          <w:bCs/>
        </w:rPr>
        <w:t>)</w:t>
      </w:r>
    </w:p>
    <w:p w:rsidR="005C5596" w:rsidRDefault="005C5596" w:rsidP="00DD689E">
      <w:pPr>
        <w:autoSpaceDE w:val="0"/>
        <w:autoSpaceDN w:val="0"/>
        <w:adjustRightInd w:val="0"/>
        <w:spacing w:after="60"/>
        <w:jc w:val="center"/>
        <w:rPr>
          <w:rFonts w:ascii="Calibri" w:hAnsi="Calibri" w:cs="Verdana"/>
          <w:b/>
          <w:bCs/>
        </w:rPr>
      </w:pPr>
    </w:p>
    <w:p w:rsidR="0077457C" w:rsidRPr="00DE649E" w:rsidRDefault="0077457C" w:rsidP="00DD689E">
      <w:pPr>
        <w:autoSpaceDE w:val="0"/>
        <w:autoSpaceDN w:val="0"/>
        <w:adjustRightInd w:val="0"/>
        <w:spacing w:after="60"/>
        <w:jc w:val="center"/>
        <w:rPr>
          <w:rFonts w:ascii="Calibri" w:hAnsi="Calibri"/>
          <w:b/>
          <w:bCs/>
        </w:rPr>
      </w:pPr>
      <w:r w:rsidRPr="00DE649E">
        <w:rPr>
          <w:rFonts w:ascii="Calibri" w:hAnsi="Calibri" w:cs="Verdana"/>
          <w:b/>
          <w:bCs/>
        </w:rPr>
        <w:t>w trybie przetargu nieograniczonego</w:t>
      </w:r>
      <w:r>
        <w:rPr>
          <w:rFonts w:ascii="Calibri" w:hAnsi="Calibri" w:cs="Verdana"/>
          <w:b/>
          <w:bCs/>
        </w:rPr>
        <w:t xml:space="preserve"> o </w:t>
      </w:r>
      <w:r w:rsidRPr="00DE649E">
        <w:rPr>
          <w:rFonts w:ascii="Calibri" w:hAnsi="Calibri"/>
          <w:b/>
          <w:bCs/>
        </w:rPr>
        <w:t>wartości</w:t>
      </w:r>
    </w:p>
    <w:p w:rsidR="0077457C" w:rsidRPr="00DE649E" w:rsidRDefault="0077457C" w:rsidP="00DD689E">
      <w:pPr>
        <w:autoSpaceDE w:val="0"/>
        <w:autoSpaceDN w:val="0"/>
        <w:adjustRightInd w:val="0"/>
        <w:spacing w:after="60"/>
        <w:jc w:val="center"/>
        <w:rPr>
          <w:rFonts w:ascii="Calibri" w:hAnsi="Calibri"/>
          <w:b/>
          <w:bCs/>
        </w:rPr>
      </w:pPr>
      <w:r w:rsidRPr="00DE649E">
        <w:rPr>
          <w:rFonts w:ascii="Calibri" w:hAnsi="Calibri"/>
          <w:b/>
          <w:bCs/>
        </w:rPr>
        <w:t>równej lub wyższej od kwoty określonej na podstawie art. 11 ust. 8 ustawy Pzp, tj. 134.000 €</w:t>
      </w:r>
    </w:p>
    <w:p w:rsidR="0077457C" w:rsidRPr="00DE649E" w:rsidRDefault="0077457C" w:rsidP="00DD689E">
      <w:pPr>
        <w:spacing w:after="60"/>
        <w:jc w:val="center"/>
        <w:rPr>
          <w:rFonts w:ascii="Calibri" w:hAnsi="Calibri" w:cs="Verdana"/>
          <w:b/>
          <w:bCs/>
        </w:rPr>
      </w:pPr>
      <w:r w:rsidRPr="00DE649E">
        <w:rPr>
          <w:rFonts w:ascii="Calibri" w:hAnsi="Calibri" w:cs="Verdana"/>
          <w:b/>
          <w:bCs/>
        </w:rPr>
        <w:t>na</w:t>
      </w:r>
    </w:p>
    <w:p w:rsidR="00D514F1" w:rsidRPr="0077457C" w:rsidRDefault="0077457C" w:rsidP="00DD689E">
      <w:pPr>
        <w:pStyle w:val="CM33"/>
        <w:widowControl/>
        <w:spacing w:after="60" w:line="233" w:lineRule="atLeast"/>
        <w:jc w:val="center"/>
        <w:rPr>
          <w:rFonts w:asciiTheme="minorHAnsi" w:hAnsiTheme="minorHAnsi" w:cs="Arial"/>
          <w:sz w:val="22"/>
          <w:szCs w:val="20"/>
        </w:rPr>
      </w:pPr>
      <w:r w:rsidRPr="0077457C">
        <w:rPr>
          <w:rFonts w:asciiTheme="minorHAnsi" w:hAnsiTheme="minorHAnsi" w:cs="Arial"/>
          <w:b/>
          <w:bCs/>
          <w:sz w:val="22"/>
          <w:szCs w:val="20"/>
        </w:rPr>
        <w:t>przygotowanie części kreatywnej i realizacj</w:t>
      </w:r>
      <w:r w:rsidR="00336C35">
        <w:rPr>
          <w:rFonts w:asciiTheme="minorHAnsi" w:hAnsiTheme="minorHAnsi" w:cs="Arial"/>
          <w:b/>
          <w:bCs/>
          <w:sz w:val="22"/>
          <w:szCs w:val="20"/>
        </w:rPr>
        <w:t>ę</w:t>
      </w:r>
      <w:r w:rsidRPr="0077457C">
        <w:rPr>
          <w:rFonts w:asciiTheme="minorHAnsi" w:hAnsiTheme="minorHAnsi" w:cs="Arial"/>
          <w:b/>
          <w:bCs/>
          <w:sz w:val="22"/>
          <w:szCs w:val="20"/>
        </w:rPr>
        <w:t xml:space="preserve"> wieloelementowej kompleksowej akcji </w:t>
      </w:r>
      <w:r w:rsidR="00EF0A57">
        <w:rPr>
          <w:rFonts w:asciiTheme="minorHAnsi" w:hAnsiTheme="minorHAnsi" w:cs="Arial"/>
          <w:b/>
          <w:bCs/>
          <w:sz w:val="22"/>
          <w:szCs w:val="20"/>
        </w:rPr>
        <w:t>edukacyjno-informacyjnej</w:t>
      </w:r>
      <w:r w:rsidRPr="0077457C">
        <w:rPr>
          <w:rFonts w:asciiTheme="minorHAnsi" w:hAnsiTheme="minorHAnsi" w:cs="Arial"/>
          <w:b/>
          <w:bCs/>
          <w:sz w:val="22"/>
          <w:szCs w:val="20"/>
        </w:rPr>
        <w:t xml:space="preserve"> Elektronicznej Administracji</w:t>
      </w:r>
      <w:r w:rsidR="00D514F1" w:rsidRPr="0077457C">
        <w:rPr>
          <w:rFonts w:asciiTheme="minorHAnsi" w:hAnsiTheme="minorHAnsi" w:cs="Arial"/>
          <w:b/>
          <w:bCs/>
          <w:sz w:val="22"/>
          <w:szCs w:val="20"/>
        </w:rPr>
        <w:t xml:space="preserve"> </w:t>
      </w:r>
    </w:p>
    <w:p w:rsidR="005C5596" w:rsidRDefault="005C5596" w:rsidP="00DD689E">
      <w:pPr>
        <w:pStyle w:val="CM33"/>
        <w:widowControl/>
        <w:spacing w:after="60" w:line="233" w:lineRule="atLeast"/>
        <w:jc w:val="center"/>
        <w:rPr>
          <w:rFonts w:asciiTheme="minorHAnsi" w:hAnsiTheme="minorHAnsi" w:cs="Arial"/>
          <w:b/>
          <w:bCs/>
          <w:sz w:val="20"/>
          <w:szCs w:val="20"/>
        </w:rPr>
      </w:pPr>
    </w:p>
    <w:p w:rsidR="00D514F1" w:rsidRDefault="0077457C" w:rsidP="00DD689E">
      <w:pPr>
        <w:pStyle w:val="CM33"/>
        <w:widowControl/>
        <w:spacing w:after="60" w:line="233" w:lineRule="atLeast"/>
        <w:jc w:val="center"/>
        <w:rPr>
          <w:rFonts w:asciiTheme="minorHAnsi" w:hAnsiTheme="minorHAnsi" w:cs="Arial"/>
          <w:b/>
          <w:bCs/>
          <w:sz w:val="20"/>
          <w:szCs w:val="20"/>
        </w:rPr>
      </w:pPr>
      <w:r w:rsidRPr="0077457C">
        <w:rPr>
          <w:rFonts w:asciiTheme="minorHAnsi" w:hAnsiTheme="minorHAnsi" w:cs="Arial"/>
          <w:b/>
          <w:bCs/>
          <w:sz w:val="20"/>
          <w:szCs w:val="20"/>
        </w:rPr>
        <w:t xml:space="preserve">Nr postępowania: </w:t>
      </w:r>
      <w:r w:rsidR="00D91CD2" w:rsidRPr="00D91CD2">
        <w:rPr>
          <w:rFonts w:asciiTheme="minorHAnsi" w:hAnsiTheme="minorHAnsi" w:cs="Arial"/>
          <w:b/>
          <w:bCs/>
          <w:sz w:val="20"/>
          <w:szCs w:val="20"/>
        </w:rPr>
        <w:t>ZP/19</w:t>
      </w:r>
      <w:r w:rsidRPr="00D91CD2">
        <w:rPr>
          <w:rFonts w:asciiTheme="minorHAnsi" w:hAnsiTheme="minorHAnsi" w:cs="Arial"/>
          <w:b/>
          <w:bCs/>
          <w:sz w:val="20"/>
          <w:szCs w:val="20"/>
        </w:rPr>
        <w:t>/2015</w:t>
      </w:r>
      <w:r w:rsidR="00D514F1" w:rsidRPr="0077457C">
        <w:rPr>
          <w:rFonts w:asciiTheme="minorHAnsi" w:hAnsiTheme="minorHAnsi" w:cs="Arial"/>
          <w:b/>
          <w:bCs/>
          <w:sz w:val="20"/>
          <w:szCs w:val="20"/>
        </w:rPr>
        <w:t xml:space="preserve"> </w:t>
      </w:r>
    </w:p>
    <w:p w:rsidR="005C5596" w:rsidRDefault="005C5596" w:rsidP="00DD689E">
      <w:pPr>
        <w:tabs>
          <w:tab w:val="left" w:pos="6086"/>
        </w:tabs>
        <w:spacing w:after="60"/>
        <w:jc w:val="center"/>
        <w:rPr>
          <w:rFonts w:ascii="Calibri" w:hAnsi="Calibri" w:cs="Verdana"/>
          <w:sz w:val="20"/>
          <w:szCs w:val="20"/>
        </w:rPr>
      </w:pPr>
    </w:p>
    <w:p w:rsidR="005C5596" w:rsidRDefault="005C5596" w:rsidP="00DD689E">
      <w:pPr>
        <w:tabs>
          <w:tab w:val="left" w:pos="6086"/>
        </w:tabs>
        <w:spacing w:after="60"/>
        <w:jc w:val="center"/>
        <w:rPr>
          <w:rFonts w:ascii="Calibri" w:hAnsi="Calibri" w:cs="Verdana"/>
          <w:sz w:val="20"/>
          <w:szCs w:val="20"/>
        </w:rPr>
      </w:pPr>
    </w:p>
    <w:p w:rsidR="005C5596" w:rsidRDefault="005C5596" w:rsidP="00DD689E">
      <w:pPr>
        <w:tabs>
          <w:tab w:val="left" w:pos="6086"/>
        </w:tabs>
        <w:spacing w:after="60"/>
        <w:jc w:val="center"/>
        <w:rPr>
          <w:rFonts w:ascii="Calibri" w:hAnsi="Calibri" w:cs="Verdana"/>
          <w:sz w:val="20"/>
          <w:szCs w:val="20"/>
        </w:rPr>
      </w:pPr>
    </w:p>
    <w:p w:rsidR="005C5596" w:rsidRDefault="005C5596" w:rsidP="00DD689E">
      <w:pPr>
        <w:tabs>
          <w:tab w:val="left" w:pos="6086"/>
        </w:tabs>
        <w:spacing w:after="60"/>
        <w:jc w:val="center"/>
        <w:rPr>
          <w:rFonts w:ascii="Calibri" w:hAnsi="Calibri" w:cs="Verdana"/>
          <w:sz w:val="20"/>
          <w:szCs w:val="20"/>
        </w:rPr>
      </w:pPr>
    </w:p>
    <w:p w:rsidR="00DD689E" w:rsidRPr="00DE649E" w:rsidRDefault="00DD689E" w:rsidP="00DD689E">
      <w:pPr>
        <w:tabs>
          <w:tab w:val="left" w:pos="6086"/>
        </w:tabs>
        <w:spacing w:after="60"/>
        <w:jc w:val="center"/>
        <w:rPr>
          <w:rFonts w:ascii="Calibri" w:hAnsi="Calibri" w:cs="Verdana"/>
          <w:sz w:val="20"/>
          <w:szCs w:val="20"/>
        </w:rPr>
      </w:pPr>
      <w:r w:rsidRPr="00DE649E">
        <w:rPr>
          <w:rFonts w:ascii="Calibri" w:hAnsi="Calibri" w:cs="Verdana"/>
          <w:sz w:val="20"/>
          <w:szCs w:val="20"/>
        </w:rPr>
        <w:t>Zatwierdził:</w:t>
      </w:r>
    </w:p>
    <w:p w:rsidR="00DD689E" w:rsidRPr="00DE649E" w:rsidRDefault="00DD689E" w:rsidP="00DD689E">
      <w:pPr>
        <w:spacing w:after="60"/>
        <w:ind w:left="4860"/>
        <w:jc w:val="center"/>
        <w:rPr>
          <w:rFonts w:ascii="Calibri" w:hAnsi="Calibri" w:cs="Verdana"/>
        </w:rPr>
      </w:pPr>
    </w:p>
    <w:p w:rsidR="00DD689E" w:rsidRPr="00DE649E" w:rsidRDefault="00DD689E" w:rsidP="00DD689E">
      <w:pPr>
        <w:spacing w:after="60"/>
        <w:ind w:left="4860"/>
        <w:jc w:val="center"/>
        <w:rPr>
          <w:rFonts w:ascii="Calibri" w:hAnsi="Calibri" w:cs="Verdana"/>
        </w:rPr>
      </w:pPr>
    </w:p>
    <w:p w:rsidR="00DD689E" w:rsidRPr="00DE649E" w:rsidRDefault="00DD689E" w:rsidP="00DD689E">
      <w:pPr>
        <w:spacing w:after="60"/>
        <w:jc w:val="center"/>
        <w:rPr>
          <w:rFonts w:ascii="Calibri" w:hAnsi="Calibri" w:cs="Verdana"/>
          <w:sz w:val="20"/>
          <w:szCs w:val="20"/>
        </w:rPr>
      </w:pPr>
      <w:r w:rsidRPr="00DE649E">
        <w:rPr>
          <w:rFonts w:ascii="Calibri" w:hAnsi="Calibri" w:cs="Verdana"/>
          <w:sz w:val="20"/>
          <w:szCs w:val="20"/>
        </w:rPr>
        <w:t>_________________________________</w:t>
      </w:r>
    </w:p>
    <w:p w:rsidR="00DD689E" w:rsidRPr="00DE649E" w:rsidRDefault="00DD689E" w:rsidP="00DD689E">
      <w:pPr>
        <w:spacing w:after="60"/>
        <w:jc w:val="center"/>
        <w:rPr>
          <w:rFonts w:ascii="Calibri" w:hAnsi="Calibri" w:cs="Verdana"/>
          <w:i/>
          <w:iCs/>
          <w:sz w:val="18"/>
          <w:szCs w:val="18"/>
        </w:rPr>
      </w:pPr>
      <w:r w:rsidRPr="00DE649E">
        <w:rPr>
          <w:rFonts w:ascii="Calibri" w:hAnsi="Calibri" w:cs="Verdana"/>
          <w:i/>
          <w:iCs/>
          <w:sz w:val="18"/>
          <w:szCs w:val="18"/>
        </w:rPr>
        <w:t>(pieczęć i podpis)</w:t>
      </w:r>
    </w:p>
    <w:p w:rsidR="00DD689E" w:rsidRPr="00DE649E" w:rsidRDefault="00DD689E" w:rsidP="00DD689E">
      <w:pPr>
        <w:spacing w:after="60"/>
        <w:jc w:val="center"/>
        <w:rPr>
          <w:rFonts w:ascii="Calibri" w:hAnsi="Calibri" w:cs="Verdana"/>
          <w:sz w:val="20"/>
          <w:szCs w:val="20"/>
          <w:highlight w:val="yellow"/>
        </w:rPr>
      </w:pPr>
    </w:p>
    <w:p w:rsidR="00DD689E" w:rsidRPr="00DE649E" w:rsidRDefault="00DD689E" w:rsidP="00DD689E">
      <w:pPr>
        <w:spacing w:after="60"/>
        <w:jc w:val="center"/>
        <w:rPr>
          <w:rFonts w:ascii="Calibri" w:hAnsi="Calibri" w:cs="Verdana"/>
          <w:sz w:val="20"/>
          <w:szCs w:val="20"/>
          <w:highlight w:val="yellow"/>
        </w:rPr>
      </w:pPr>
    </w:p>
    <w:p w:rsidR="00DD689E" w:rsidRPr="00DE649E" w:rsidRDefault="00DD689E" w:rsidP="00DD689E">
      <w:pPr>
        <w:spacing w:after="60"/>
        <w:jc w:val="center"/>
        <w:rPr>
          <w:rFonts w:ascii="Calibri" w:hAnsi="Calibri" w:cs="Verdana"/>
          <w:sz w:val="20"/>
          <w:szCs w:val="20"/>
          <w:highlight w:val="yellow"/>
        </w:rPr>
      </w:pPr>
    </w:p>
    <w:p w:rsidR="00DD689E" w:rsidRPr="00DE649E" w:rsidRDefault="00DD689E" w:rsidP="00DD689E">
      <w:pPr>
        <w:spacing w:after="60"/>
        <w:jc w:val="center"/>
        <w:rPr>
          <w:rFonts w:ascii="Calibri" w:hAnsi="Calibri" w:cs="Verdana"/>
          <w:sz w:val="20"/>
          <w:szCs w:val="20"/>
          <w:highlight w:val="yellow"/>
        </w:rPr>
      </w:pPr>
    </w:p>
    <w:p w:rsidR="00DD689E" w:rsidRPr="00DE649E" w:rsidRDefault="00DD689E" w:rsidP="00DD689E">
      <w:pPr>
        <w:spacing w:after="60"/>
        <w:jc w:val="center"/>
        <w:rPr>
          <w:rFonts w:ascii="Calibri" w:hAnsi="Calibri" w:cs="Verdana"/>
          <w:sz w:val="20"/>
          <w:szCs w:val="20"/>
          <w:highlight w:val="yellow"/>
        </w:rPr>
      </w:pPr>
    </w:p>
    <w:p w:rsidR="00DD689E" w:rsidRPr="00DE649E" w:rsidRDefault="00DD689E" w:rsidP="00DD689E">
      <w:pPr>
        <w:spacing w:after="60"/>
        <w:jc w:val="center"/>
        <w:rPr>
          <w:rFonts w:ascii="Calibri" w:hAnsi="Calibri" w:cs="Verdana"/>
          <w:sz w:val="20"/>
          <w:szCs w:val="20"/>
          <w:highlight w:val="yellow"/>
        </w:rPr>
      </w:pPr>
    </w:p>
    <w:p w:rsidR="00DD689E" w:rsidRPr="00DE649E" w:rsidRDefault="00DD689E" w:rsidP="00DD689E">
      <w:pPr>
        <w:spacing w:after="60"/>
        <w:jc w:val="center"/>
        <w:rPr>
          <w:rFonts w:ascii="Calibri" w:hAnsi="Calibri" w:cs="Verdana"/>
          <w:sz w:val="20"/>
          <w:szCs w:val="20"/>
          <w:highlight w:val="yellow"/>
        </w:rPr>
      </w:pPr>
    </w:p>
    <w:p w:rsidR="00DD689E" w:rsidRPr="00DE649E" w:rsidRDefault="00DD689E" w:rsidP="00DD689E">
      <w:pPr>
        <w:spacing w:after="60"/>
        <w:jc w:val="center"/>
        <w:rPr>
          <w:rFonts w:ascii="Calibri" w:hAnsi="Calibri" w:cs="Verdana"/>
          <w:sz w:val="20"/>
          <w:szCs w:val="20"/>
          <w:highlight w:val="yellow"/>
        </w:rPr>
      </w:pPr>
    </w:p>
    <w:p w:rsidR="00DD689E" w:rsidRDefault="00DD689E" w:rsidP="00DD689E">
      <w:pPr>
        <w:spacing w:after="60"/>
        <w:jc w:val="center"/>
        <w:rPr>
          <w:rFonts w:ascii="Calibri" w:hAnsi="Calibri" w:cs="Verdana"/>
          <w:sz w:val="18"/>
          <w:szCs w:val="18"/>
        </w:rPr>
      </w:pPr>
      <w:r w:rsidRPr="00DE649E">
        <w:rPr>
          <w:rFonts w:ascii="Calibri" w:hAnsi="Calibri" w:cs="Verdana"/>
          <w:sz w:val="18"/>
          <w:szCs w:val="18"/>
        </w:rPr>
        <w:t xml:space="preserve">Warszawa, </w:t>
      </w:r>
      <w:r w:rsidR="000434A1" w:rsidRPr="000434A1">
        <w:rPr>
          <w:rFonts w:ascii="Calibri" w:hAnsi="Calibri" w:cs="Verdana"/>
          <w:sz w:val="18"/>
          <w:szCs w:val="18"/>
        </w:rPr>
        <w:t>4</w:t>
      </w:r>
      <w:r w:rsidR="00917473">
        <w:rPr>
          <w:rFonts w:ascii="Calibri" w:hAnsi="Calibri" w:cs="Verdana"/>
          <w:sz w:val="18"/>
          <w:szCs w:val="18"/>
        </w:rPr>
        <w:t xml:space="preserve"> sierpień</w:t>
      </w:r>
      <w:r w:rsidRPr="00DE649E">
        <w:rPr>
          <w:rFonts w:ascii="Calibri" w:hAnsi="Calibri" w:cs="Verdana"/>
          <w:sz w:val="18"/>
          <w:szCs w:val="18"/>
        </w:rPr>
        <w:t xml:space="preserve"> 2015 r.</w:t>
      </w:r>
    </w:p>
    <w:p w:rsidR="00DD689E" w:rsidRPr="005C5596" w:rsidRDefault="00DD689E" w:rsidP="00DD689E">
      <w:pPr>
        <w:spacing w:after="60"/>
        <w:jc w:val="center"/>
        <w:rPr>
          <w:rFonts w:ascii="Calibri" w:hAnsi="Calibri" w:cs="Verdana"/>
          <w:b/>
          <w:bCs/>
        </w:rPr>
      </w:pPr>
      <w:r>
        <w:rPr>
          <w:rFonts w:ascii="Calibri" w:hAnsi="Calibri" w:cs="Verdana"/>
          <w:sz w:val="18"/>
          <w:szCs w:val="18"/>
        </w:rPr>
        <w:br w:type="page"/>
      </w:r>
      <w:r w:rsidRPr="005C5596">
        <w:rPr>
          <w:rFonts w:ascii="Calibri" w:hAnsi="Calibri" w:cs="Verdana"/>
          <w:b/>
          <w:bCs/>
        </w:rPr>
        <w:lastRenderedPageBreak/>
        <w:t>Specyfikacja Istotnych Warunków Zamówienia zawiera:</w:t>
      </w:r>
    </w:p>
    <w:p w:rsidR="00DD689E" w:rsidRPr="005C5596" w:rsidRDefault="00DD689E" w:rsidP="00DD689E">
      <w:pPr>
        <w:spacing w:after="60"/>
        <w:jc w:val="center"/>
        <w:rPr>
          <w:rFonts w:ascii="Calibri" w:hAnsi="Calibri" w:cs="Verdana"/>
          <w:b/>
          <w:bC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5142"/>
      </w:tblGrid>
      <w:tr w:rsidR="00DD689E" w:rsidRPr="005C5596" w:rsidTr="005C5596">
        <w:tc>
          <w:tcPr>
            <w:tcW w:w="4068" w:type="dxa"/>
            <w:vAlign w:val="center"/>
          </w:tcPr>
          <w:p w:rsidR="00DD689E" w:rsidRPr="005C5596" w:rsidRDefault="00DD689E" w:rsidP="00DD689E">
            <w:pPr>
              <w:spacing w:after="60"/>
              <w:jc w:val="center"/>
              <w:rPr>
                <w:rFonts w:ascii="Calibri" w:hAnsi="Calibri" w:cs="Verdana"/>
                <w:b/>
                <w:bCs/>
                <w:u w:val="single"/>
              </w:rPr>
            </w:pPr>
            <w:r w:rsidRPr="005C5596">
              <w:rPr>
                <w:rFonts w:ascii="Calibri" w:hAnsi="Calibri" w:cs="Verdana"/>
                <w:b/>
                <w:bCs/>
                <w:u w:val="single"/>
              </w:rPr>
              <w:t>Rozdział I</w:t>
            </w:r>
          </w:p>
        </w:tc>
        <w:tc>
          <w:tcPr>
            <w:tcW w:w="5142" w:type="dxa"/>
            <w:vAlign w:val="center"/>
          </w:tcPr>
          <w:p w:rsidR="00DD689E" w:rsidRPr="005C5596" w:rsidRDefault="00DD689E" w:rsidP="00DD689E">
            <w:pPr>
              <w:spacing w:after="60"/>
              <w:jc w:val="center"/>
              <w:rPr>
                <w:rFonts w:ascii="Calibri" w:hAnsi="Calibri" w:cs="Verdana"/>
                <w:b/>
                <w:bCs/>
              </w:rPr>
            </w:pPr>
            <w:r w:rsidRPr="005C5596">
              <w:rPr>
                <w:rFonts w:ascii="Calibri" w:hAnsi="Calibri" w:cs="Verdana"/>
                <w:b/>
                <w:bCs/>
              </w:rPr>
              <w:t>Instrukcja dla Wykonawców</w:t>
            </w:r>
          </w:p>
        </w:tc>
      </w:tr>
      <w:tr w:rsidR="00DD689E" w:rsidRPr="005C5596" w:rsidTr="005C5596">
        <w:tc>
          <w:tcPr>
            <w:tcW w:w="4068" w:type="dxa"/>
            <w:vAlign w:val="center"/>
          </w:tcPr>
          <w:p w:rsidR="00DD689E" w:rsidRPr="005C5596" w:rsidRDefault="00DD689E" w:rsidP="00DD689E">
            <w:pPr>
              <w:spacing w:after="60"/>
              <w:jc w:val="center"/>
              <w:rPr>
                <w:rFonts w:ascii="Calibri" w:hAnsi="Calibri" w:cs="Verdana"/>
                <w:b/>
                <w:bCs/>
                <w:u w:val="single"/>
              </w:rPr>
            </w:pPr>
            <w:r w:rsidRPr="005C5596">
              <w:rPr>
                <w:rFonts w:ascii="Calibri" w:hAnsi="Calibri" w:cs="Verdana"/>
                <w:b/>
                <w:bCs/>
                <w:u w:val="single"/>
              </w:rPr>
              <w:t>Rozdział II</w:t>
            </w:r>
          </w:p>
        </w:tc>
        <w:tc>
          <w:tcPr>
            <w:tcW w:w="5142" w:type="dxa"/>
            <w:vAlign w:val="center"/>
          </w:tcPr>
          <w:p w:rsidR="00DD689E" w:rsidRPr="005C5596" w:rsidRDefault="00DD689E" w:rsidP="00DD689E">
            <w:pPr>
              <w:spacing w:after="60"/>
              <w:jc w:val="center"/>
              <w:rPr>
                <w:rFonts w:ascii="Calibri" w:hAnsi="Calibri" w:cs="Verdana"/>
                <w:b/>
                <w:bCs/>
              </w:rPr>
            </w:pPr>
            <w:r w:rsidRPr="005C5596">
              <w:rPr>
                <w:rFonts w:ascii="Calibri" w:hAnsi="Calibri" w:cs="Verdana"/>
                <w:b/>
                <w:bCs/>
              </w:rPr>
              <w:t>Oświadczenia i dokumenty</w:t>
            </w:r>
            <w:r w:rsidRPr="005C5596">
              <w:rPr>
                <w:rFonts w:ascii="Calibri" w:hAnsi="Calibri" w:cs="Verdana"/>
              </w:rPr>
              <w:t xml:space="preserve"> </w:t>
            </w:r>
          </w:p>
        </w:tc>
      </w:tr>
      <w:tr w:rsidR="00DD689E" w:rsidRPr="005C5596" w:rsidTr="005C5596">
        <w:tc>
          <w:tcPr>
            <w:tcW w:w="4068" w:type="dxa"/>
            <w:vAlign w:val="center"/>
          </w:tcPr>
          <w:p w:rsidR="00DD689E" w:rsidRPr="005C5596" w:rsidRDefault="00DD689E" w:rsidP="00DD689E">
            <w:pPr>
              <w:spacing w:after="60"/>
              <w:jc w:val="center"/>
              <w:rPr>
                <w:rFonts w:ascii="Calibri" w:hAnsi="Calibri" w:cs="Verdana"/>
              </w:rPr>
            </w:pPr>
            <w:r w:rsidRPr="005C5596">
              <w:rPr>
                <w:rFonts w:ascii="Calibri" w:hAnsi="Calibri" w:cs="Verdana"/>
              </w:rPr>
              <w:t>Załącznik nr 1</w:t>
            </w:r>
          </w:p>
        </w:tc>
        <w:tc>
          <w:tcPr>
            <w:tcW w:w="5142" w:type="dxa"/>
            <w:vAlign w:val="center"/>
          </w:tcPr>
          <w:p w:rsidR="00DD689E" w:rsidRPr="005C5596" w:rsidRDefault="00510F35" w:rsidP="00DD689E">
            <w:pPr>
              <w:spacing w:after="60"/>
              <w:jc w:val="center"/>
              <w:rPr>
                <w:rFonts w:ascii="Calibri" w:hAnsi="Calibri" w:cs="Verdana"/>
              </w:rPr>
            </w:pPr>
            <w:r>
              <w:rPr>
                <w:rFonts w:ascii="Calibri" w:hAnsi="Calibri" w:cs="Verdana"/>
              </w:rPr>
              <w:t>Szczegółowy opis przedmiotu zamówienia</w:t>
            </w:r>
          </w:p>
        </w:tc>
      </w:tr>
      <w:tr w:rsidR="00DD689E" w:rsidRPr="005C5596" w:rsidTr="005C5596">
        <w:tc>
          <w:tcPr>
            <w:tcW w:w="4068" w:type="dxa"/>
            <w:vAlign w:val="center"/>
          </w:tcPr>
          <w:p w:rsidR="00DD689E" w:rsidRPr="005C5596" w:rsidRDefault="00DD689E" w:rsidP="00DD689E">
            <w:pPr>
              <w:spacing w:after="60"/>
              <w:jc w:val="center"/>
              <w:rPr>
                <w:rFonts w:ascii="Calibri" w:hAnsi="Calibri" w:cs="Verdana"/>
              </w:rPr>
            </w:pPr>
            <w:r w:rsidRPr="005C5596">
              <w:rPr>
                <w:rFonts w:ascii="Calibri" w:hAnsi="Calibri" w:cs="Verdana"/>
              </w:rPr>
              <w:t>Załącznik nr 2</w:t>
            </w:r>
          </w:p>
        </w:tc>
        <w:tc>
          <w:tcPr>
            <w:tcW w:w="5142" w:type="dxa"/>
            <w:vAlign w:val="center"/>
          </w:tcPr>
          <w:p w:rsidR="00DD689E" w:rsidRPr="005C5596" w:rsidRDefault="00510F35" w:rsidP="00DD689E">
            <w:pPr>
              <w:spacing w:after="60"/>
              <w:jc w:val="center"/>
              <w:rPr>
                <w:rFonts w:ascii="Calibri" w:hAnsi="Calibri" w:cs="Verdana"/>
              </w:rPr>
            </w:pPr>
            <w:r>
              <w:rPr>
                <w:rFonts w:ascii="Calibri" w:hAnsi="Calibri" w:cs="Verdana"/>
              </w:rPr>
              <w:t>Istotne postanowienia umowy</w:t>
            </w:r>
          </w:p>
        </w:tc>
      </w:tr>
      <w:tr w:rsidR="00DD689E" w:rsidRPr="005C5596" w:rsidTr="005C5596">
        <w:tc>
          <w:tcPr>
            <w:tcW w:w="4068" w:type="dxa"/>
            <w:vAlign w:val="center"/>
          </w:tcPr>
          <w:p w:rsidR="00DD689E" w:rsidRPr="005C5596" w:rsidRDefault="00DD689E" w:rsidP="00DD689E">
            <w:pPr>
              <w:spacing w:after="60"/>
              <w:jc w:val="center"/>
              <w:rPr>
                <w:rFonts w:ascii="Calibri" w:hAnsi="Calibri" w:cs="Verdana"/>
              </w:rPr>
            </w:pPr>
            <w:r w:rsidRPr="005C5596">
              <w:rPr>
                <w:rFonts w:ascii="Calibri" w:hAnsi="Calibri" w:cs="Verdana"/>
              </w:rPr>
              <w:t>Załącznik nr 3</w:t>
            </w:r>
            <w:r w:rsidR="008F528E">
              <w:rPr>
                <w:rFonts w:ascii="Calibri" w:hAnsi="Calibri" w:cs="Verdana"/>
              </w:rPr>
              <w:t>a</w:t>
            </w:r>
          </w:p>
        </w:tc>
        <w:tc>
          <w:tcPr>
            <w:tcW w:w="5142" w:type="dxa"/>
            <w:vAlign w:val="center"/>
          </w:tcPr>
          <w:p w:rsidR="00DD689E" w:rsidRPr="005C5596" w:rsidRDefault="00510F35" w:rsidP="00510F35">
            <w:pPr>
              <w:spacing w:after="60"/>
              <w:jc w:val="center"/>
              <w:rPr>
                <w:rFonts w:ascii="Calibri" w:hAnsi="Calibri" w:cs="Verdana"/>
                <w:b/>
                <w:bCs/>
              </w:rPr>
            </w:pPr>
            <w:r>
              <w:rPr>
                <w:rFonts w:ascii="Calibri" w:hAnsi="Calibri" w:cs="Verdana"/>
              </w:rPr>
              <w:t>Wzór oświadczenia o spełnianiu warunków udziału w postępowaniu</w:t>
            </w:r>
          </w:p>
        </w:tc>
      </w:tr>
      <w:tr w:rsidR="00510F35" w:rsidRPr="005C5596" w:rsidTr="005C5596">
        <w:tc>
          <w:tcPr>
            <w:tcW w:w="4068" w:type="dxa"/>
            <w:vAlign w:val="center"/>
          </w:tcPr>
          <w:p w:rsidR="00510F35" w:rsidRPr="005C5596" w:rsidRDefault="00510F35" w:rsidP="00DD689E">
            <w:pPr>
              <w:spacing w:after="60"/>
              <w:jc w:val="center"/>
              <w:rPr>
                <w:rFonts w:ascii="Calibri" w:hAnsi="Calibri" w:cs="Verdana"/>
              </w:rPr>
            </w:pPr>
            <w:r w:rsidRPr="005C5596">
              <w:rPr>
                <w:rFonts w:ascii="Calibri" w:hAnsi="Calibri" w:cs="Verdana"/>
              </w:rPr>
              <w:t>Załącznik nr 3</w:t>
            </w:r>
            <w:r w:rsidR="008F528E">
              <w:rPr>
                <w:rFonts w:ascii="Calibri" w:hAnsi="Calibri" w:cs="Verdana"/>
              </w:rPr>
              <w:t>b</w:t>
            </w:r>
          </w:p>
        </w:tc>
        <w:tc>
          <w:tcPr>
            <w:tcW w:w="5142" w:type="dxa"/>
            <w:vAlign w:val="center"/>
          </w:tcPr>
          <w:p w:rsidR="00510F35" w:rsidRDefault="00510F35" w:rsidP="00DD689E">
            <w:pPr>
              <w:spacing w:after="60"/>
              <w:jc w:val="center"/>
              <w:rPr>
                <w:rFonts w:ascii="Calibri" w:hAnsi="Calibri" w:cs="Verdana"/>
              </w:rPr>
            </w:pPr>
            <w:r>
              <w:rPr>
                <w:rFonts w:ascii="Calibri" w:hAnsi="Calibri" w:cs="Verdana"/>
              </w:rPr>
              <w:t>Wzór oświadczenia o braku podstaw do wykluczenia z postępowania</w:t>
            </w:r>
          </w:p>
        </w:tc>
      </w:tr>
      <w:tr w:rsidR="00510F35" w:rsidRPr="005C5596" w:rsidTr="005C5596">
        <w:tc>
          <w:tcPr>
            <w:tcW w:w="4068" w:type="dxa"/>
            <w:vAlign w:val="center"/>
          </w:tcPr>
          <w:p w:rsidR="00510F35" w:rsidRPr="005C5596" w:rsidRDefault="00510F35" w:rsidP="00DD689E">
            <w:pPr>
              <w:spacing w:after="60"/>
              <w:jc w:val="center"/>
              <w:rPr>
                <w:rFonts w:ascii="Calibri" w:hAnsi="Calibri" w:cs="Verdana"/>
              </w:rPr>
            </w:pPr>
            <w:r w:rsidRPr="005C5596">
              <w:rPr>
                <w:rFonts w:ascii="Calibri" w:hAnsi="Calibri" w:cs="Verdana"/>
              </w:rPr>
              <w:t>Załącznik nr 3</w:t>
            </w:r>
            <w:r w:rsidR="008F528E">
              <w:rPr>
                <w:rFonts w:ascii="Calibri" w:hAnsi="Calibri" w:cs="Verdana"/>
              </w:rPr>
              <w:t>c</w:t>
            </w:r>
          </w:p>
        </w:tc>
        <w:tc>
          <w:tcPr>
            <w:tcW w:w="5142" w:type="dxa"/>
            <w:vAlign w:val="center"/>
          </w:tcPr>
          <w:p w:rsidR="00510F35" w:rsidRDefault="00510F35" w:rsidP="00DD689E">
            <w:pPr>
              <w:spacing w:after="60"/>
              <w:jc w:val="center"/>
              <w:rPr>
                <w:rFonts w:ascii="Calibri" w:hAnsi="Calibri" w:cs="Verdana"/>
              </w:rPr>
            </w:pPr>
            <w:r>
              <w:rPr>
                <w:rFonts w:ascii="Calibri" w:hAnsi="Calibri" w:cs="Verdana"/>
              </w:rPr>
              <w:t>Wzór oświadczenia o przynależności do grupy kapitałowej</w:t>
            </w:r>
          </w:p>
        </w:tc>
      </w:tr>
      <w:tr w:rsidR="00510F35" w:rsidRPr="005C5596" w:rsidTr="005C5596">
        <w:tc>
          <w:tcPr>
            <w:tcW w:w="4068" w:type="dxa"/>
            <w:vAlign w:val="center"/>
          </w:tcPr>
          <w:p w:rsidR="00510F35" w:rsidRPr="005C5596" w:rsidRDefault="00510F35" w:rsidP="00DD689E">
            <w:pPr>
              <w:spacing w:after="60"/>
              <w:jc w:val="center"/>
              <w:rPr>
                <w:rFonts w:ascii="Calibri" w:hAnsi="Calibri" w:cs="Verdana"/>
              </w:rPr>
            </w:pPr>
            <w:r w:rsidRPr="005C5596">
              <w:rPr>
                <w:rFonts w:ascii="Calibri" w:hAnsi="Calibri" w:cs="Verdana"/>
              </w:rPr>
              <w:t>Załącznik nr 4</w:t>
            </w:r>
          </w:p>
        </w:tc>
        <w:tc>
          <w:tcPr>
            <w:tcW w:w="5142" w:type="dxa"/>
            <w:vAlign w:val="center"/>
          </w:tcPr>
          <w:p w:rsidR="00510F35" w:rsidRDefault="00510F35" w:rsidP="00DD689E">
            <w:pPr>
              <w:spacing w:after="60"/>
              <w:jc w:val="center"/>
              <w:rPr>
                <w:rFonts w:ascii="Calibri" w:hAnsi="Calibri" w:cs="Verdana"/>
              </w:rPr>
            </w:pPr>
            <w:r>
              <w:rPr>
                <w:rFonts w:ascii="Calibri" w:hAnsi="Calibri" w:cs="Verdana"/>
              </w:rPr>
              <w:t>Wzór wykazu usług</w:t>
            </w:r>
          </w:p>
        </w:tc>
      </w:tr>
      <w:tr w:rsidR="00510F35" w:rsidRPr="005C5596" w:rsidTr="005C5596">
        <w:tc>
          <w:tcPr>
            <w:tcW w:w="4068" w:type="dxa"/>
            <w:vAlign w:val="center"/>
          </w:tcPr>
          <w:p w:rsidR="00510F35" w:rsidRPr="005C5596" w:rsidRDefault="00510F35" w:rsidP="00DD689E">
            <w:pPr>
              <w:spacing w:after="60"/>
              <w:jc w:val="center"/>
              <w:rPr>
                <w:rFonts w:ascii="Calibri" w:hAnsi="Calibri" w:cs="Verdana"/>
              </w:rPr>
            </w:pPr>
            <w:r>
              <w:rPr>
                <w:rFonts w:ascii="Calibri" w:hAnsi="Calibri" w:cs="Verdana"/>
              </w:rPr>
              <w:t>Załącznik nr 5</w:t>
            </w:r>
          </w:p>
        </w:tc>
        <w:tc>
          <w:tcPr>
            <w:tcW w:w="5142" w:type="dxa"/>
            <w:vAlign w:val="center"/>
          </w:tcPr>
          <w:p w:rsidR="00510F35" w:rsidRDefault="00510F35" w:rsidP="00DD689E">
            <w:pPr>
              <w:spacing w:after="60"/>
              <w:jc w:val="center"/>
              <w:rPr>
                <w:rFonts w:ascii="Calibri" w:hAnsi="Calibri" w:cs="Verdana"/>
              </w:rPr>
            </w:pPr>
            <w:r>
              <w:rPr>
                <w:rFonts w:ascii="Calibri" w:hAnsi="Calibri" w:cs="Verdana"/>
              </w:rPr>
              <w:t>Wzór Formularza Ofertowego</w:t>
            </w:r>
          </w:p>
        </w:tc>
      </w:tr>
    </w:tbl>
    <w:p w:rsidR="00DD689E" w:rsidRPr="00DE649E" w:rsidRDefault="00DD689E" w:rsidP="00ED71E9">
      <w:pPr>
        <w:spacing w:after="60"/>
        <w:jc w:val="center"/>
        <w:rPr>
          <w:rFonts w:ascii="Calibri" w:hAnsi="Calibri" w:cs="Verdana"/>
          <w:b/>
          <w:bCs/>
          <w:lang/>
        </w:rPr>
      </w:pPr>
      <w:r>
        <w:br w:type="page"/>
      </w:r>
      <w:r w:rsidRPr="00DE649E">
        <w:rPr>
          <w:rFonts w:ascii="Calibri" w:hAnsi="Calibri" w:cs="Verdana"/>
          <w:b/>
          <w:bCs/>
          <w:lang/>
        </w:rPr>
        <w:lastRenderedPageBreak/>
        <w:t xml:space="preserve">ROZDZIAŁ </w:t>
      </w:r>
      <w:r>
        <w:rPr>
          <w:rFonts w:ascii="Calibri" w:hAnsi="Calibri" w:cs="Verdana"/>
          <w:b/>
          <w:bCs/>
          <w:lang/>
        </w:rPr>
        <w:t>I</w:t>
      </w:r>
      <w:r w:rsidRPr="00DE649E">
        <w:rPr>
          <w:rFonts w:ascii="Calibri" w:hAnsi="Calibri" w:cs="Verdana"/>
          <w:b/>
          <w:bCs/>
          <w:lang/>
        </w:rPr>
        <w:t> – INSTRUKCJA DLA WYKONAWCÓW</w:t>
      </w:r>
    </w:p>
    <w:p w:rsidR="00DD689E" w:rsidRDefault="00DD689E" w:rsidP="00DD689E">
      <w:pPr>
        <w:pStyle w:val="CM32"/>
        <w:widowControl/>
        <w:spacing w:after="60"/>
        <w:ind w:left="453" w:hanging="453"/>
        <w:rPr>
          <w:rFonts w:asciiTheme="minorHAnsi" w:hAnsiTheme="minorHAnsi" w:cs="Arial"/>
          <w:color w:val="FF0000"/>
          <w:sz w:val="20"/>
          <w:szCs w:val="20"/>
        </w:rPr>
      </w:pPr>
    </w:p>
    <w:p w:rsidR="005C5596" w:rsidRPr="008F528E" w:rsidRDefault="00177DC0" w:rsidP="008F528E">
      <w:pPr>
        <w:numPr>
          <w:ilvl w:val="0"/>
          <w:numId w:val="6"/>
        </w:numPr>
        <w:adjustRightInd w:val="0"/>
        <w:spacing w:after="60" w:line="240" w:lineRule="auto"/>
        <w:ind w:left="284" w:hanging="284"/>
        <w:jc w:val="both"/>
        <w:textAlignment w:val="baseline"/>
        <w:rPr>
          <w:rFonts w:cs="Verdana"/>
          <w:b/>
        </w:rPr>
      </w:pPr>
      <w:r w:rsidRPr="008F528E">
        <w:rPr>
          <w:rFonts w:cs="Verdana"/>
          <w:b/>
        </w:rPr>
        <w:t>ZAMAWIAJĄCY:</w:t>
      </w:r>
    </w:p>
    <w:p w:rsidR="005C5596" w:rsidRPr="008F528E" w:rsidRDefault="00DD689E" w:rsidP="008F528E">
      <w:pPr>
        <w:adjustRightInd w:val="0"/>
        <w:spacing w:after="60" w:line="240" w:lineRule="auto"/>
        <w:ind w:left="284"/>
        <w:jc w:val="both"/>
        <w:textAlignment w:val="baseline"/>
        <w:rPr>
          <w:rFonts w:cs="Verdana"/>
          <w:b/>
        </w:rPr>
      </w:pPr>
      <w:r w:rsidRPr="008F528E">
        <w:rPr>
          <w:rFonts w:cs="Verdana"/>
        </w:rPr>
        <w:t>Centrum Projektów Polska Cyfrowa</w:t>
      </w:r>
    </w:p>
    <w:p w:rsidR="005C5596" w:rsidRPr="008F528E" w:rsidRDefault="00DD689E" w:rsidP="008F528E">
      <w:pPr>
        <w:adjustRightInd w:val="0"/>
        <w:spacing w:after="60" w:line="240" w:lineRule="auto"/>
        <w:ind w:left="284"/>
        <w:jc w:val="both"/>
        <w:textAlignment w:val="baseline"/>
        <w:rPr>
          <w:rFonts w:cs="Verdana"/>
          <w:b/>
        </w:rPr>
      </w:pPr>
      <w:r w:rsidRPr="008F528E">
        <w:rPr>
          <w:rFonts w:cs="Verdana"/>
        </w:rPr>
        <w:t>ul. Syreny 23, 01-150 Warszawa</w:t>
      </w:r>
    </w:p>
    <w:p w:rsidR="005C5596" w:rsidRPr="008F528E" w:rsidRDefault="00DD689E" w:rsidP="008F528E">
      <w:pPr>
        <w:adjustRightInd w:val="0"/>
        <w:spacing w:after="60" w:line="240" w:lineRule="auto"/>
        <w:ind w:left="284"/>
        <w:jc w:val="both"/>
        <w:textAlignment w:val="baseline"/>
        <w:rPr>
          <w:rFonts w:cs="Verdana"/>
          <w:b/>
        </w:rPr>
      </w:pPr>
      <w:r w:rsidRPr="008F528E">
        <w:rPr>
          <w:rFonts w:cs="Verdana"/>
        </w:rPr>
        <w:t>NIP 526 27 35</w:t>
      </w:r>
      <w:r w:rsidR="005C5596" w:rsidRPr="008F528E">
        <w:rPr>
          <w:rFonts w:cs="Verdana"/>
        </w:rPr>
        <w:t> </w:t>
      </w:r>
      <w:r w:rsidRPr="008F528E">
        <w:rPr>
          <w:rFonts w:cs="Verdana"/>
        </w:rPr>
        <w:t>917,</w:t>
      </w:r>
    </w:p>
    <w:p w:rsidR="00DD689E" w:rsidRPr="008F528E" w:rsidRDefault="00DD689E" w:rsidP="008F528E">
      <w:pPr>
        <w:adjustRightInd w:val="0"/>
        <w:spacing w:after="60" w:line="240" w:lineRule="auto"/>
        <w:ind w:left="284"/>
        <w:jc w:val="both"/>
        <w:textAlignment w:val="baseline"/>
        <w:rPr>
          <w:rFonts w:cs="Verdana"/>
          <w:b/>
        </w:rPr>
      </w:pPr>
      <w:r w:rsidRPr="008F528E">
        <w:rPr>
          <w:rFonts w:cs="Verdana"/>
        </w:rPr>
        <w:t xml:space="preserve">strona www: </w:t>
      </w:r>
      <w:hyperlink r:id="rId8" w:history="1">
        <w:r w:rsidRPr="008F528E">
          <w:rPr>
            <w:rStyle w:val="Hipercze"/>
            <w:rFonts w:cs="Verdana"/>
          </w:rPr>
          <w:t>www.cppc.gov.pl</w:t>
        </w:r>
      </w:hyperlink>
    </w:p>
    <w:p w:rsidR="005C5596" w:rsidRPr="008F528E" w:rsidRDefault="005C5596" w:rsidP="008F528E">
      <w:pPr>
        <w:numPr>
          <w:ilvl w:val="12"/>
          <w:numId w:val="0"/>
        </w:numPr>
        <w:tabs>
          <w:tab w:val="num" w:pos="284"/>
        </w:tabs>
        <w:spacing w:after="0" w:line="240" w:lineRule="auto"/>
        <w:jc w:val="both"/>
        <w:rPr>
          <w:rFonts w:cs="Verdana"/>
        </w:rPr>
      </w:pPr>
      <w:r w:rsidRPr="008F528E">
        <w:rPr>
          <w:rFonts w:cs="Verdana"/>
        </w:rPr>
        <w:tab/>
      </w:r>
      <w:r w:rsidR="00DD689E" w:rsidRPr="008F528E">
        <w:rPr>
          <w:rFonts w:cs="Verdana"/>
        </w:rPr>
        <w:t>Dane do korespondencji w postępowaniu oraz adres, na który należy złożyć ofertę:</w:t>
      </w:r>
    </w:p>
    <w:p w:rsidR="005C5596" w:rsidRPr="008F528E" w:rsidRDefault="00DD689E" w:rsidP="008F528E">
      <w:pPr>
        <w:numPr>
          <w:ilvl w:val="12"/>
          <w:numId w:val="0"/>
        </w:numPr>
        <w:tabs>
          <w:tab w:val="num" w:pos="284"/>
        </w:tabs>
        <w:spacing w:after="0" w:line="240" w:lineRule="auto"/>
        <w:ind w:left="284"/>
        <w:jc w:val="both"/>
        <w:rPr>
          <w:rFonts w:cs="Verdana"/>
        </w:rPr>
      </w:pPr>
      <w:r w:rsidRPr="008F528E">
        <w:rPr>
          <w:rFonts w:cs="Verdana"/>
        </w:rPr>
        <w:t xml:space="preserve">Centrum Projektów Polska Cyfrowa </w:t>
      </w:r>
    </w:p>
    <w:p w:rsidR="005C5596" w:rsidRPr="008F528E" w:rsidRDefault="00DD689E" w:rsidP="008F528E">
      <w:pPr>
        <w:numPr>
          <w:ilvl w:val="12"/>
          <w:numId w:val="0"/>
        </w:numPr>
        <w:tabs>
          <w:tab w:val="num" w:pos="284"/>
        </w:tabs>
        <w:spacing w:after="0" w:line="240" w:lineRule="auto"/>
        <w:ind w:left="284"/>
        <w:jc w:val="both"/>
        <w:rPr>
          <w:rFonts w:cs="Verdana"/>
        </w:rPr>
      </w:pPr>
      <w:r w:rsidRPr="008F528E">
        <w:rPr>
          <w:rFonts w:cs="Verdana"/>
        </w:rPr>
        <w:t>ul. Syreny 23</w:t>
      </w:r>
    </w:p>
    <w:p w:rsidR="005C5596" w:rsidRPr="008F528E" w:rsidRDefault="00DD689E" w:rsidP="008F528E">
      <w:pPr>
        <w:numPr>
          <w:ilvl w:val="12"/>
          <w:numId w:val="0"/>
        </w:numPr>
        <w:tabs>
          <w:tab w:val="num" w:pos="284"/>
        </w:tabs>
        <w:spacing w:after="0" w:line="240" w:lineRule="auto"/>
        <w:ind w:left="284"/>
        <w:jc w:val="both"/>
        <w:rPr>
          <w:rFonts w:cs="Verdana"/>
        </w:rPr>
      </w:pPr>
      <w:r w:rsidRPr="008F528E">
        <w:rPr>
          <w:rFonts w:cs="Verdana"/>
        </w:rPr>
        <w:t>01-150 Warszawa</w:t>
      </w:r>
    </w:p>
    <w:p w:rsidR="005C5596" w:rsidRPr="008F528E" w:rsidRDefault="00DD689E" w:rsidP="008F528E">
      <w:pPr>
        <w:numPr>
          <w:ilvl w:val="12"/>
          <w:numId w:val="0"/>
        </w:numPr>
        <w:tabs>
          <w:tab w:val="num" w:pos="284"/>
        </w:tabs>
        <w:spacing w:after="0" w:line="240" w:lineRule="auto"/>
        <w:ind w:left="284"/>
        <w:jc w:val="both"/>
        <w:rPr>
          <w:rFonts w:cs="Verdana"/>
        </w:rPr>
      </w:pPr>
      <w:r w:rsidRPr="008F528E">
        <w:rPr>
          <w:rFonts w:cs="Verdana"/>
        </w:rPr>
        <w:t>Tel. 22 315-23-09; 22 315-23-10</w:t>
      </w:r>
    </w:p>
    <w:p w:rsidR="005C5596" w:rsidRPr="008F528E" w:rsidRDefault="00DD689E" w:rsidP="008F528E">
      <w:pPr>
        <w:numPr>
          <w:ilvl w:val="12"/>
          <w:numId w:val="0"/>
        </w:numPr>
        <w:tabs>
          <w:tab w:val="num" w:pos="284"/>
        </w:tabs>
        <w:spacing w:after="0" w:line="240" w:lineRule="auto"/>
        <w:ind w:left="284"/>
        <w:jc w:val="both"/>
        <w:rPr>
          <w:rFonts w:cs="Verdana"/>
        </w:rPr>
      </w:pPr>
      <w:r w:rsidRPr="008F528E">
        <w:rPr>
          <w:rFonts w:cs="Verdana"/>
        </w:rPr>
        <w:t>Faks: 22 315 22 02</w:t>
      </w:r>
    </w:p>
    <w:p w:rsidR="005C5596" w:rsidRPr="00F1505F" w:rsidRDefault="00DD689E" w:rsidP="008F528E">
      <w:pPr>
        <w:numPr>
          <w:ilvl w:val="12"/>
          <w:numId w:val="0"/>
        </w:numPr>
        <w:tabs>
          <w:tab w:val="num" w:pos="284"/>
        </w:tabs>
        <w:spacing w:after="120" w:line="240" w:lineRule="auto"/>
        <w:ind w:left="284"/>
        <w:jc w:val="both"/>
        <w:rPr>
          <w:rFonts w:cs="Verdana"/>
          <w:lang w:val="en-US"/>
        </w:rPr>
      </w:pPr>
      <w:r w:rsidRPr="00F1505F">
        <w:rPr>
          <w:rFonts w:cs="Verdana"/>
          <w:lang w:val="en-US"/>
        </w:rPr>
        <w:t xml:space="preserve">e-mail: </w:t>
      </w:r>
      <w:hyperlink r:id="rId9" w:history="1">
        <w:r w:rsidRPr="00F1505F">
          <w:rPr>
            <w:rStyle w:val="Hipercze"/>
            <w:rFonts w:cs="Verdana"/>
            <w:lang w:val="en-US"/>
          </w:rPr>
          <w:t>zamowienia@cppc.gov.pl</w:t>
        </w:r>
      </w:hyperlink>
      <w:r w:rsidRPr="00F1505F">
        <w:rPr>
          <w:rFonts w:cs="Verdana"/>
          <w:lang w:val="en-US"/>
        </w:rPr>
        <w:t xml:space="preserve"> </w:t>
      </w:r>
    </w:p>
    <w:p w:rsidR="00DD689E" w:rsidRPr="008F528E" w:rsidRDefault="00177DC0" w:rsidP="008F528E">
      <w:pPr>
        <w:numPr>
          <w:ilvl w:val="0"/>
          <w:numId w:val="6"/>
        </w:numPr>
        <w:adjustRightInd w:val="0"/>
        <w:spacing w:after="120" w:line="240" w:lineRule="auto"/>
        <w:ind w:left="284" w:hanging="284"/>
        <w:jc w:val="both"/>
        <w:textAlignment w:val="baseline"/>
        <w:rPr>
          <w:rFonts w:cs="Verdana"/>
        </w:rPr>
      </w:pPr>
      <w:r w:rsidRPr="008F528E">
        <w:rPr>
          <w:rFonts w:cs="Verdana"/>
          <w:b/>
        </w:rPr>
        <w:t>OZNACZENIE POSTĘPOWANIA:</w:t>
      </w:r>
    </w:p>
    <w:p w:rsidR="00DD689E" w:rsidRPr="008F528E" w:rsidRDefault="00DD689E" w:rsidP="008F528E">
      <w:pPr>
        <w:tabs>
          <w:tab w:val="num" w:pos="709"/>
        </w:tabs>
        <w:adjustRightInd w:val="0"/>
        <w:spacing w:after="60" w:line="240" w:lineRule="auto"/>
        <w:ind w:left="284"/>
        <w:jc w:val="both"/>
        <w:textAlignment w:val="baseline"/>
        <w:rPr>
          <w:rFonts w:cs="Verdana"/>
        </w:rPr>
      </w:pPr>
      <w:r w:rsidRPr="008F528E">
        <w:rPr>
          <w:rFonts w:cs="Verdana"/>
        </w:rPr>
        <w:t xml:space="preserve">Postępowanie, którego dotyczy niniejszy dokument oznaczone jest znakiem: </w:t>
      </w:r>
      <w:r w:rsidRPr="008F528E">
        <w:rPr>
          <w:rFonts w:cs="Verdana"/>
          <w:b/>
        </w:rPr>
        <w:t>ZP/…/2015</w:t>
      </w:r>
      <w:r w:rsidRPr="008F528E">
        <w:rPr>
          <w:rFonts w:cs="Verdana"/>
        </w:rPr>
        <w:t>. Wykonawcy zobowiązani są do powoływania się na wyżej podane oznaczenie we wszelkich kontaktach z Zamawiającym.</w:t>
      </w:r>
    </w:p>
    <w:p w:rsidR="00DD689E" w:rsidRPr="008F528E" w:rsidRDefault="00DD689E" w:rsidP="008F528E">
      <w:pPr>
        <w:tabs>
          <w:tab w:val="num" w:pos="709"/>
        </w:tabs>
        <w:adjustRightInd w:val="0"/>
        <w:spacing w:after="120" w:line="240" w:lineRule="auto"/>
        <w:ind w:left="284"/>
        <w:jc w:val="both"/>
        <w:textAlignment w:val="baseline"/>
        <w:rPr>
          <w:rFonts w:cs="Verdana"/>
        </w:rPr>
      </w:pPr>
      <w:r w:rsidRPr="008F528E">
        <w:rPr>
          <w:rFonts w:cs="Verdana"/>
        </w:rPr>
        <w:t>Postępowanie prowadzone jest w języku polskim. Wszelkie oświadczenia, zawiadomienia i inne dokumenty sporządzane w postępowaniu, jak również umowa w sprawie zamówienia publicznego, sporządzone będą w języku polskim.</w:t>
      </w:r>
    </w:p>
    <w:p w:rsidR="00DD689E" w:rsidRPr="008F528E" w:rsidRDefault="00177DC0" w:rsidP="008F528E">
      <w:pPr>
        <w:numPr>
          <w:ilvl w:val="0"/>
          <w:numId w:val="6"/>
        </w:numPr>
        <w:adjustRightInd w:val="0"/>
        <w:spacing w:after="120" w:line="240" w:lineRule="auto"/>
        <w:ind w:left="284" w:hanging="284"/>
        <w:jc w:val="both"/>
        <w:textAlignment w:val="baseline"/>
      </w:pPr>
      <w:r w:rsidRPr="008F528E">
        <w:rPr>
          <w:b/>
        </w:rPr>
        <w:t xml:space="preserve">TRYB </w:t>
      </w:r>
      <w:r w:rsidRPr="008F528E">
        <w:rPr>
          <w:rFonts w:cs="Verdana"/>
          <w:b/>
        </w:rPr>
        <w:t>POSTĘPOWANIA</w:t>
      </w:r>
      <w:r w:rsidRPr="008F528E">
        <w:rPr>
          <w:b/>
        </w:rPr>
        <w:t>:</w:t>
      </w:r>
    </w:p>
    <w:p w:rsidR="00AC692B" w:rsidRPr="008F528E" w:rsidRDefault="00DD689E" w:rsidP="008F528E">
      <w:pPr>
        <w:tabs>
          <w:tab w:val="num" w:pos="709"/>
        </w:tabs>
        <w:adjustRightInd w:val="0"/>
        <w:spacing w:before="60" w:after="60" w:line="240" w:lineRule="auto"/>
        <w:ind w:left="284"/>
        <w:jc w:val="both"/>
        <w:textAlignment w:val="baseline"/>
        <w:rPr>
          <w:rFonts w:cs="Verdana"/>
        </w:rPr>
      </w:pPr>
      <w:r w:rsidRPr="008F528E">
        <w:rPr>
          <w:rFonts w:cs="Verdana"/>
        </w:rPr>
        <w:t xml:space="preserve">Postępowanie o udzielenie zamówienia prowadzone jest w trybie przetargu nieograniczonego dla postępowań o wartości szacunkowej równej lub wyższej od równowartości 134.000 euro, na podstawie ustawy z dnia 29 stycznia 2004 r. Prawo zamówień (Dz. U. z 2013 r. poz. 907, 984, 1047 i 1473, Dz. U. z 2014r. poz. </w:t>
      </w:r>
      <w:r w:rsidRPr="008F528E">
        <w:rPr>
          <w:rFonts w:cs="Verdana"/>
          <w:bCs/>
        </w:rPr>
        <w:t>423, 768, 811, 915, 1146 i 1232</w:t>
      </w:r>
      <w:r w:rsidRPr="008F528E">
        <w:rPr>
          <w:rFonts w:cs="Verdana"/>
        </w:rPr>
        <w:t>), zwanej dalej „ustawą Pzp”.</w:t>
      </w:r>
    </w:p>
    <w:p w:rsidR="00AC692B" w:rsidRPr="008F528E" w:rsidRDefault="00D514F1" w:rsidP="008F528E">
      <w:pPr>
        <w:numPr>
          <w:ilvl w:val="1"/>
          <w:numId w:val="7"/>
        </w:numPr>
        <w:adjustRightInd w:val="0"/>
        <w:spacing w:before="60" w:after="60" w:line="240" w:lineRule="auto"/>
        <w:ind w:left="993" w:hanging="567"/>
        <w:jc w:val="both"/>
        <w:textAlignment w:val="baseline"/>
        <w:rPr>
          <w:rFonts w:cs="Verdana"/>
        </w:rPr>
      </w:pPr>
      <w:r w:rsidRPr="008F528E">
        <w:rPr>
          <w:rFonts w:cs="Arial"/>
        </w:rPr>
        <w:t xml:space="preserve">Użyte w niniejszej Specyfikacji Istotnych Warunków Zamówienia (oraz w załącznikach) terminy mają następujące znaczenie: </w:t>
      </w:r>
    </w:p>
    <w:p w:rsidR="00AC692B" w:rsidRPr="008F528E" w:rsidRDefault="00D514F1" w:rsidP="008F528E">
      <w:pPr>
        <w:adjustRightInd w:val="0"/>
        <w:spacing w:after="60" w:line="240" w:lineRule="auto"/>
        <w:ind w:left="992"/>
        <w:jc w:val="both"/>
        <w:textAlignment w:val="baseline"/>
        <w:rPr>
          <w:rFonts w:cs="Arial"/>
        </w:rPr>
      </w:pPr>
      <w:r w:rsidRPr="008F528E">
        <w:rPr>
          <w:rFonts w:cs="Arial"/>
        </w:rPr>
        <w:t xml:space="preserve">a) „ustawa” – ustawa z dnia 29 stycznia 2004 r. -Prawo zamówień publicznych (Dz. U. z 2013 r. poz. 907, z późn. zm.), </w:t>
      </w:r>
    </w:p>
    <w:p w:rsidR="00AC692B" w:rsidRPr="008F528E" w:rsidRDefault="00D514F1" w:rsidP="008F528E">
      <w:pPr>
        <w:adjustRightInd w:val="0"/>
        <w:spacing w:after="60" w:line="240" w:lineRule="auto"/>
        <w:ind w:left="992"/>
        <w:jc w:val="both"/>
        <w:textAlignment w:val="baseline"/>
        <w:rPr>
          <w:rFonts w:cs="Arial"/>
        </w:rPr>
      </w:pPr>
      <w:r w:rsidRPr="008F528E">
        <w:rPr>
          <w:rFonts w:cs="Arial"/>
        </w:rPr>
        <w:t xml:space="preserve">b) „SIWZ” – niniejsza Specyfikacja Istotnych Warunków Zamówienia, </w:t>
      </w:r>
    </w:p>
    <w:p w:rsidR="00AC692B" w:rsidRPr="008F528E" w:rsidRDefault="00D514F1" w:rsidP="008F528E">
      <w:pPr>
        <w:adjustRightInd w:val="0"/>
        <w:spacing w:after="60" w:line="240" w:lineRule="auto"/>
        <w:ind w:left="992"/>
        <w:jc w:val="both"/>
        <w:textAlignment w:val="baseline"/>
        <w:rPr>
          <w:rFonts w:cs="Arial"/>
        </w:rPr>
      </w:pPr>
      <w:r w:rsidRPr="008F528E">
        <w:rPr>
          <w:rFonts w:cs="Arial"/>
        </w:rPr>
        <w:t xml:space="preserve">c) „zamówienie” – zamówienie publiczne, którego przedmiot został opisany w Rozdziale 2 niniejszej SIWZ, </w:t>
      </w:r>
    </w:p>
    <w:p w:rsidR="00AC692B" w:rsidRPr="008F528E" w:rsidRDefault="00D514F1" w:rsidP="008F528E">
      <w:pPr>
        <w:adjustRightInd w:val="0"/>
        <w:spacing w:after="60" w:line="240" w:lineRule="auto"/>
        <w:ind w:left="992"/>
        <w:jc w:val="both"/>
        <w:textAlignment w:val="baseline"/>
        <w:rPr>
          <w:rFonts w:cs="Arial"/>
        </w:rPr>
      </w:pPr>
      <w:r w:rsidRPr="008F528E">
        <w:rPr>
          <w:rFonts w:cs="Arial"/>
        </w:rPr>
        <w:t xml:space="preserve">d) „postępowanie” – postępowanie o udzielenie zamówienia publicznego, którego dotyczy niniejsza SIWZ, </w:t>
      </w:r>
    </w:p>
    <w:p w:rsidR="00AC692B" w:rsidRPr="008F528E" w:rsidRDefault="00D514F1" w:rsidP="008F528E">
      <w:pPr>
        <w:adjustRightInd w:val="0"/>
        <w:spacing w:after="60" w:line="240" w:lineRule="auto"/>
        <w:ind w:left="992"/>
        <w:jc w:val="both"/>
        <w:textAlignment w:val="baseline"/>
        <w:rPr>
          <w:rFonts w:cs="Verdana"/>
        </w:rPr>
      </w:pPr>
      <w:r w:rsidRPr="008F528E">
        <w:rPr>
          <w:rFonts w:cs="Arial"/>
        </w:rPr>
        <w:t>e) „</w:t>
      </w:r>
      <w:r w:rsidR="00DD689E" w:rsidRPr="008F528E">
        <w:rPr>
          <w:rFonts w:cs="Arial"/>
        </w:rPr>
        <w:t>Z</w:t>
      </w:r>
      <w:r w:rsidRPr="008F528E">
        <w:rPr>
          <w:rFonts w:cs="Arial"/>
        </w:rPr>
        <w:t xml:space="preserve">amawiający” – </w:t>
      </w:r>
      <w:r w:rsidR="00DD689E" w:rsidRPr="008F528E">
        <w:rPr>
          <w:rFonts w:cs="Arial"/>
        </w:rPr>
        <w:t>Centrum Projektów Polska Cyfrowa</w:t>
      </w:r>
      <w:r w:rsidRPr="008F528E">
        <w:rPr>
          <w:rFonts w:cs="Arial"/>
        </w:rPr>
        <w:t xml:space="preserve">. </w:t>
      </w:r>
    </w:p>
    <w:p w:rsidR="00D514F1" w:rsidRPr="008F528E" w:rsidRDefault="00D514F1" w:rsidP="008F528E">
      <w:pPr>
        <w:numPr>
          <w:ilvl w:val="1"/>
          <w:numId w:val="7"/>
        </w:numPr>
        <w:adjustRightInd w:val="0"/>
        <w:spacing w:before="60" w:after="120" w:line="240" w:lineRule="auto"/>
        <w:ind w:left="993" w:hanging="567"/>
        <w:jc w:val="both"/>
        <w:textAlignment w:val="baseline"/>
        <w:rPr>
          <w:rFonts w:cs="Verdana"/>
        </w:rPr>
      </w:pPr>
      <w:r w:rsidRPr="008F528E">
        <w:rPr>
          <w:rFonts w:cs="Arial"/>
        </w:rPr>
        <w:t xml:space="preserve">Wykonawca powinien dokładnie zapoznać się z niniejszą SIWZ i złożyć ofertę zgodnie z jej wymaganiami. </w:t>
      </w:r>
    </w:p>
    <w:p w:rsidR="00DD689E" w:rsidRPr="008F528E" w:rsidRDefault="00177DC0" w:rsidP="008F528E">
      <w:pPr>
        <w:numPr>
          <w:ilvl w:val="0"/>
          <w:numId w:val="6"/>
        </w:numPr>
        <w:adjustRightInd w:val="0"/>
        <w:spacing w:after="120" w:line="240" w:lineRule="auto"/>
        <w:ind w:left="284" w:hanging="284"/>
        <w:jc w:val="both"/>
        <w:textAlignment w:val="baseline"/>
      </w:pPr>
      <w:r w:rsidRPr="008F528E">
        <w:rPr>
          <w:b/>
        </w:rPr>
        <w:t xml:space="preserve">OPIS </w:t>
      </w:r>
      <w:r w:rsidRPr="008F528E">
        <w:rPr>
          <w:rFonts w:cs="Verdana"/>
          <w:b/>
        </w:rPr>
        <w:t>PRZEDMIOTU</w:t>
      </w:r>
      <w:r w:rsidRPr="008F528E">
        <w:rPr>
          <w:b/>
        </w:rPr>
        <w:t xml:space="preserve"> ZAMÓWIENIA.</w:t>
      </w:r>
    </w:p>
    <w:p w:rsidR="00AC692B" w:rsidRPr="008F528E" w:rsidRDefault="00AC692B" w:rsidP="008F528E">
      <w:pPr>
        <w:pStyle w:val="Akapitzlist"/>
        <w:numPr>
          <w:ilvl w:val="0"/>
          <w:numId w:val="7"/>
        </w:numPr>
        <w:adjustRightInd w:val="0"/>
        <w:spacing w:before="60" w:after="60" w:line="240" w:lineRule="auto"/>
        <w:jc w:val="both"/>
        <w:textAlignment w:val="baseline"/>
        <w:rPr>
          <w:rFonts w:cs="Arial"/>
          <w:vanish/>
        </w:rPr>
      </w:pPr>
    </w:p>
    <w:p w:rsidR="00AC692B" w:rsidRPr="008F528E" w:rsidRDefault="00AC692B" w:rsidP="008F528E">
      <w:pPr>
        <w:pStyle w:val="Akapitzlist"/>
        <w:numPr>
          <w:ilvl w:val="0"/>
          <w:numId w:val="7"/>
        </w:numPr>
        <w:adjustRightInd w:val="0"/>
        <w:spacing w:before="60" w:after="60" w:line="240" w:lineRule="auto"/>
        <w:jc w:val="both"/>
        <w:textAlignment w:val="baseline"/>
        <w:rPr>
          <w:rFonts w:cs="Arial"/>
          <w:vanish/>
        </w:rPr>
      </w:pPr>
    </w:p>
    <w:p w:rsidR="00AC692B" w:rsidRPr="008F528E" w:rsidRDefault="00AC692B" w:rsidP="008F528E">
      <w:pPr>
        <w:pStyle w:val="Akapitzlist"/>
        <w:numPr>
          <w:ilvl w:val="0"/>
          <w:numId w:val="7"/>
        </w:numPr>
        <w:adjustRightInd w:val="0"/>
        <w:spacing w:before="60" w:after="60" w:line="240" w:lineRule="auto"/>
        <w:jc w:val="both"/>
        <w:textAlignment w:val="baseline"/>
        <w:rPr>
          <w:rFonts w:cs="Arial"/>
          <w:vanish/>
        </w:rPr>
      </w:pPr>
    </w:p>
    <w:p w:rsidR="00AC692B" w:rsidRPr="008F528E" w:rsidRDefault="00D514F1" w:rsidP="008F528E">
      <w:pPr>
        <w:numPr>
          <w:ilvl w:val="1"/>
          <w:numId w:val="7"/>
        </w:numPr>
        <w:adjustRightInd w:val="0"/>
        <w:spacing w:before="60" w:after="0" w:line="240" w:lineRule="auto"/>
        <w:ind w:left="993" w:hanging="567"/>
        <w:jc w:val="both"/>
        <w:textAlignment w:val="baseline"/>
        <w:rPr>
          <w:rFonts w:cs="Verdana"/>
        </w:rPr>
      </w:pPr>
      <w:r w:rsidRPr="008F528E">
        <w:rPr>
          <w:rFonts w:cs="Arial"/>
        </w:rPr>
        <w:t>Przedmiotem</w:t>
      </w:r>
      <w:r w:rsidRPr="008F528E">
        <w:rPr>
          <w:rFonts w:cs="Verdana"/>
        </w:rPr>
        <w:t xml:space="preserve"> zamówienia jest </w:t>
      </w:r>
      <w:r w:rsidR="00DD689E" w:rsidRPr="008F528E">
        <w:rPr>
          <w:rFonts w:cs="Verdana"/>
        </w:rPr>
        <w:t>przygotowanie części kreatywnej i realizacj</w:t>
      </w:r>
      <w:r w:rsidR="002A3BB2" w:rsidRPr="008F528E">
        <w:rPr>
          <w:rFonts w:cs="Verdana"/>
        </w:rPr>
        <w:t>a</w:t>
      </w:r>
      <w:r w:rsidR="00DD689E" w:rsidRPr="008F528E">
        <w:rPr>
          <w:rFonts w:cs="Verdana"/>
        </w:rPr>
        <w:t xml:space="preserve"> wieloelementowej kompleksowej akcji </w:t>
      </w:r>
      <w:r w:rsidR="004C4AEA" w:rsidRPr="008F528E">
        <w:rPr>
          <w:rFonts w:cs="Verdana"/>
        </w:rPr>
        <w:t>edukacyjno</w:t>
      </w:r>
      <w:r w:rsidR="00DD689E" w:rsidRPr="008F528E">
        <w:rPr>
          <w:rFonts w:cs="Verdana"/>
        </w:rPr>
        <w:t>-</w:t>
      </w:r>
      <w:r w:rsidR="004C4AEA" w:rsidRPr="008F528E">
        <w:rPr>
          <w:rFonts w:cs="Verdana"/>
        </w:rPr>
        <w:t xml:space="preserve">informacyjnej </w:t>
      </w:r>
      <w:r w:rsidR="00DD689E" w:rsidRPr="008F528E">
        <w:rPr>
          <w:rFonts w:cs="Verdana"/>
        </w:rPr>
        <w:t>Elektronicznej Administracji</w:t>
      </w:r>
    </w:p>
    <w:p w:rsidR="00AC692B" w:rsidRPr="008F528E" w:rsidRDefault="00DD689E" w:rsidP="008F528E">
      <w:pPr>
        <w:adjustRightInd w:val="0"/>
        <w:spacing w:before="60" w:after="0" w:line="240" w:lineRule="auto"/>
        <w:ind w:left="993"/>
        <w:jc w:val="both"/>
        <w:textAlignment w:val="baseline"/>
        <w:rPr>
          <w:rFonts w:cs="Verdana"/>
        </w:rPr>
      </w:pPr>
      <w:r w:rsidRPr="008F528E">
        <w:rPr>
          <w:rFonts w:cs="Verdana"/>
        </w:rPr>
        <w:t xml:space="preserve">Akcja </w:t>
      </w:r>
      <w:r w:rsidR="004C4AEA" w:rsidRPr="008F528E">
        <w:rPr>
          <w:rFonts w:cs="Verdana"/>
        </w:rPr>
        <w:t>edukacyjno-informacyjna</w:t>
      </w:r>
      <w:r w:rsidRPr="008F528E">
        <w:rPr>
          <w:rFonts w:cs="Verdana"/>
        </w:rPr>
        <w:t xml:space="preserve"> ma przekazać i utrwalić w świadomości przyszłych użytkowników elektronicznej administracji, że jest ona tworz</w:t>
      </w:r>
      <w:r w:rsidR="00AC692B" w:rsidRPr="008F528E">
        <w:rPr>
          <w:rFonts w:cs="Verdana"/>
        </w:rPr>
        <w:t>ona dla nich, przedstawiać</w:t>
      </w:r>
      <w:r w:rsidRPr="008F528E">
        <w:rPr>
          <w:rFonts w:cs="Verdana"/>
        </w:rPr>
        <w:t xml:space="preserve"> wartości jakimi są m.in. przyjazność oraz łatwość jej użytkowania, sprawność działania i nowoczesność zastosowanych </w:t>
      </w:r>
      <w:r w:rsidRPr="008F528E">
        <w:rPr>
          <w:rFonts w:cs="Verdana"/>
        </w:rPr>
        <w:lastRenderedPageBreak/>
        <w:t>rozwiązań jak również propagującej idee wykorzystywania Internetu w codziennym życiu obywatela</w:t>
      </w:r>
      <w:r w:rsidR="00D514F1" w:rsidRPr="008F528E">
        <w:rPr>
          <w:rFonts w:cs="Verdana"/>
        </w:rPr>
        <w:t xml:space="preserve">. </w:t>
      </w:r>
    </w:p>
    <w:p w:rsidR="007769F4" w:rsidRPr="008F528E" w:rsidRDefault="007769F4" w:rsidP="008F528E">
      <w:pPr>
        <w:adjustRightInd w:val="0"/>
        <w:spacing w:before="60" w:after="0" w:line="240" w:lineRule="auto"/>
        <w:ind w:left="993"/>
        <w:jc w:val="both"/>
        <w:textAlignment w:val="baseline"/>
        <w:rPr>
          <w:rFonts w:cs="Verdana"/>
        </w:rPr>
      </w:pPr>
      <w:r w:rsidRPr="008F528E">
        <w:rPr>
          <w:rFonts w:cs="Arial"/>
        </w:rPr>
        <w:t>Szczegółowy</w:t>
      </w:r>
      <w:r w:rsidRPr="008F528E">
        <w:rPr>
          <w:rFonts w:cs="Verdana"/>
        </w:rPr>
        <w:t xml:space="preserve"> opis przedmiotu zamówienia (SOPZ) zawiera Rozdział II SIWZ – Załącznik nr 1 - „Szczegółowy opis przedmiotu zamówienia”. Po zawarciu umowy stanowił on będzie załącznik do umowy. </w:t>
      </w:r>
    </w:p>
    <w:p w:rsidR="00D514F1" w:rsidRPr="008F528E" w:rsidRDefault="00D514F1" w:rsidP="008F528E">
      <w:pPr>
        <w:numPr>
          <w:ilvl w:val="1"/>
          <w:numId w:val="7"/>
        </w:numPr>
        <w:adjustRightInd w:val="0"/>
        <w:spacing w:before="60" w:after="0" w:line="240" w:lineRule="auto"/>
        <w:ind w:left="993" w:hanging="567"/>
        <w:jc w:val="both"/>
        <w:textAlignment w:val="baseline"/>
        <w:rPr>
          <w:rFonts w:cs="Verdana"/>
        </w:rPr>
      </w:pPr>
      <w:r w:rsidRPr="008F528E">
        <w:rPr>
          <w:rFonts w:cs="Arial"/>
        </w:rPr>
        <w:t xml:space="preserve">Kod i nazwa zamówienia według Wspólnego Słownika Zamówień (CPV): </w:t>
      </w:r>
    </w:p>
    <w:p w:rsidR="00F1505F" w:rsidRDefault="00F1505F" w:rsidP="008F528E">
      <w:pPr>
        <w:pStyle w:val="CM32"/>
        <w:widowControl/>
        <w:spacing w:before="60"/>
        <w:ind w:left="840" w:firstLine="153"/>
        <w:rPr>
          <w:rFonts w:asciiTheme="minorHAnsi" w:hAnsiTheme="minorHAnsi" w:cs="Arial"/>
          <w:sz w:val="22"/>
          <w:szCs w:val="22"/>
        </w:rPr>
      </w:pPr>
    </w:p>
    <w:p w:rsidR="004C4AEA" w:rsidRPr="00320614" w:rsidRDefault="00F02B42" w:rsidP="008F528E">
      <w:pPr>
        <w:pStyle w:val="CM32"/>
        <w:widowControl/>
        <w:spacing w:before="60"/>
        <w:ind w:left="840" w:firstLine="153"/>
        <w:rPr>
          <w:rFonts w:asciiTheme="minorHAnsi" w:hAnsiTheme="minorHAnsi" w:cs="Arial"/>
          <w:sz w:val="22"/>
          <w:szCs w:val="22"/>
        </w:rPr>
      </w:pPr>
      <w:r>
        <w:rPr>
          <w:rFonts w:asciiTheme="minorHAnsi" w:hAnsiTheme="minorHAnsi" w:cs="Arial"/>
          <w:sz w:val="22"/>
          <w:szCs w:val="22"/>
        </w:rPr>
        <w:t>92220000-9 – usługi telewizyjne</w:t>
      </w:r>
      <w:r w:rsidR="004C4AEA" w:rsidRPr="00320614">
        <w:rPr>
          <w:rFonts w:asciiTheme="minorHAnsi" w:hAnsiTheme="minorHAnsi" w:cs="Arial"/>
          <w:sz w:val="22"/>
          <w:szCs w:val="22"/>
        </w:rPr>
        <w:t>;</w:t>
      </w:r>
    </w:p>
    <w:p w:rsidR="004C4AEA" w:rsidRPr="008F528E" w:rsidRDefault="00F02B42" w:rsidP="008F528E">
      <w:pPr>
        <w:pStyle w:val="CM32"/>
        <w:widowControl/>
        <w:spacing w:before="60"/>
        <w:ind w:left="840" w:firstLine="153"/>
        <w:rPr>
          <w:rFonts w:asciiTheme="minorHAnsi" w:hAnsiTheme="minorHAnsi" w:cs="Arial"/>
          <w:color w:val="C00000"/>
          <w:sz w:val="22"/>
          <w:szCs w:val="22"/>
        </w:rPr>
      </w:pPr>
      <w:r>
        <w:rPr>
          <w:rFonts w:asciiTheme="minorHAnsi" w:hAnsiTheme="minorHAnsi" w:cs="Arial"/>
          <w:sz w:val="22"/>
          <w:szCs w:val="22"/>
        </w:rPr>
        <w:t>92221000-6 – usługi</w:t>
      </w:r>
      <w:r w:rsidR="004C4AEA" w:rsidRPr="00320614">
        <w:rPr>
          <w:rFonts w:asciiTheme="minorHAnsi" w:hAnsiTheme="minorHAnsi" w:cs="Arial"/>
          <w:sz w:val="22"/>
          <w:szCs w:val="22"/>
        </w:rPr>
        <w:t xml:space="preserve"> produkcji telewizyjnej</w:t>
      </w:r>
    </w:p>
    <w:p w:rsidR="00AC692B" w:rsidRPr="008F528E" w:rsidRDefault="00B02EBA" w:rsidP="008F528E">
      <w:pPr>
        <w:numPr>
          <w:ilvl w:val="1"/>
          <w:numId w:val="7"/>
        </w:numPr>
        <w:adjustRightInd w:val="0"/>
        <w:spacing w:before="60" w:after="0" w:line="240" w:lineRule="auto"/>
        <w:ind w:left="993" w:hanging="567"/>
        <w:jc w:val="both"/>
        <w:textAlignment w:val="baseline"/>
        <w:rPr>
          <w:rFonts w:cs="Verdana"/>
        </w:rPr>
      </w:pPr>
      <w:r w:rsidRPr="008F528E">
        <w:rPr>
          <w:rFonts w:cs="Verdana"/>
        </w:rPr>
        <w:t>Zamawiający informuje, że usługi stanowiące przedmiot niniejszego zamówienia będą współfinansowane przez Unię Europejską ze środków Projektu systemowego dla wspierania działań w zakresie budowy elektronicznej administracji o numerze POIG.07.01-00-00-001/08 realizowanego w ramach 7 Osi Priorytetowej Programu Operacyjnego In</w:t>
      </w:r>
      <w:r w:rsidR="00AC692B" w:rsidRPr="008F528E">
        <w:rPr>
          <w:rFonts w:cs="Verdana"/>
        </w:rPr>
        <w:t>nowacyjna Gospodarka 2007-2013</w:t>
      </w:r>
      <w:r w:rsidRPr="008F528E">
        <w:rPr>
          <w:rFonts w:cs="Verdana"/>
        </w:rPr>
        <w:t>.</w:t>
      </w:r>
    </w:p>
    <w:p w:rsidR="00AC692B" w:rsidRPr="008F528E" w:rsidRDefault="00B02EBA" w:rsidP="008F528E">
      <w:pPr>
        <w:numPr>
          <w:ilvl w:val="1"/>
          <w:numId w:val="7"/>
        </w:numPr>
        <w:adjustRightInd w:val="0"/>
        <w:spacing w:before="60" w:after="0" w:line="240" w:lineRule="auto"/>
        <w:ind w:left="993" w:hanging="567"/>
        <w:jc w:val="both"/>
        <w:textAlignment w:val="baseline"/>
        <w:rPr>
          <w:rFonts w:cs="Verdana"/>
        </w:rPr>
      </w:pPr>
      <w:r w:rsidRPr="008F528E">
        <w:rPr>
          <w:rFonts w:cs="Verdana"/>
        </w:rPr>
        <w:t>W przypadku, gdy Wykonawca przewiduje  zleceni</w:t>
      </w:r>
      <w:r w:rsidR="00D5339F" w:rsidRPr="008F528E">
        <w:rPr>
          <w:rFonts w:cs="Verdana"/>
        </w:rPr>
        <w:t>e</w:t>
      </w:r>
      <w:r w:rsidRPr="008F528E">
        <w:rPr>
          <w:rFonts w:cs="Verdana"/>
        </w:rPr>
        <w:t xml:space="preserve"> wykonania części przedmiotu zamówienia podwykonawcom jest zobowiązany do wskazania w ofercie tych części zamówienia, których wykonanie powierzy podwykonawcom lub podania przez Wykonawcę w ofercie nazw (firm) podwykonawców, na których zasoby wykonawca powołuje się na zasadach określonych w art. 26 ust. 2b, w celu wykazania spełniania warunków udziału w postępowaniu, o których mowa w art. 22 ust. 1.</w:t>
      </w:r>
    </w:p>
    <w:p w:rsidR="00AC692B" w:rsidRPr="008F528E" w:rsidRDefault="00B02EBA" w:rsidP="008F528E">
      <w:pPr>
        <w:numPr>
          <w:ilvl w:val="1"/>
          <w:numId w:val="7"/>
        </w:numPr>
        <w:adjustRightInd w:val="0"/>
        <w:spacing w:before="60" w:after="0" w:line="240" w:lineRule="auto"/>
        <w:ind w:left="993" w:hanging="567"/>
        <w:jc w:val="both"/>
        <w:textAlignment w:val="baseline"/>
        <w:rPr>
          <w:rFonts w:cs="Verdana"/>
        </w:rPr>
      </w:pPr>
      <w:r w:rsidRPr="008F528E">
        <w:rPr>
          <w:rFonts w:cs="Verdana"/>
        </w:rPr>
        <w:t>Jeżeli zmiana albo rezygnacja z podwykonawcy dotyczy podmiotu, na którego zasoby Wykonawca powoływał się, na zasadach określonych w art. 26 ust. 2b, w celu wykazania spełniania warunków udziału w postępowaniu, o których mowa w art. 22 ust. 1, Wykonawca jest obowiązany wykazać zamawiającemu, iż proponowany inny podwykonawca lub Wykonawca samodzielnie spełnia je w stopniu nie mniejszym niż wymagany w trakcie postępowania o udzielenie zamówienia.</w:t>
      </w:r>
    </w:p>
    <w:p w:rsidR="00AC692B" w:rsidRPr="008F528E" w:rsidRDefault="009326CF" w:rsidP="008F528E">
      <w:pPr>
        <w:numPr>
          <w:ilvl w:val="1"/>
          <w:numId w:val="7"/>
        </w:numPr>
        <w:adjustRightInd w:val="0"/>
        <w:spacing w:before="60" w:after="0" w:line="240" w:lineRule="auto"/>
        <w:ind w:left="993" w:hanging="567"/>
        <w:jc w:val="both"/>
        <w:textAlignment w:val="baseline"/>
        <w:rPr>
          <w:rFonts w:cs="Verdana"/>
        </w:rPr>
      </w:pPr>
      <w:r w:rsidRPr="008F528E">
        <w:rPr>
          <w:rFonts w:cs="Verdana"/>
        </w:rPr>
        <w:t>Zamawiający na podstawie art. 9</w:t>
      </w:r>
      <w:r w:rsidR="00A31BEF" w:rsidRPr="008F528E">
        <w:rPr>
          <w:rFonts w:cs="Verdana"/>
        </w:rPr>
        <w:t>3</w:t>
      </w:r>
      <w:r w:rsidRPr="008F528E">
        <w:rPr>
          <w:rFonts w:cs="Verdana"/>
        </w:rPr>
        <w:t xml:space="preserve"> ust. 1a ustawy Pzp może unieważnić postępowanie o udzielenie zamówienia, jeżeli środki pochodzące z budżetu Unii Europejskiej oraz niepodlegające zwrotowi środku z pomocy udzielonej przez państwa członkowskie Europejskiego Porozumienie o wolnym Handlu (EFTA), które zamawiający zamierzał przeznaczyć na sfinansowanie całości lub części zamówienia, nie zostały mu przyznane. </w:t>
      </w:r>
    </w:p>
    <w:p w:rsidR="00AC692B" w:rsidRPr="008F528E" w:rsidRDefault="00B02EBA" w:rsidP="008F528E">
      <w:pPr>
        <w:numPr>
          <w:ilvl w:val="1"/>
          <w:numId w:val="7"/>
        </w:numPr>
        <w:adjustRightInd w:val="0"/>
        <w:spacing w:before="60" w:after="0" w:line="240" w:lineRule="auto"/>
        <w:ind w:left="993" w:hanging="567"/>
        <w:jc w:val="both"/>
        <w:textAlignment w:val="baseline"/>
        <w:rPr>
          <w:rFonts w:cs="Verdana"/>
        </w:rPr>
      </w:pPr>
      <w:r w:rsidRPr="008F528E">
        <w:rPr>
          <w:rFonts w:cs="Verdana"/>
        </w:rPr>
        <w:t xml:space="preserve">Zamawiający nie przewiduje </w:t>
      </w:r>
      <w:r w:rsidR="00B9648C" w:rsidRPr="008F528E">
        <w:rPr>
          <w:rFonts w:cs="Verdana"/>
        </w:rPr>
        <w:t xml:space="preserve">udzielenia </w:t>
      </w:r>
      <w:r w:rsidRPr="008F528E">
        <w:rPr>
          <w:rFonts w:cs="Verdana"/>
        </w:rPr>
        <w:t>zamówień uzupełniających, o których mowa w art. 67 ust. 1 pkt. 6 ustawy.</w:t>
      </w:r>
    </w:p>
    <w:p w:rsidR="00AC692B" w:rsidRPr="008F528E" w:rsidRDefault="00B02EBA" w:rsidP="008F528E">
      <w:pPr>
        <w:numPr>
          <w:ilvl w:val="1"/>
          <w:numId w:val="7"/>
        </w:numPr>
        <w:adjustRightInd w:val="0"/>
        <w:spacing w:before="60" w:after="0" w:line="240" w:lineRule="auto"/>
        <w:ind w:left="993" w:hanging="567"/>
        <w:jc w:val="both"/>
        <w:textAlignment w:val="baseline"/>
        <w:rPr>
          <w:rFonts w:cs="Verdana"/>
        </w:rPr>
      </w:pPr>
      <w:r w:rsidRPr="008F528E">
        <w:rPr>
          <w:rFonts w:cs="Verdana"/>
        </w:rPr>
        <w:t>Zamawiający nie dopuszcza możliwości składania ofert wariantowych.</w:t>
      </w:r>
    </w:p>
    <w:p w:rsidR="00B02EBA" w:rsidRPr="008F528E" w:rsidRDefault="00B02EBA" w:rsidP="008F528E">
      <w:pPr>
        <w:numPr>
          <w:ilvl w:val="1"/>
          <w:numId w:val="7"/>
        </w:numPr>
        <w:adjustRightInd w:val="0"/>
        <w:spacing w:before="60" w:after="120" w:line="240" w:lineRule="auto"/>
        <w:ind w:left="993" w:hanging="567"/>
        <w:jc w:val="both"/>
        <w:textAlignment w:val="baseline"/>
        <w:rPr>
          <w:rFonts w:cs="Verdana"/>
        </w:rPr>
      </w:pPr>
      <w:r w:rsidRPr="008F528E">
        <w:rPr>
          <w:rFonts w:cs="Verdana"/>
        </w:rPr>
        <w:t xml:space="preserve">Przedmiotem niniejszego postępowania nie jest zawarcie umowy ramowej. </w:t>
      </w:r>
    </w:p>
    <w:p w:rsidR="00B02EBA" w:rsidRPr="008F528E" w:rsidRDefault="00177DC0" w:rsidP="008F528E">
      <w:pPr>
        <w:numPr>
          <w:ilvl w:val="0"/>
          <w:numId w:val="6"/>
        </w:numPr>
        <w:adjustRightInd w:val="0"/>
        <w:spacing w:before="60" w:after="120" w:line="240" w:lineRule="auto"/>
        <w:ind w:left="284" w:hanging="284"/>
        <w:jc w:val="both"/>
        <w:textAlignment w:val="baseline"/>
        <w:rPr>
          <w:b/>
        </w:rPr>
      </w:pPr>
      <w:r w:rsidRPr="008F528E">
        <w:rPr>
          <w:b/>
        </w:rPr>
        <w:t xml:space="preserve">TERMIN </w:t>
      </w:r>
      <w:r w:rsidRPr="008F528E">
        <w:rPr>
          <w:rFonts w:cs="Verdana"/>
          <w:b/>
        </w:rPr>
        <w:t>REALIZACJI</w:t>
      </w:r>
      <w:r w:rsidRPr="008F528E">
        <w:rPr>
          <w:b/>
        </w:rPr>
        <w:t xml:space="preserve"> ZAMÓWIENIA: </w:t>
      </w:r>
    </w:p>
    <w:p w:rsidR="00D514F1" w:rsidRPr="008F528E" w:rsidRDefault="00D514F1" w:rsidP="008F528E">
      <w:pPr>
        <w:tabs>
          <w:tab w:val="num" w:pos="709"/>
        </w:tabs>
        <w:adjustRightInd w:val="0"/>
        <w:spacing w:before="60" w:after="120" w:line="240" w:lineRule="auto"/>
        <w:ind w:left="284"/>
        <w:jc w:val="both"/>
        <w:textAlignment w:val="baseline"/>
        <w:rPr>
          <w:rFonts w:cs="Verdana"/>
        </w:rPr>
      </w:pPr>
      <w:r w:rsidRPr="008F528E">
        <w:rPr>
          <w:rFonts w:cs="Verdana"/>
        </w:rPr>
        <w:t xml:space="preserve">Wykonawca jest zobowiązany wykonać zamówienie w terminie do </w:t>
      </w:r>
      <w:r w:rsidR="00B02EBA" w:rsidRPr="008F528E">
        <w:rPr>
          <w:rFonts w:cs="Verdana"/>
        </w:rPr>
        <w:t>30 listopada</w:t>
      </w:r>
      <w:r w:rsidRPr="008F528E">
        <w:rPr>
          <w:rFonts w:cs="Verdana"/>
        </w:rPr>
        <w:t xml:space="preserve"> 2015 r. </w:t>
      </w:r>
    </w:p>
    <w:p w:rsidR="00B02EBA" w:rsidRPr="008F528E" w:rsidRDefault="00177DC0" w:rsidP="008F528E">
      <w:pPr>
        <w:numPr>
          <w:ilvl w:val="0"/>
          <w:numId w:val="6"/>
        </w:numPr>
        <w:adjustRightInd w:val="0"/>
        <w:spacing w:before="60" w:after="120" w:line="240" w:lineRule="auto"/>
        <w:ind w:left="284" w:hanging="284"/>
        <w:jc w:val="both"/>
        <w:textAlignment w:val="baseline"/>
        <w:rPr>
          <w:b/>
        </w:rPr>
      </w:pPr>
      <w:r w:rsidRPr="008F528E">
        <w:rPr>
          <w:b/>
        </w:rPr>
        <w:t>INFORMACJE O SPOSOBIE UDZIELANIA WYJAŚNIEŃ DOTYCZĄCYCH TREŚCI NINIEJSZEJ SIWZ.</w:t>
      </w:r>
    </w:p>
    <w:p w:rsidR="009326CF" w:rsidRPr="008F528E" w:rsidRDefault="009326CF" w:rsidP="008F528E">
      <w:pPr>
        <w:pStyle w:val="Akapitzlist"/>
        <w:numPr>
          <w:ilvl w:val="0"/>
          <w:numId w:val="7"/>
        </w:numPr>
        <w:adjustRightInd w:val="0"/>
        <w:spacing w:before="60" w:after="0" w:line="240" w:lineRule="auto"/>
        <w:jc w:val="both"/>
        <w:textAlignment w:val="baseline"/>
        <w:rPr>
          <w:rFonts w:cs="Verdana"/>
          <w:vanish/>
        </w:rPr>
      </w:pPr>
    </w:p>
    <w:p w:rsidR="009326CF" w:rsidRPr="008F528E" w:rsidRDefault="009326CF" w:rsidP="008F528E">
      <w:pPr>
        <w:pStyle w:val="Akapitzlist"/>
        <w:numPr>
          <w:ilvl w:val="0"/>
          <w:numId w:val="7"/>
        </w:numPr>
        <w:adjustRightInd w:val="0"/>
        <w:spacing w:before="60" w:after="0" w:line="240" w:lineRule="auto"/>
        <w:jc w:val="both"/>
        <w:textAlignment w:val="baseline"/>
        <w:rPr>
          <w:rFonts w:cs="Verdana"/>
          <w:vanish/>
        </w:rPr>
      </w:pPr>
    </w:p>
    <w:p w:rsidR="009326CF" w:rsidRPr="008F528E" w:rsidRDefault="00B02EBA" w:rsidP="008F528E">
      <w:pPr>
        <w:numPr>
          <w:ilvl w:val="1"/>
          <w:numId w:val="7"/>
        </w:numPr>
        <w:adjustRightInd w:val="0"/>
        <w:spacing w:before="60" w:after="0" w:line="240" w:lineRule="auto"/>
        <w:ind w:left="993" w:hanging="567"/>
        <w:jc w:val="both"/>
        <w:textAlignment w:val="baseline"/>
        <w:rPr>
          <w:rFonts w:cs="Verdana"/>
        </w:rPr>
      </w:pPr>
      <w:r w:rsidRPr="008F528E">
        <w:rPr>
          <w:rFonts w:cs="Verdana"/>
        </w:rPr>
        <w:t xml:space="preserve">Wszelkie oświadczenia, wnioski, zawiadomienia oraz inne informacje Wykonawcy i Zamawiający przekazują sobie faksem (Wykonawcy przekazują je na nr faksu Zamawiającego 22 315 22 02) lub drogą elektroniczną (Wykonawcy przekazują je na adres Zamawiającego: </w:t>
      </w:r>
      <w:hyperlink r:id="rId10" w:history="1">
        <w:r w:rsidR="009326CF" w:rsidRPr="008F528E">
          <w:rPr>
            <w:rStyle w:val="Hipercze"/>
            <w:rFonts w:cs="Verdana"/>
          </w:rPr>
          <w:t>zamowienia@cppc.gov.pl</w:t>
        </w:r>
      </w:hyperlink>
      <w:r w:rsidR="009326CF" w:rsidRPr="008F528E">
        <w:rPr>
          <w:rFonts w:cs="Verdana"/>
        </w:rPr>
        <w:t xml:space="preserve">) </w:t>
      </w:r>
      <w:r w:rsidRPr="008F528E">
        <w:rPr>
          <w:rFonts w:cs="Verdana"/>
        </w:rPr>
        <w:t>lub pisemnie (Wykonawcy przekazują je na adres Zamawiającego podany w pkt. 1. niniejszej Instrukcji dla Wykonawców) - z powołaniem się na numer sprawy określony w pkt. 2. niniejszej Instrukcji dla Wykonawców.</w:t>
      </w:r>
    </w:p>
    <w:p w:rsidR="0013465F" w:rsidRPr="008F528E" w:rsidRDefault="0013465F" w:rsidP="008F528E">
      <w:pPr>
        <w:numPr>
          <w:ilvl w:val="1"/>
          <w:numId w:val="7"/>
        </w:numPr>
        <w:adjustRightInd w:val="0"/>
        <w:spacing w:before="60" w:after="0" w:line="240" w:lineRule="auto"/>
        <w:ind w:left="993" w:hanging="567"/>
        <w:jc w:val="both"/>
        <w:textAlignment w:val="baseline"/>
        <w:rPr>
          <w:rFonts w:cs="Verdana"/>
        </w:rPr>
      </w:pPr>
      <w:r w:rsidRPr="008F528E">
        <w:rPr>
          <w:rFonts w:cs="Arial"/>
        </w:rPr>
        <w:t>Jeżeli zamawiający lub wykonawca przekazują korespondencję za pomocą faksu lub drogą elektroniczną, każda ze stron na żądanie drugiej strony potwierdza fakt jej otrzymania.</w:t>
      </w:r>
    </w:p>
    <w:p w:rsidR="0013465F" w:rsidRPr="008F528E" w:rsidRDefault="0013465F" w:rsidP="008F528E">
      <w:pPr>
        <w:numPr>
          <w:ilvl w:val="1"/>
          <w:numId w:val="7"/>
        </w:numPr>
        <w:adjustRightInd w:val="0"/>
        <w:spacing w:before="60" w:after="0" w:line="240" w:lineRule="auto"/>
        <w:ind w:left="993" w:hanging="567"/>
        <w:jc w:val="both"/>
        <w:textAlignment w:val="baseline"/>
        <w:rPr>
          <w:rFonts w:cs="Verdana"/>
        </w:rPr>
      </w:pPr>
      <w:r w:rsidRPr="008F528E">
        <w:rPr>
          <w:rFonts w:cs="Arial"/>
        </w:rPr>
        <w:lastRenderedPageBreak/>
        <w:t>W przypadku braku potwierdzenia otrzymania korespondencji przez wykonawcę, zamawiający domniema, że korespondencja wysłana przez zamawiającego na numer faksu lub adres e-mail podany przez wykonawcę została mu doręczona w sposób umożliwiający zapoznanie się z jej treścią.</w:t>
      </w:r>
    </w:p>
    <w:p w:rsidR="009326CF" w:rsidRPr="008F528E" w:rsidRDefault="00B02EBA" w:rsidP="008F528E">
      <w:pPr>
        <w:numPr>
          <w:ilvl w:val="1"/>
          <w:numId w:val="7"/>
        </w:numPr>
        <w:adjustRightInd w:val="0"/>
        <w:spacing w:before="60" w:after="0" w:line="240" w:lineRule="auto"/>
        <w:ind w:left="993" w:hanging="567"/>
        <w:jc w:val="both"/>
        <w:textAlignment w:val="baseline"/>
        <w:rPr>
          <w:rFonts w:cs="Verdana"/>
        </w:rPr>
      </w:pPr>
      <w:r w:rsidRPr="008F528E">
        <w:rPr>
          <w:rFonts w:cs="Verdana"/>
        </w:rPr>
        <w:t>Wykonawca może zwrócić się do Zamawiającego o wyjaśnienie treści SIWZ. Zamawiający jest obowiązany udzielić wyjaśnień niezwłocznie, jednak nie później niż na 6 dni przed upływem terminu składania ofert, pod warunkiem że wniosek o wyjaśnienie treści specyfikacji wpłynął do Zamawiającego nie później niż do końca dnia, w którym upływa połowa wyznaczonego terminu składania ofert. Jeżeli wniosek o wyjaśnienie treści specyfikacji wpłynie po upływie wskazanego terminu składania wniosku o wyjaśnienie treści specyfikacji lub dotyczy udzielonych wyjaśnień, Zamawiający może udzielić wyjaśnień albo pozostawić wniosek bez rozpoznania. Przedłużenie terminu składania ofert nie wpływa na bieg terminu składania wniosku o wyjaśnienie treści specyfikacji.</w:t>
      </w:r>
    </w:p>
    <w:p w:rsidR="009326CF" w:rsidRPr="008F528E" w:rsidRDefault="00B02EBA" w:rsidP="008F528E">
      <w:pPr>
        <w:numPr>
          <w:ilvl w:val="1"/>
          <w:numId w:val="7"/>
        </w:numPr>
        <w:adjustRightInd w:val="0"/>
        <w:spacing w:before="60" w:after="0" w:line="240" w:lineRule="auto"/>
        <w:ind w:left="993" w:hanging="567"/>
        <w:jc w:val="both"/>
        <w:textAlignment w:val="baseline"/>
        <w:rPr>
          <w:rFonts w:cs="Verdana"/>
        </w:rPr>
      </w:pPr>
      <w:r w:rsidRPr="008F528E">
        <w:rPr>
          <w:rFonts w:cs="Verdana"/>
        </w:rPr>
        <w:t>Treść zapytań wraz z wyjaśnieniami Zamawiający zamieści na stronie internetowej, na której została udostępniona SIWZ, a także przekaże Wykonawcom, którym na ich wniosek przekazał specyfikację, bez ujawniania źródła zapytania.</w:t>
      </w:r>
    </w:p>
    <w:p w:rsidR="00475238" w:rsidRPr="008F528E" w:rsidRDefault="00B02EBA" w:rsidP="008F528E">
      <w:pPr>
        <w:numPr>
          <w:ilvl w:val="1"/>
          <w:numId w:val="7"/>
        </w:numPr>
        <w:adjustRightInd w:val="0"/>
        <w:spacing w:before="60" w:after="0" w:line="240" w:lineRule="auto"/>
        <w:ind w:left="993" w:hanging="567"/>
        <w:jc w:val="both"/>
        <w:textAlignment w:val="baseline"/>
        <w:rPr>
          <w:rFonts w:cs="Verdana"/>
        </w:rPr>
      </w:pPr>
      <w:r w:rsidRPr="008F528E">
        <w:rPr>
          <w:rFonts w:cs="Verdana"/>
        </w:rPr>
        <w:t>Zamawiający może zwołać zebranie wszystkich Wykonawców w celu wyjaśnienia wątpliwości dotyczących treści SIWZ. w takim przypadku Zamawiający sporządzi informację zawierającą zgłoszone na zebraniu pytania o wyjaśnienie treści specyfikacji oraz odpowiedzi na nie, bez wskazywania źródeł zapytań. Informacja z zebrania zostanie niezwłocznie zamieszczona na stronie internetowej, na której została udostępniona specyfikacja, a także przekazana Wykonawcom, którym Zamawiający przekazał na ich wniosek specyfikację.</w:t>
      </w:r>
    </w:p>
    <w:p w:rsidR="00475238" w:rsidRPr="008F528E" w:rsidRDefault="00B02EBA" w:rsidP="008F528E">
      <w:pPr>
        <w:numPr>
          <w:ilvl w:val="1"/>
          <w:numId w:val="7"/>
        </w:numPr>
        <w:adjustRightInd w:val="0"/>
        <w:spacing w:before="60" w:after="0" w:line="240" w:lineRule="auto"/>
        <w:ind w:left="993" w:hanging="567"/>
        <w:jc w:val="both"/>
        <w:textAlignment w:val="baseline"/>
        <w:rPr>
          <w:rFonts w:cs="Verdana"/>
        </w:rPr>
      </w:pPr>
      <w:r w:rsidRPr="008F528E">
        <w:rPr>
          <w:rFonts w:cs="Verdana"/>
        </w:rPr>
        <w:t>W uzasadnionych przypadkach Zamawiający może, przed upływem terminu składania ofert, zmienić treść specyfikacji. Dokonaną zmianę treści specyfikacji Zamawiający niezwłocznie zamieści na stronie internetowej, na której została udostępniona specyfikacja, oraz przekaże wszystkim Wykonawcom, którym przekazano specyfikację na wniosek złożony w trybie art. 42 ust. 2 ustawy Pzp.</w:t>
      </w:r>
    </w:p>
    <w:p w:rsidR="00475238" w:rsidRPr="008F528E" w:rsidRDefault="00B02EBA" w:rsidP="008F528E">
      <w:pPr>
        <w:numPr>
          <w:ilvl w:val="1"/>
          <w:numId w:val="7"/>
        </w:numPr>
        <w:adjustRightInd w:val="0"/>
        <w:spacing w:before="60" w:after="0" w:line="240" w:lineRule="auto"/>
        <w:ind w:left="993" w:hanging="567"/>
        <w:jc w:val="both"/>
        <w:textAlignment w:val="baseline"/>
        <w:rPr>
          <w:rFonts w:cs="Verdana"/>
        </w:rPr>
      </w:pPr>
      <w:r w:rsidRPr="008F528E">
        <w:rPr>
          <w:rFonts w:cs="Verdana"/>
        </w:rPr>
        <w:t xml:space="preserve">Jeżeli w wyniku zmiany treści SIWZ konieczna będzie zmiana treści ogłoszenia o zamówieniu Zamawiający przekaże </w:t>
      </w:r>
      <w:r w:rsidR="00E53C50" w:rsidRPr="008F528E">
        <w:rPr>
          <w:rFonts w:cs="Verdana"/>
        </w:rPr>
        <w:t xml:space="preserve">UPUE </w:t>
      </w:r>
      <w:r w:rsidRPr="008F528E">
        <w:rPr>
          <w:rFonts w:cs="Verdana"/>
        </w:rPr>
        <w:t>ogłoszenie dodatkowych informacji, informacji o niekompletnej procedurze lub sprostowanie.</w:t>
      </w:r>
    </w:p>
    <w:p w:rsidR="00475238" w:rsidRPr="008F528E" w:rsidRDefault="00B02EBA" w:rsidP="008F528E">
      <w:pPr>
        <w:numPr>
          <w:ilvl w:val="1"/>
          <w:numId w:val="7"/>
        </w:numPr>
        <w:adjustRightInd w:val="0"/>
        <w:spacing w:before="60" w:after="0" w:line="240" w:lineRule="auto"/>
        <w:ind w:left="993" w:hanging="567"/>
        <w:jc w:val="both"/>
        <w:textAlignment w:val="baseline"/>
        <w:rPr>
          <w:rFonts w:cs="Verdana"/>
        </w:rPr>
      </w:pPr>
      <w:r w:rsidRPr="008F528E">
        <w:rPr>
          <w:rFonts w:cs="Verdana"/>
        </w:rPr>
        <w:t>Jeżeli w wyniku zmiany treści SIWZ nieprowadzącej do zmiany treści ogłoszenia o zamówieniu niezbędny będzie dodatkowy czas na wprowadzenie zmian w ofertach, Zamawiający przedłuży termin składania ofert, o czym poinformuje Wykonawców publikując stosowne ogłoszenie w Dzienniku Urzędowym Unii Europejskiej, a także zamieszczając informację na stronie, na której została udostępniona specyfikacja oraz przekazując tę informację Wykonawcom, którym na ich wniosek przekazano specyfikację na wniosek złożony w trybie art. 42 ust. 2 ustawy Pzp.</w:t>
      </w:r>
    </w:p>
    <w:p w:rsidR="00475238" w:rsidRPr="008F528E" w:rsidRDefault="00B02EBA" w:rsidP="008F528E">
      <w:pPr>
        <w:numPr>
          <w:ilvl w:val="1"/>
          <w:numId w:val="7"/>
        </w:numPr>
        <w:adjustRightInd w:val="0"/>
        <w:spacing w:before="60" w:after="0" w:line="240" w:lineRule="auto"/>
        <w:ind w:left="993" w:hanging="567"/>
        <w:jc w:val="both"/>
        <w:textAlignment w:val="baseline"/>
        <w:rPr>
          <w:rFonts w:cs="Verdana"/>
        </w:rPr>
      </w:pPr>
      <w:r w:rsidRPr="008F528E">
        <w:rPr>
          <w:rFonts w:cs="Verdana"/>
        </w:rPr>
        <w:t>W przypadku rozbieżności pomiędzy treścią SIWZ, a treścią udzielonych wyjaśnień, jako obowiązującą należy przyjąć treść dokumentu zawierającego późniejsze oświadczenie Zamawiającego.</w:t>
      </w:r>
    </w:p>
    <w:p w:rsidR="00475238" w:rsidRPr="008F528E" w:rsidRDefault="00B02EBA" w:rsidP="008F528E">
      <w:pPr>
        <w:numPr>
          <w:ilvl w:val="1"/>
          <w:numId w:val="7"/>
        </w:numPr>
        <w:adjustRightInd w:val="0"/>
        <w:spacing w:before="60" w:after="0" w:line="240" w:lineRule="auto"/>
        <w:ind w:left="993" w:hanging="567"/>
        <w:jc w:val="both"/>
        <w:textAlignment w:val="baseline"/>
        <w:rPr>
          <w:rFonts w:cs="Verdana"/>
        </w:rPr>
      </w:pPr>
      <w:r w:rsidRPr="008F528E">
        <w:rPr>
          <w:rFonts w:cs="Verdana"/>
        </w:rPr>
        <w:t xml:space="preserve">Osoby upoważnione do porozumiewania się z Wykonawcami: </w:t>
      </w:r>
    </w:p>
    <w:p w:rsidR="00475238" w:rsidRPr="008F528E" w:rsidRDefault="00A31BEF" w:rsidP="008F528E">
      <w:pPr>
        <w:adjustRightInd w:val="0"/>
        <w:spacing w:before="60" w:after="0" w:line="240" w:lineRule="auto"/>
        <w:ind w:left="993"/>
        <w:jc w:val="both"/>
        <w:textAlignment w:val="baseline"/>
        <w:rPr>
          <w:rFonts w:cs="Verdana"/>
        </w:rPr>
      </w:pPr>
      <w:r w:rsidRPr="008F528E">
        <w:rPr>
          <w:rFonts w:cs="Verdana"/>
        </w:rPr>
        <w:t>Tomasz Abramczyk</w:t>
      </w:r>
      <w:r w:rsidR="00B02EBA" w:rsidRPr="008F528E">
        <w:rPr>
          <w:rFonts w:cs="Verdana"/>
        </w:rPr>
        <w:t xml:space="preserve"> – e-mail: </w:t>
      </w:r>
      <w:hyperlink r:id="rId11" w:history="1">
        <w:r w:rsidR="00475238" w:rsidRPr="008F528E">
          <w:rPr>
            <w:rStyle w:val="Hipercze"/>
            <w:rFonts w:cs="Verdana"/>
          </w:rPr>
          <w:t>zamówienia@cppc.gov.pl</w:t>
        </w:r>
      </w:hyperlink>
      <w:r w:rsidR="00475238" w:rsidRPr="008F528E">
        <w:rPr>
          <w:rFonts w:cs="Verdana"/>
        </w:rPr>
        <w:t xml:space="preserve"> </w:t>
      </w:r>
    </w:p>
    <w:p w:rsidR="00B02EBA" w:rsidRPr="008F528E" w:rsidRDefault="00B02EBA" w:rsidP="008F528E">
      <w:pPr>
        <w:adjustRightInd w:val="0"/>
        <w:spacing w:before="60" w:after="120" w:line="240" w:lineRule="auto"/>
        <w:ind w:left="993"/>
        <w:jc w:val="both"/>
        <w:textAlignment w:val="baseline"/>
        <w:rPr>
          <w:rFonts w:cs="Verdana"/>
        </w:rPr>
      </w:pPr>
      <w:r w:rsidRPr="008F528E">
        <w:rPr>
          <w:rFonts w:cs="Verdana"/>
        </w:rPr>
        <w:t xml:space="preserve">Marta Wiśniewska – e-mail: </w:t>
      </w:r>
      <w:hyperlink r:id="rId12" w:history="1">
        <w:r w:rsidR="00475238" w:rsidRPr="008F528E">
          <w:rPr>
            <w:rStyle w:val="Hipercze"/>
            <w:rFonts w:cs="Verdana"/>
          </w:rPr>
          <w:t>zamówienia@cppc.gov.pl</w:t>
        </w:r>
      </w:hyperlink>
    </w:p>
    <w:p w:rsidR="00182044" w:rsidRPr="008F528E" w:rsidRDefault="00177DC0" w:rsidP="008F528E">
      <w:pPr>
        <w:numPr>
          <w:ilvl w:val="0"/>
          <w:numId w:val="6"/>
        </w:numPr>
        <w:adjustRightInd w:val="0"/>
        <w:spacing w:before="60" w:after="120" w:line="240" w:lineRule="auto"/>
        <w:ind w:left="284" w:hanging="284"/>
        <w:jc w:val="both"/>
        <w:textAlignment w:val="baseline"/>
        <w:rPr>
          <w:b/>
        </w:rPr>
      </w:pPr>
      <w:r w:rsidRPr="008F528E">
        <w:rPr>
          <w:b/>
        </w:rPr>
        <w:t>WARUNKI UDZIAŁU W POSTĘPOWANIU, KTÓRE MUSZĄ SPEŁNIĆ WYKONAWCY.</w:t>
      </w:r>
    </w:p>
    <w:p w:rsidR="00475238" w:rsidRPr="008F528E" w:rsidRDefault="00475238" w:rsidP="008F528E">
      <w:pPr>
        <w:pStyle w:val="Akapitzlist"/>
        <w:numPr>
          <w:ilvl w:val="0"/>
          <w:numId w:val="7"/>
        </w:numPr>
        <w:adjustRightInd w:val="0"/>
        <w:spacing w:before="60" w:after="0" w:line="240" w:lineRule="auto"/>
        <w:jc w:val="both"/>
        <w:textAlignment w:val="baseline"/>
        <w:rPr>
          <w:rFonts w:cs="Verdana"/>
          <w:vanish/>
        </w:rPr>
      </w:pPr>
    </w:p>
    <w:p w:rsidR="00475238" w:rsidRPr="008F528E" w:rsidRDefault="00640FBD" w:rsidP="008F528E">
      <w:pPr>
        <w:numPr>
          <w:ilvl w:val="1"/>
          <w:numId w:val="7"/>
        </w:numPr>
        <w:adjustRightInd w:val="0"/>
        <w:spacing w:before="60" w:after="0" w:line="240" w:lineRule="auto"/>
        <w:ind w:left="993" w:hanging="567"/>
        <w:jc w:val="both"/>
        <w:textAlignment w:val="baseline"/>
        <w:rPr>
          <w:rFonts w:cs="Verdana"/>
        </w:rPr>
      </w:pPr>
      <w:r w:rsidRPr="008F528E">
        <w:rPr>
          <w:rFonts w:cs="Verdana"/>
        </w:rPr>
        <w:t>O udzielenie zamówienia mogą ubiegać się Wykonawcy, którzy nie podlegają wykluczeniu z postępowania o udzielenie zamówienia publicznego na podstawie art. 24 ustawy Pzp oraz spełniają warunki udziału w postępowaniu, dotyczące:</w:t>
      </w:r>
    </w:p>
    <w:p w:rsidR="00640FBD" w:rsidRPr="008F528E" w:rsidRDefault="00640FBD" w:rsidP="008F528E">
      <w:pPr>
        <w:numPr>
          <w:ilvl w:val="2"/>
          <w:numId w:val="7"/>
        </w:numPr>
        <w:adjustRightInd w:val="0"/>
        <w:spacing w:before="60" w:after="120" w:line="240" w:lineRule="auto"/>
        <w:ind w:left="1418" w:hanging="698"/>
        <w:jc w:val="both"/>
        <w:textAlignment w:val="baseline"/>
        <w:rPr>
          <w:rFonts w:cs="Verdana"/>
        </w:rPr>
      </w:pPr>
      <w:r w:rsidRPr="008F528E">
        <w:rPr>
          <w:rFonts w:cs="Verdana"/>
        </w:rPr>
        <w:t>posiadania uprawnień do wykonywania określonej działalności lub czynności, jeżeli przepisy prawa nakładają obowiązek ich posiadania.</w:t>
      </w:r>
    </w:p>
    <w:p w:rsidR="00640FBD" w:rsidRPr="008F528E" w:rsidRDefault="00640FBD" w:rsidP="008F528E">
      <w:pPr>
        <w:pStyle w:val="CM32"/>
        <w:spacing w:after="120"/>
        <w:ind w:left="1619" w:hanging="201"/>
        <w:rPr>
          <w:rFonts w:asciiTheme="minorHAnsi" w:hAnsiTheme="minorHAnsi" w:cs="Verdana"/>
          <w:sz w:val="22"/>
          <w:szCs w:val="22"/>
        </w:rPr>
      </w:pPr>
      <w:r w:rsidRPr="008F528E">
        <w:rPr>
          <w:rFonts w:asciiTheme="minorHAnsi" w:hAnsiTheme="minorHAnsi" w:cs="Verdana"/>
          <w:sz w:val="22"/>
          <w:szCs w:val="22"/>
        </w:rPr>
        <w:lastRenderedPageBreak/>
        <w:t xml:space="preserve">Zamawiający nie </w:t>
      </w:r>
      <w:r w:rsidR="00AD2C3E" w:rsidRPr="008F528E">
        <w:rPr>
          <w:rFonts w:asciiTheme="minorHAnsi" w:hAnsiTheme="minorHAnsi" w:cs="Verdana"/>
          <w:sz w:val="22"/>
          <w:szCs w:val="22"/>
        </w:rPr>
        <w:t>precyzuje warunku w tym zakresie</w:t>
      </w:r>
    </w:p>
    <w:p w:rsidR="00640FBD" w:rsidRPr="008F528E" w:rsidRDefault="00640FBD" w:rsidP="008F528E">
      <w:pPr>
        <w:numPr>
          <w:ilvl w:val="2"/>
          <w:numId w:val="7"/>
        </w:numPr>
        <w:adjustRightInd w:val="0"/>
        <w:spacing w:before="60" w:after="120" w:line="240" w:lineRule="auto"/>
        <w:ind w:left="1418" w:hanging="698"/>
        <w:jc w:val="both"/>
        <w:textAlignment w:val="baseline"/>
        <w:rPr>
          <w:rFonts w:cs="Verdana"/>
        </w:rPr>
      </w:pPr>
      <w:r w:rsidRPr="008F528E">
        <w:rPr>
          <w:rFonts w:cs="Verdana"/>
        </w:rPr>
        <w:t>posiadania wiedzy i doświadczenia – warunek opisany szczegółowo w pkt. 7.2 SIWZ;</w:t>
      </w:r>
    </w:p>
    <w:p w:rsidR="00640FBD" w:rsidRPr="008F528E" w:rsidRDefault="00640FBD" w:rsidP="008F528E">
      <w:pPr>
        <w:numPr>
          <w:ilvl w:val="2"/>
          <w:numId w:val="7"/>
        </w:numPr>
        <w:adjustRightInd w:val="0"/>
        <w:spacing w:before="60" w:after="120" w:line="240" w:lineRule="auto"/>
        <w:ind w:left="1418" w:hanging="698"/>
        <w:jc w:val="both"/>
        <w:textAlignment w:val="baseline"/>
        <w:rPr>
          <w:rFonts w:cs="Verdana"/>
        </w:rPr>
      </w:pPr>
      <w:r w:rsidRPr="008F528E">
        <w:rPr>
          <w:rFonts w:cs="Verdana"/>
        </w:rPr>
        <w:t>dysponowania odpowiednim potencjałem technicznym oraz osobami zdolnymi do wykonania zamówienia.</w:t>
      </w:r>
    </w:p>
    <w:p w:rsidR="00640FBD" w:rsidRPr="008F528E" w:rsidRDefault="00640FBD" w:rsidP="008F528E">
      <w:pPr>
        <w:pStyle w:val="CM32"/>
        <w:spacing w:after="60"/>
        <w:ind w:left="1619" w:hanging="201"/>
        <w:rPr>
          <w:rFonts w:asciiTheme="minorHAnsi" w:hAnsiTheme="minorHAnsi" w:cs="Verdana"/>
          <w:sz w:val="22"/>
          <w:szCs w:val="22"/>
        </w:rPr>
      </w:pPr>
      <w:r w:rsidRPr="008F528E">
        <w:rPr>
          <w:rFonts w:asciiTheme="minorHAnsi" w:hAnsiTheme="minorHAnsi" w:cs="Verdana"/>
          <w:sz w:val="22"/>
          <w:szCs w:val="22"/>
        </w:rPr>
        <w:t>Zamawiający nie precyzuje warunku w tym zakresie.</w:t>
      </w:r>
    </w:p>
    <w:p w:rsidR="00640FBD" w:rsidRPr="008F528E" w:rsidRDefault="00640FBD" w:rsidP="008F528E">
      <w:pPr>
        <w:numPr>
          <w:ilvl w:val="2"/>
          <w:numId w:val="7"/>
        </w:numPr>
        <w:adjustRightInd w:val="0"/>
        <w:spacing w:before="60" w:after="120" w:line="240" w:lineRule="auto"/>
        <w:ind w:left="1418" w:hanging="698"/>
        <w:jc w:val="both"/>
        <w:textAlignment w:val="baseline"/>
        <w:rPr>
          <w:rFonts w:cs="Verdana"/>
        </w:rPr>
      </w:pPr>
      <w:r w:rsidRPr="008F528E">
        <w:rPr>
          <w:rFonts w:cs="Verdana"/>
        </w:rPr>
        <w:t>sytuacji ekonomicznej i finansowej.</w:t>
      </w:r>
    </w:p>
    <w:p w:rsidR="00640FBD" w:rsidRPr="008F528E" w:rsidRDefault="00640FBD" w:rsidP="008F528E">
      <w:pPr>
        <w:pStyle w:val="CM32"/>
        <w:spacing w:after="120"/>
        <w:ind w:left="1619" w:hanging="201"/>
        <w:rPr>
          <w:rFonts w:asciiTheme="minorHAnsi" w:hAnsiTheme="minorHAnsi" w:cs="Verdana"/>
          <w:sz w:val="22"/>
          <w:szCs w:val="22"/>
        </w:rPr>
      </w:pPr>
      <w:r w:rsidRPr="008F528E">
        <w:rPr>
          <w:rFonts w:asciiTheme="minorHAnsi" w:hAnsiTheme="minorHAnsi" w:cs="Verdana"/>
          <w:sz w:val="22"/>
          <w:szCs w:val="22"/>
        </w:rPr>
        <w:t>Zamawiający nie precyzuje warunku w tym zakresie.</w:t>
      </w:r>
    </w:p>
    <w:p w:rsidR="00D514F1" w:rsidRPr="008F528E" w:rsidRDefault="00D514F1" w:rsidP="008F528E">
      <w:pPr>
        <w:numPr>
          <w:ilvl w:val="1"/>
          <w:numId w:val="7"/>
        </w:numPr>
        <w:adjustRightInd w:val="0"/>
        <w:spacing w:before="60" w:after="0" w:line="240" w:lineRule="auto"/>
        <w:ind w:left="993" w:hanging="567"/>
        <w:jc w:val="both"/>
        <w:textAlignment w:val="baseline"/>
        <w:rPr>
          <w:rFonts w:cs="Arial"/>
        </w:rPr>
      </w:pPr>
      <w:r w:rsidRPr="008F528E">
        <w:rPr>
          <w:rFonts w:cs="Arial"/>
        </w:rPr>
        <w:t xml:space="preserve">Zamawiający uzna  warunek </w:t>
      </w:r>
      <w:r w:rsidR="00AD2C3E" w:rsidRPr="008F528E">
        <w:rPr>
          <w:rFonts w:cs="Arial"/>
        </w:rPr>
        <w:t xml:space="preserve">określony w art. 22 ust. 1 pkt. 2 </w:t>
      </w:r>
      <w:r w:rsidR="00470F96" w:rsidRPr="008F528E">
        <w:rPr>
          <w:rFonts w:cs="Arial"/>
        </w:rPr>
        <w:t xml:space="preserve">ustawy </w:t>
      </w:r>
      <w:r w:rsidRPr="008F528E">
        <w:rPr>
          <w:rFonts w:cs="Arial"/>
        </w:rPr>
        <w:t xml:space="preserve">za spełniony jeżeli wykonawca wykaże, że w okresie ostatnich trzech lat przed upływem terminu składania ofert (a jeżeli okres prowadzenia działalności jest krótszy – w tym okresie) wykonał należycie </w:t>
      </w:r>
      <w:r w:rsidRPr="008F528E">
        <w:rPr>
          <w:rFonts w:cs="Arial"/>
          <w:b/>
        </w:rPr>
        <w:t>2 usługi</w:t>
      </w:r>
      <w:r w:rsidRPr="008F528E">
        <w:rPr>
          <w:rFonts w:cs="Arial"/>
        </w:rPr>
        <w:t xml:space="preserve">, każda polegająca na przeprowadzeniu akcji </w:t>
      </w:r>
      <w:r w:rsidR="00640FBD" w:rsidRPr="008F528E">
        <w:rPr>
          <w:rFonts w:cs="Arial"/>
        </w:rPr>
        <w:t>o</w:t>
      </w:r>
      <w:r w:rsidRPr="008F528E">
        <w:rPr>
          <w:rFonts w:cs="Arial"/>
        </w:rPr>
        <w:t xml:space="preserve"> charakterze informacyjnym i/lub </w:t>
      </w:r>
      <w:r w:rsidR="007769F4" w:rsidRPr="008F528E">
        <w:rPr>
          <w:rFonts w:cs="Arial"/>
        </w:rPr>
        <w:t>promocyjnym i/lub edu</w:t>
      </w:r>
      <w:r w:rsidR="00D139EF">
        <w:rPr>
          <w:rFonts w:cs="Arial"/>
        </w:rPr>
        <w:t xml:space="preserve">kacyjnym </w:t>
      </w:r>
      <w:r w:rsidR="007769F4" w:rsidRPr="008F528E">
        <w:rPr>
          <w:rFonts w:cs="Arial"/>
        </w:rPr>
        <w:t>w </w:t>
      </w:r>
      <w:r w:rsidRPr="008F528E">
        <w:rPr>
          <w:rFonts w:cs="Arial"/>
        </w:rPr>
        <w:t>stacjach telewizyjnych o zasięgu ogólnopolskim</w:t>
      </w:r>
      <w:r w:rsidR="006F0BB5" w:rsidRPr="008F528E">
        <w:rPr>
          <w:rFonts w:cs="Arial"/>
        </w:rPr>
        <w:t xml:space="preserve">. </w:t>
      </w:r>
      <w:r w:rsidR="006F0BB5" w:rsidRPr="00320614">
        <w:rPr>
          <w:rFonts w:cs="Arial"/>
          <w:u w:val="single"/>
        </w:rPr>
        <w:t xml:space="preserve">Każda z wymienionych zrealizowanych lub realizowanych usług musi obejmować </w:t>
      </w:r>
      <w:r w:rsidRPr="00320614">
        <w:rPr>
          <w:rFonts w:cs="Arial"/>
          <w:u w:val="single"/>
        </w:rPr>
        <w:t>co najmniej następując</w:t>
      </w:r>
      <w:r w:rsidR="00470F96" w:rsidRPr="00320614">
        <w:rPr>
          <w:rFonts w:cs="Arial"/>
          <w:u w:val="single"/>
        </w:rPr>
        <w:t>e</w:t>
      </w:r>
      <w:r w:rsidRPr="00320614">
        <w:rPr>
          <w:rFonts w:cs="Arial"/>
          <w:u w:val="single"/>
        </w:rPr>
        <w:t xml:space="preserve"> element</w:t>
      </w:r>
      <w:r w:rsidR="00470F96" w:rsidRPr="00320614">
        <w:rPr>
          <w:rFonts w:cs="Arial"/>
          <w:u w:val="single"/>
        </w:rPr>
        <w:t>y</w:t>
      </w:r>
      <w:r w:rsidRPr="00320614">
        <w:rPr>
          <w:rFonts w:cs="Arial"/>
          <w:u w:val="single"/>
        </w:rPr>
        <w:t>:</w:t>
      </w:r>
      <w:r w:rsidRPr="008F528E">
        <w:rPr>
          <w:rFonts w:cs="Arial"/>
        </w:rPr>
        <w:t xml:space="preserve"> opracowanie koncepcji k</w:t>
      </w:r>
      <w:r w:rsidR="00D139EF">
        <w:rPr>
          <w:rFonts w:cs="Arial"/>
        </w:rPr>
        <w:t xml:space="preserve">reatywnej oraz wyprodukowanie </w:t>
      </w:r>
      <w:r w:rsidR="007769F4" w:rsidRPr="008F528E">
        <w:rPr>
          <w:rFonts w:cs="Arial"/>
        </w:rPr>
        <w:t>i </w:t>
      </w:r>
      <w:r w:rsidRPr="008F528E">
        <w:rPr>
          <w:rFonts w:cs="Arial"/>
        </w:rPr>
        <w:t>wyemitowanie materiałów audiowizualnych</w:t>
      </w:r>
      <w:r w:rsidR="00E53C50" w:rsidRPr="008F528E">
        <w:rPr>
          <w:rFonts w:cs="Arial"/>
        </w:rPr>
        <w:t xml:space="preserve">: </w:t>
      </w:r>
      <w:r w:rsidRPr="008F528E">
        <w:rPr>
          <w:rFonts w:cs="Arial"/>
        </w:rPr>
        <w:t>w formie wydarzenia telewizyjnego angażującego widzów i/lub cyklu dedykowanych audycji</w:t>
      </w:r>
      <w:r w:rsidR="00E66744" w:rsidRPr="008F528E">
        <w:rPr>
          <w:rFonts w:cs="Arial"/>
        </w:rPr>
        <w:t xml:space="preserve"> i/lub produkcji i emisji miniseriali telewizyjnych traktujących o określonym zagadnieniu społecznym/ekonomicznym </w:t>
      </w:r>
      <w:r w:rsidR="00E53C50" w:rsidRPr="008F528E">
        <w:rPr>
          <w:rFonts w:cs="Arial"/>
        </w:rPr>
        <w:t>itd. i/lub cyklu programów popularno-naukowych przedstawiających funkcjonowanie danego zagadnienia technicznego/naukowego itd</w:t>
      </w:r>
      <w:r w:rsidRPr="008F528E">
        <w:rPr>
          <w:rFonts w:cs="Arial"/>
        </w:rPr>
        <w:t xml:space="preserve">. Ponadto </w:t>
      </w:r>
      <w:r w:rsidRPr="00320614">
        <w:rPr>
          <w:rFonts w:cs="Arial"/>
          <w:u w:val="single"/>
        </w:rPr>
        <w:t>co najmniej jedna z akcji została zrealizowana w okresie trwającym łącznie nie krócej niż 3 miesiące kalendarzowe.</w:t>
      </w:r>
      <w:r w:rsidRPr="008F528E">
        <w:rPr>
          <w:rFonts w:cs="Arial"/>
        </w:rPr>
        <w:t xml:space="preserve"> </w:t>
      </w:r>
    </w:p>
    <w:p w:rsidR="008F528E" w:rsidRPr="008F528E" w:rsidRDefault="008F528E" w:rsidP="008F528E">
      <w:pPr>
        <w:adjustRightInd w:val="0"/>
        <w:spacing w:before="60" w:after="0" w:line="240" w:lineRule="auto"/>
        <w:ind w:left="993"/>
        <w:jc w:val="both"/>
        <w:textAlignment w:val="baseline"/>
        <w:rPr>
          <w:rFonts w:cs="Arial"/>
        </w:rPr>
      </w:pPr>
    </w:p>
    <w:p w:rsidR="00640FBD" w:rsidRPr="008F528E" w:rsidRDefault="00640FBD" w:rsidP="008F528E">
      <w:pPr>
        <w:numPr>
          <w:ilvl w:val="1"/>
          <w:numId w:val="7"/>
        </w:numPr>
        <w:adjustRightInd w:val="0"/>
        <w:spacing w:before="60" w:after="0" w:line="240" w:lineRule="auto"/>
        <w:ind w:left="993" w:hanging="567"/>
        <w:jc w:val="both"/>
        <w:textAlignment w:val="baseline"/>
        <w:rPr>
          <w:rFonts w:cs="Verdana"/>
        </w:rPr>
      </w:pPr>
      <w:r w:rsidRPr="008F528E">
        <w:rPr>
          <w:rFonts w:cs="Verdana"/>
        </w:rPr>
        <w:t xml:space="preserve">Celem wykazania spełniania warunków określonych w pkt. 7.2. Wykonawca może polegać na wiedzy i doświadczeniu oraz </w:t>
      </w:r>
      <w:r w:rsidR="005C3E07" w:rsidRPr="008F528E">
        <w:rPr>
          <w:rFonts w:cs="Verdana"/>
        </w:rPr>
        <w:t xml:space="preserve">na </w:t>
      </w:r>
      <w:r w:rsidRPr="008F528E">
        <w:rPr>
          <w:rFonts w:cs="Verdana"/>
        </w:rPr>
        <w:t>osobach zdolnych do wykonania zamówienia innych podmiotów, niezależnie od charakteru prawnego łączących go z nimi stosunków. Wykonawca w takiej sytuacji zobowiązany jest udowodnić zamawiającemu, iż będzie dysponował tymi zasobami w trakcie realizacji zamówienia, w szczególności przedstawiając w tym celu pisemne zobowiązanie tych podmiotów do oddania mu do dyspozycji niezbędnych zasobów na potrzeby wykonania zamówienia.</w:t>
      </w:r>
      <w:r w:rsidR="009073FB" w:rsidRPr="008F528E">
        <w:rPr>
          <w:rFonts w:cs="Arial"/>
          <w:color w:val="C00000"/>
        </w:rPr>
        <w:t xml:space="preserve"> </w:t>
      </w:r>
      <w:r w:rsidR="009073FB" w:rsidRPr="008F528E">
        <w:rPr>
          <w:rFonts w:cs="Arial"/>
        </w:rPr>
        <w:t>Ze zobowiązania lub innych dokumentów potwierdzających udostępnienie zasobów przez inne podmioty musi wynikać w szczególności:</w:t>
      </w:r>
    </w:p>
    <w:p w:rsidR="009073FB" w:rsidRPr="008F528E" w:rsidRDefault="009073FB" w:rsidP="008F528E">
      <w:pPr>
        <w:numPr>
          <w:ilvl w:val="0"/>
          <w:numId w:val="30"/>
        </w:numPr>
        <w:adjustRightInd w:val="0"/>
        <w:spacing w:before="60" w:after="0" w:line="240" w:lineRule="auto"/>
        <w:jc w:val="both"/>
        <w:textAlignment w:val="baseline"/>
        <w:rPr>
          <w:rFonts w:cs="Verdana"/>
        </w:rPr>
      </w:pPr>
      <w:r w:rsidRPr="008F528E">
        <w:rPr>
          <w:rFonts w:cs="Arial"/>
        </w:rPr>
        <w:t>zakres dostępnych wykonawcy zasobów innego podmiotu,</w:t>
      </w:r>
    </w:p>
    <w:p w:rsidR="009073FB" w:rsidRPr="008F528E" w:rsidRDefault="009073FB" w:rsidP="008F528E">
      <w:pPr>
        <w:numPr>
          <w:ilvl w:val="0"/>
          <w:numId w:val="30"/>
        </w:numPr>
        <w:adjustRightInd w:val="0"/>
        <w:spacing w:before="60" w:after="0" w:line="240" w:lineRule="auto"/>
        <w:jc w:val="both"/>
        <w:textAlignment w:val="baseline"/>
        <w:rPr>
          <w:rFonts w:cs="Verdana"/>
        </w:rPr>
      </w:pPr>
      <w:r w:rsidRPr="008F528E">
        <w:rPr>
          <w:rFonts w:cs="Arial"/>
        </w:rPr>
        <w:t>sposób wykorzystania zasobów innego podmiotu, przez wykonawcę, przy wykonywaniu zamówienia,</w:t>
      </w:r>
    </w:p>
    <w:p w:rsidR="009073FB" w:rsidRPr="008F528E" w:rsidRDefault="009073FB" w:rsidP="008F528E">
      <w:pPr>
        <w:numPr>
          <w:ilvl w:val="0"/>
          <w:numId w:val="30"/>
        </w:numPr>
        <w:adjustRightInd w:val="0"/>
        <w:spacing w:before="60" w:after="0" w:line="240" w:lineRule="auto"/>
        <w:jc w:val="both"/>
        <w:textAlignment w:val="baseline"/>
        <w:rPr>
          <w:rFonts w:cs="Verdana"/>
        </w:rPr>
      </w:pPr>
      <w:r w:rsidRPr="008F528E">
        <w:rPr>
          <w:rFonts w:cs="Arial"/>
        </w:rPr>
        <w:t>charakter stosunku, jaki będzie łączył wykonawcę z innym podmiotem,</w:t>
      </w:r>
    </w:p>
    <w:p w:rsidR="009073FB" w:rsidRPr="008F528E" w:rsidRDefault="009073FB" w:rsidP="008F528E">
      <w:pPr>
        <w:numPr>
          <w:ilvl w:val="0"/>
          <w:numId w:val="30"/>
        </w:numPr>
        <w:adjustRightInd w:val="0"/>
        <w:spacing w:before="60" w:after="0" w:line="240" w:lineRule="auto"/>
        <w:jc w:val="both"/>
        <w:textAlignment w:val="baseline"/>
        <w:rPr>
          <w:rFonts w:cs="Verdana"/>
        </w:rPr>
      </w:pPr>
      <w:r w:rsidRPr="008F528E">
        <w:rPr>
          <w:rFonts w:cs="Arial"/>
        </w:rPr>
        <w:t>zakres i okres udziału innego podmiotu przy wykonywaniu zamówienia.</w:t>
      </w:r>
    </w:p>
    <w:p w:rsidR="00640FBD" w:rsidRPr="008F528E" w:rsidRDefault="00640FBD" w:rsidP="008F528E">
      <w:pPr>
        <w:spacing w:before="120" w:line="240" w:lineRule="auto"/>
        <w:ind w:left="993"/>
        <w:jc w:val="both"/>
        <w:rPr>
          <w:rFonts w:cs="Verdana"/>
        </w:rPr>
      </w:pPr>
      <w:r w:rsidRPr="008F528E">
        <w:rPr>
          <w:rFonts w:cs="Verdana"/>
        </w:rPr>
        <w:t>Podmiot, który zobowiązał się do udostępnienia zasobów zgodnie z art. 26 ust. 2b ustawy, odpowiada solidarnie z wykonawcą za szkodę zamawiającego powstałą wskutek nieudostępnienia tych zasobów, chyba że za nieudostępnienie zasobów nie ponosi winy.</w:t>
      </w:r>
    </w:p>
    <w:p w:rsidR="00E66744" w:rsidRPr="008F528E" w:rsidRDefault="00D514F1" w:rsidP="008F528E">
      <w:pPr>
        <w:numPr>
          <w:ilvl w:val="1"/>
          <w:numId w:val="7"/>
        </w:numPr>
        <w:adjustRightInd w:val="0"/>
        <w:spacing w:before="60" w:after="0" w:line="240" w:lineRule="auto"/>
        <w:ind w:left="993" w:hanging="567"/>
        <w:jc w:val="both"/>
        <w:textAlignment w:val="baseline"/>
        <w:rPr>
          <w:rFonts w:cs="Arial"/>
          <w:color w:val="00B050"/>
        </w:rPr>
      </w:pPr>
      <w:r w:rsidRPr="008F528E">
        <w:rPr>
          <w:rFonts w:cs="Verdana"/>
        </w:rPr>
        <w:t>Wykonawcy</w:t>
      </w:r>
      <w:r w:rsidRPr="008F528E">
        <w:rPr>
          <w:rFonts w:cs="Arial"/>
          <w:color w:val="00B050"/>
        </w:rPr>
        <w:t xml:space="preserve"> </w:t>
      </w:r>
      <w:r w:rsidRPr="008F528E">
        <w:rPr>
          <w:rFonts w:cs="Arial"/>
        </w:rPr>
        <w:t>mogą wspólnie ubiegać się o udzielenie zamówienia. W takim przypadku wykonawcy ustanawiają pełnomocnika do reprezentowania ich w postępowaniu o udzielenie zamówienia albo reprezentowania w postępowaniu i zawarcia umowy w sprawie zamówienia publicznego.</w:t>
      </w:r>
      <w:r w:rsidRPr="008F528E">
        <w:rPr>
          <w:rFonts w:cs="Arial"/>
          <w:color w:val="00B050"/>
        </w:rPr>
        <w:t xml:space="preserve"> </w:t>
      </w:r>
    </w:p>
    <w:p w:rsidR="0097045B" w:rsidRPr="008F528E" w:rsidRDefault="0097045B" w:rsidP="008F528E">
      <w:pPr>
        <w:adjustRightInd w:val="0"/>
        <w:spacing w:before="60" w:after="0" w:line="240" w:lineRule="auto"/>
        <w:ind w:left="993"/>
        <w:jc w:val="both"/>
        <w:textAlignment w:val="baseline"/>
        <w:rPr>
          <w:rFonts w:cs="Arial"/>
        </w:rPr>
      </w:pPr>
    </w:p>
    <w:p w:rsidR="0097045B" w:rsidRPr="008F528E" w:rsidRDefault="00D514F1" w:rsidP="008F528E">
      <w:pPr>
        <w:numPr>
          <w:ilvl w:val="1"/>
          <w:numId w:val="7"/>
        </w:numPr>
        <w:adjustRightInd w:val="0"/>
        <w:spacing w:before="60" w:after="0" w:line="240" w:lineRule="auto"/>
        <w:ind w:left="993" w:hanging="567"/>
        <w:jc w:val="both"/>
        <w:textAlignment w:val="baseline"/>
        <w:rPr>
          <w:rFonts w:cs="Arial"/>
        </w:rPr>
      </w:pPr>
      <w:r w:rsidRPr="008F528E">
        <w:rPr>
          <w:rFonts w:cs="Arial"/>
        </w:rPr>
        <w:t xml:space="preserve">Zamawiający dokona oceny spełniania przez wykonawcę warunków udziału w postępowaniu na zasadzie </w:t>
      </w:r>
      <w:r w:rsidR="007769F4" w:rsidRPr="008F528E">
        <w:rPr>
          <w:rFonts w:cs="Arial"/>
        </w:rPr>
        <w:t>spełnia/nie spełnia</w:t>
      </w:r>
      <w:r w:rsidRPr="008F528E">
        <w:rPr>
          <w:rFonts w:cs="Arial"/>
        </w:rPr>
        <w:t xml:space="preserve">, na podstawie oświadczeń i dokumentów złożonych przez wykonawcę wraz z ofertą, wymienionych i opisanych w </w:t>
      </w:r>
      <w:r w:rsidR="007769F4" w:rsidRPr="008F528E">
        <w:rPr>
          <w:rFonts w:cs="Arial"/>
        </w:rPr>
        <w:t>punkcie 8</w:t>
      </w:r>
      <w:r w:rsidRPr="008F528E">
        <w:rPr>
          <w:rFonts w:cs="Arial"/>
        </w:rPr>
        <w:t xml:space="preserve"> SIWZ. </w:t>
      </w:r>
    </w:p>
    <w:p w:rsidR="0097045B" w:rsidRPr="008F528E" w:rsidRDefault="00D514F1" w:rsidP="008F528E">
      <w:pPr>
        <w:numPr>
          <w:ilvl w:val="1"/>
          <w:numId w:val="7"/>
        </w:numPr>
        <w:adjustRightInd w:val="0"/>
        <w:spacing w:before="60" w:after="0" w:line="240" w:lineRule="auto"/>
        <w:ind w:left="993" w:hanging="567"/>
        <w:jc w:val="both"/>
        <w:textAlignment w:val="baseline"/>
        <w:rPr>
          <w:rFonts w:cs="Arial"/>
        </w:rPr>
      </w:pPr>
      <w:r w:rsidRPr="008F528E">
        <w:rPr>
          <w:rFonts w:cs="Arial"/>
        </w:rPr>
        <w:lastRenderedPageBreak/>
        <w:t xml:space="preserve">Zamawiający wykluczy z postępowania na podstawie art. 24 ust. 1 i 2 ustawy wykonawców, którzy nie wykażą spełniania warunków udziału w postępowaniu. </w:t>
      </w:r>
    </w:p>
    <w:p w:rsidR="0097045B" w:rsidRPr="008F528E" w:rsidRDefault="00640FBD" w:rsidP="008F528E">
      <w:pPr>
        <w:numPr>
          <w:ilvl w:val="1"/>
          <w:numId w:val="7"/>
        </w:numPr>
        <w:adjustRightInd w:val="0"/>
        <w:spacing w:before="60" w:after="0" w:line="240" w:lineRule="auto"/>
        <w:ind w:left="993" w:hanging="567"/>
        <w:jc w:val="both"/>
        <w:textAlignment w:val="baseline"/>
        <w:rPr>
          <w:rFonts w:cs="Arial"/>
        </w:rPr>
      </w:pPr>
      <w:r w:rsidRPr="008F528E">
        <w:rPr>
          <w:rFonts w:cs="Verdana"/>
        </w:rPr>
        <w:t>Wykonawca jest zobowiązany wykazać odpowiednio, nie później niż na dzień składania ofert, brak podstaw do wykluczenia z postępowania o udzielenie zamówienia publicznego wskazanych w art. 24 ust. 1 ustawy Pzp oraz spełnianie warunków, o których mowa w pkt. 7.2 SIWZ.</w:t>
      </w:r>
    </w:p>
    <w:p w:rsidR="0097045B" w:rsidRPr="008F528E" w:rsidRDefault="00640FBD" w:rsidP="008F528E">
      <w:pPr>
        <w:numPr>
          <w:ilvl w:val="1"/>
          <w:numId w:val="7"/>
        </w:numPr>
        <w:adjustRightInd w:val="0"/>
        <w:spacing w:before="60" w:after="0" w:line="240" w:lineRule="auto"/>
        <w:ind w:left="993" w:hanging="567"/>
        <w:jc w:val="both"/>
        <w:textAlignment w:val="baseline"/>
        <w:rPr>
          <w:rFonts w:cs="Arial"/>
        </w:rPr>
      </w:pPr>
      <w:r w:rsidRPr="008F528E">
        <w:rPr>
          <w:rFonts w:cs="Verdana"/>
        </w:rPr>
        <w:t>Wykonawcy samodzielnie ubiegający się o zamówienie muszą wykazać, że:</w:t>
      </w:r>
    </w:p>
    <w:p w:rsidR="0097045B" w:rsidRPr="008F528E" w:rsidRDefault="00640FBD" w:rsidP="008F528E">
      <w:pPr>
        <w:numPr>
          <w:ilvl w:val="2"/>
          <w:numId w:val="7"/>
        </w:numPr>
        <w:adjustRightInd w:val="0"/>
        <w:spacing w:before="60" w:after="0" w:line="240" w:lineRule="auto"/>
        <w:ind w:left="1418" w:hanging="698"/>
        <w:jc w:val="both"/>
        <w:textAlignment w:val="baseline"/>
        <w:rPr>
          <w:rFonts w:cs="Arial"/>
        </w:rPr>
      </w:pPr>
      <w:r w:rsidRPr="008F528E">
        <w:rPr>
          <w:rFonts w:cs="Verdana"/>
        </w:rPr>
        <w:t xml:space="preserve">żaden z nich nie spełnia przesłanek stanowiących podstawę do wykluczenia z postępowania, określonych w art. 24 ust. 1 ustawy Pzp, </w:t>
      </w:r>
    </w:p>
    <w:p w:rsidR="00640FBD" w:rsidRPr="008F528E" w:rsidRDefault="00640FBD" w:rsidP="008F528E">
      <w:pPr>
        <w:numPr>
          <w:ilvl w:val="2"/>
          <w:numId w:val="7"/>
        </w:numPr>
        <w:adjustRightInd w:val="0"/>
        <w:spacing w:before="60" w:after="0" w:line="240" w:lineRule="auto"/>
        <w:ind w:left="1418" w:hanging="698"/>
        <w:jc w:val="both"/>
        <w:textAlignment w:val="baseline"/>
        <w:rPr>
          <w:rFonts w:cs="Arial"/>
        </w:rPr>
      </w:pPr>
      <w:r w:rsidRPr="008F528E">
        <w:rPr>
          <w:rFonts w:cs="Verdana"/>
        </w:rPr>
        <w:t>warunki, określone w pkt. 7.2. SIWZ - spełniają samodzielnie lub polegając na zasobach innych podmiotów.</w:t>
      </w:r>
    </w:p>
    <w:p w:rsidR="0097045B" w:rsidRPr="008F528E" w:rsidRDefault="00640FBD" w:rsidP="008F528E">
      <w:pPr>
        <w:numPr>
          <w:ilvl w:val="1"/>
          <w:numId w:val="7"/>
        </w:numPr>
        <w:adjustRightInd w:val="0"/>
        <w:spacing w:before="60" w:after="0" w:line="240" w:lineRule="auto"/>
        <w:ind w:left="993" w:hanging="567"/>
        <w:jc w:val="both"/>
        <w:textAlignment w:val="baseline"/>
        <w:rPr>
          <w:rFonts w:cs="Verdana"/>
        </w:rPr>
      </w:pPr>
      <w:r w:rsidRPr="008F528E">
        <w:rPr>
          <w:rFonts w:cs="Verdana"/>
        </w:rPr>
        <w:t>Wykonawcy wspólnie ubiegający się o zamówienie muszą wykazać, że:</w:t>
      </w:r>
    </w:p>
    <w:p w:rsidR="0097045B" w:rsidRPr="008F528E" w:rsidRDefault="00640FBD" w:rsidP="008F528E">
      <w:pPr>
        <w:numPr>
          <w:ilvl w:val="2"/>
          <w:numId w:val="7"/>
        </w:numPr>
        <w:adjustRightInd w:val="0"/>
        <w:spacing w:before="60" w:after="0" w:line="240" w:lineRule="auto"/>
        <w:ind w:left="1418" w:hanging="698"/>
        <w:jc w:val="both"/>
        <w:textAlignment w:val="baseline"/>
        <w:rPr>
          <w:rFonts w:cs="Verdana"/>
        </w:rPr>
      </w:pPr>
      <w:r w:rsidRPr="008F528E">
        <w:rPr>
          <w:rFonts w:cs="Verdana"/>
        </w:rPr>
        <w:t xml:space="preserve">żaden z nich z osobna (odrębnie) nie podlega wykluczeniu z postępowania na podstawie art. 24 ust. 1 ustawy Pzp, </w:t>
      </w:r>
    </w:p>
    <w:p w:rsidR="00640FBD" w:rsidRPr="008F528E" w:rsidRDefault="00640FBD" w:rsidP="008F528E">
      <w:pPr>
        <w:numPr>
          <w:ilvl w:val="2"/>
          <w:numId w:val="7"/>
        </w:numPr>
        <w:adjustRightInd w:val="0"/>
        <w:spacing w:before="60" w:after="120" w:line="240" w:lineRule="auto"/>
        <w:ind w:left="1418" w:hanging="698"/>
        <w:jc w:val="both"/>
        <w:textAlignment w:val="baseline"/>
        <w:rPr>
          <w:rFonts w:cs="Verdana"/>
        </w:rPr>
      </w:pPr>
      <w:r w:rsidRPr="008F528E">
        <w:rPr>
          <w:rFonts w:cs="Verdana"/>
        </w:rPr>
        <w:t>warunki określone w pkt. 7.2. SIWZ - spełniają łącznie (wspólnie), samodzielnie lub polegając na zasobach innych podmiotów.</w:t>
      </w:r>
    </w:p>
    <w:p w:rsidR="00640FBD" w:rsidRPr="008F528E" w:rsidRDefault="00177DC0" w:rsidP="008F528E">
      <w:pPr>
        <w:numPr>
          <w:ilvl w:val="0"/>
          <w:numId w:val="6"/>
        </w:numPr>
        <w:adjustRightInd w:val="0"/>
        <w:spacing w:before="60" w:after="120" w:line="240" w:lineRule="auto"/>
        <w:ind w:left="284" w:hanging="284"/>
        <w:jc w:val="both"/>
        <w:textAlignment w:val="baseline"/>
        <w:rPr>
          <w:rFonts w:cs="Verdana"/>
        </w:rPr>
      </w:pPr>
      <w:r w:rsidRPr="008F528E">
        <w:rPr>
          <w:b/>
        </w:rPr>
        <w:t>OŚWIADCZENIA</w:t>
      </w:r>
      <w:r w:rsidRPr="008F528E">
        <w:rPr>
          <w:rFonts w:cs="Verdana"/>
          <w:b/>
        </w:rPr>
        <w:t xml:space="preserve"> I DOKUMENTY WYMAGANE NA POTWIERDZENIE SPEŁNIANIA PRZEZ WYKONAWCÓW WARUNKÓW UDZIAŁU W POSTĘPOWANIU.</w:t>
      </w:r>
    </w:p>
    <w:p w:rsidR="0097045B" w:rsidRPr="008F528E" w:rsidRDefault="0097045B" w:rsidP="008F528E">
      <w:pPr>
        <w:pStyle w:val="Akapitzlist"/>
        <w:numPr>
          <w:ilvl w:val="0"/>
          <w:numId w:val="7"/>
        </w:numPr>
        <w:adjustRightInd w:val="0"/>
        <w:spacing w:before="60" w:after="0" w:line="240" w:lineRule="auto"/>
        <w:jc w:val="both"/>
        <w:textAlignment w:val="baseline"/>
        <w:rPr>
          <w:rFonts w:cs="Verdana"/>
          <w:vanish/>
        </w:rPr>
      </w:pPr>
    </w:p>
    <w:p w:rsidR="005A129C" w:rsidRPr="008F528E" w:rsidRDefault="005A129C" w:rsidP="008F528E">
      <w:pPr>
        <w:numPr>
          <w:ilvl w:val="1"/>
          <w:numId w:val="7"/>
        </w:numPr>
        <w:adjustRightInd w:val="0"/>
        <w:spacing w:before="60" w:after="0" w:line="240" w:lineRule="auto"/>
        <w:ind w:left="858"/>
        <w:jc w:val="both"/>
        <w:textAlignment w:val="baseline"/>
        <w:rPr>
          <w:rFonts w:cs="Verdana"/>
        </w:rPr>
      </w:pPr>
      <w:r w:rsidRPr="008F528E">
        <w:rPr>
          <w:rFonts w:cs="Verdana"/>
        </w:rPr>
        <w:t>W celu wykazania braku podstaw do wykluczenia z postępowania, o których mowa w art. 24 ust. 1 Pzp, oraz wykazania spełniania warunków udziału w postępowaniu, o których mowa w art. 22 ust. 1 ustawy Pzp określonych w SIWZ, Wykonawca winien złożyć następujące oświadczenia i dokumenty:</w:t>
      </w:r>
    </w:p>
    <w:p w:rsidR="005A129C" w:rsidRPr="008F528E" w:rsidRDefault="005A129C" w:rsidP="008F528E">
      <w:pPr>
        <w:spacing w:before="120" w:after="0" w:line="240" w:lineRule="auto"/>
        <w:ind w:left="1418" w:hanging="709"/>
        <w:jc w:val="both"/>
        <w:rPr>
          <w:rFonts w:cs="Verdana"/>
        </w:rPr>
      </w:pPr>
      <w:r w:rsidRPr="008F528E">
        <w:rPr>
          <w:rFonts w:cs="Verdana"/>
        </w:rPr>
        <w:t>8.1.1.a.</w:t>
      </w:r>
      <w:r w:rsidRPr="008F528E">
        <w:rPr>
          <w:rFonts w:cs="Verdana"/>
        </w:rPr>
        <w:tab/>
        <w:t xml:space="preserve">Oświadczenie o spełnianiu warunków udziału w postępowaniu, Załącznik nr </w:t>
      </w:r>
      <w:r w:rsidR="00657D2E" w:rsidRPr="008F528E">
        <w:rPr>
          <w:rFonts w:cs="Verdana"/>
        </w:rPr>
        <w:t>3</w:t>
      </w:r>
      <w:r w:rsidR="000276EB">
        <w:rPr>
          <w:rFonts w:cs="Verdana"/>
        </w:rPr>
        <w:t>a</w:t>
      </w:r>
      <w:r w:rsidRPr="008F528E">
        <w:rPr>
          <w:rFonts w:cs="Verdana"/>
        </w:rPr>
        <w:t xml:space="preserve"> do rozdziału II SIWZ.</w:t>
      </w:r>
    </w:p>
    <w:p w:rsidR="0097045B" w:rsidRPr="008F528E" w:rsidRDefault="005A129C" w:rsidP="008F528E">
      <w:pPr>
        <w:spacing w:before="120" w:after="0" w:line="240" w:lineRule="auto"/>
        <w:ind w:left="1418" w:hanging="709"/>
        <w:jc w:val="both"/>
        <w:rPr>
          <w:rFonts w:cs="Verdana"/>
        </w:rPr>
      </w:pPr>
      <w:r w:rsidRPr="008F528E">
        <w:rPr>
          <w:rFonts w:cs="Verdana"/>
        </w:rPr>
        <w:t xml:space="preserve">8.1.1.b. Oświadczenie o braku podstaw do wykluczenia z postępowania, Załącznik nr </w:t>
      </w:r>
      <w:r w:rsidR="00657D2E" w:rsidRPr="008F528E">
        <w:rPr>
          <w:rFonts w:cs="Verdana"/>
        </w:rPr>
        <w:t>3a</w:t>
      </w:r>
      <w:r w:rsidRPr="008F528E">
        <w:rPr>
          <w:rFonts w:cs="Verdana"/>
        </w:rPr>
        <w:t xml:space="preserve"> do rozdziału II SIWZ.</w:t>
      </w:r>
    </w:p>
    <w:p w:rsidR="0097045B" w:rsidRPr="008F528E" w:rsidRDefault="005A129C" w:rsidP="008F528E">
      <w:pPr>
        <w:numPr>
          <w:ilvl w:val="2"/>
          <w:numId w:val="9"/>
        </w:numPr>
        <w:adjustRightInd w:val="0"/>
        <w:spacing w:before="60" w:after="0" w:line="240" w:lineRule="auto"/>
        <w:ind w:left="1418" w:hanging="698"/>
        <w:jc w:val="both"/>
        <w:textAlignment w:val="baseline"/>
        <w:rPr>
          <w:rFonts w:cs="Verdana"/>
        </w:rPr>
      </w:pPr>
      <w:r w:rsidRPr="008F528E">
        <w:rPr>
          <w:rFonts w:cs="Verdana"/>
        </w:rPr>
        <w:t>Oświadczenie o przynależności do tej samej grupy kapitałowej, o której mowa w art. 24 ust. 2 pkt 5 ustawy Pzp, tj. w rozumieniu ustawy z dnia 16 lutego 2007 r. o ochronie konkurencji i i konsumentów</w:t>
      </w:r>
      <w:r w:rsidR="00087C26" w:rsidRPr="008F528E">
        <w:rPr>
          <w:rFonts w:cs="Verdana"/>
        </w:rPr>
        <w:t xml:space="preserve"> </w:t>
      </w:r>
      <w:r w:rsidRPr="008F528E">
        <w:rPr>
          <w:rFonts w:cs="Verdana"/>
        </w:rPr>
        <w:t>(Dz. U. z 2007r., Nr 50, poz. 331 z późn. zm.) albo informację, o tym, że wykonawca nie należy do grupy kapitałowej. Zamawiający może zwrócić się do Wykonawcy o  udzielenie w określonym terminie wyjaśnień dotyczących powiązań, o których mowa w art. 24 ust. 2 pkt 5 ustawy, istniejących między przedsiębiorcami, w celu ustalenia czy zachodzą przesłanki wykluczenia wykonawcy – wzór oświadczenia o przynależności do grupy kapitałowej stanowi Załącznik nr 3</w:t>
      </w:r>
      <w:r w:rsidR="000276EB">
        <w:rPr>
          <w:rFonts w:cs="Verdana"/>
        </w:rPr>
        <w:t>c</w:t>
      </w:r>
      <w:r w:rsidRPr="008F528E">
        <w:rPr>
          <w:rFonts w:cs="Verdana"/>
        </w:rPr>
        <w:t xml:space="preserve"> do rozdziału II SIWZ.</w:t>
      </w:r>
    </w:p>
    <w:p w:rsidR="0097045B" w:rsidRPr="008F528E" w:rsidRDefault="00D514F1" w:rsidP="008F528E">
      <w:pPr>
        <w:numPr>
          <w:ilvl w:val="2"/>
          <w:numId w:val="9"/>
        </w:numPr>
        <w:adjustRightInd w:val="0"/>
        <w:spacing w:before="60" w:after="0" w:line="240" w:lineRule="auto"/>
        <w:ind w:left="1418" w:hanging="698"/>
        <w:jc w:val="both"/>
        <w:textAlignment w:val="baseline"/>
        <w:rPr>
          <w:rFonts w:cs="Verdana"/>
        </w:rPr>
      </w:pPr>
      <w:r w:rsidRPr="008F528E">
        <w:rPr>
          <w:rFonts w:cs="Verdana"/>
        </w:rPr>
        <w:t xml:space="preserve">Aktualny odpis z właściwego rejestru lub z centralnej ewidencji i informacji o działalności gospodarczej, jeżeli odrębne przepisy wymagają wpisu do rejestru lub ewidencji, w celu wykazania braku podstaw do wykluczenia w oparciu o art. 24 ust. 1 pkt 2 ustawy, wystawiony nie wcześniej niż 6 miesięcy przed upływem terminu składania ofert. </w:t>
      </w:r>
    </w:p>
    <w:p w:rsidR="00D514F1" w:rsidRPr="008F528E" w:rsidRDefault="00D514F1" w:rsidP="008F528E">
      <w:pPr>
        <w:numPr>
          <w:ilvl w:val="2"/>
          <w:numId w:val="9"/>
        </w:numPr>
        <w:adjustRightInd w:val="0"/>
        <w:spacing w:before="60" w:after="0" w:line="240" w:lineRule="auto"/>
        <w:ind w:left="1418" w:hanging="698"/>
        <w:jc w:val="both"/>
        <w:textAlignment w:val="baseline"/>
        <w:rPr>
          <w:rFonts w:cs="Arial"/>
        </w:rPr>
      </w:pPr>
      <w:r w:rsidRPr="008F528E">
        <w:rPr>
          <w:rFonts w:cs="Arial"/>
        </w:rPr>
        <w:t xml:space="preserve">Wykaz wykonanych głównych usług w okresie ostatnich trzech lat przed upływem terminu składania ofert (a jeżeli okres prowadzenia działalności jest krótszy – w tym okresie) wraz z podaniem ich przedmiotu, dat wykonania i podmiotów, na rzecz których usługi zostały wykonane oraz załączeniem dowodów czy zostały wykonane należycie. </w:t>
      </w:r>
    </w:p>
    <w:p w:rsidR="00D514F1" w:rsidRPr="008F528E" w:rsidRDefault="00D514F1" w:rsidP="008F528E">
      <w:pPr>
        <w:pStyle w:val="CM32"/>
        <w:widowControl/>
        <w:spacing w:after="60"/>
        <w:ind w:left="1408" w:firstLine="10"/>
        <w:jc w:val="both"/>
        <w:rPr>
          <w:rFonts w:asciiTheme="minorHAnsi" w:hAnsiTheme="minorHAnsi" w:cs="Arial"/>
          <w:sz w:val="22"/>
          <w:szCs w:val="22"/>
        </w:rPr>
      </w:pPr>
      <w:r w:rsidRPr="008F528E">
        <w:rPr>
          <w:rFonts w:asciiTheme="minorHAnsi" w:hAnsiTheme="minorHAnsi" w:cs="Arial"/>
          <w:sz w:val="22"/>
          <w:szCs w:val="22"/>
        </w:rPr>
        <w:t xml:space="preserve">Wykaz należy sporządzić według wzoru stanowiącego </w:t>
      </w:r>
      <w:r w:rsidRPr="008F528E">
        <w:rPr>
          <w:rFonts w:asciiTheme="minorHAnsi" w:hAnsiTheme="minorHAnsi" w:cs="Arial"/>
          <w:b/>
          <w:sz w:val="22"/>
          <w:szCs w:val="22"/>
        </w:rPr>
        <w:t xml:space="preserve">Załącznik Nr </w:t>
      </w:r>
      <w:r w:rsidR="00657D2E" w:rsidRPr="008F528E">
        <w:rPr>
          <w:rFonts w:asciiTheme="minorHAnsi" w:hAnsiTheme="minorHAnsi" w:cs="Arial"/>
          <w:b/>
          <w:sz w:val="22"/>
          <w:szCs w:val="22"/>
        </w:rPr>
        <w:t>4 do II rozdziału SIWZ</w:t>
      </w:r>
      <w:r w:rsidRPr="008F528E">
        <w:rPr>
          <w:rFonts w:asciiTheme="minorHAnsi" w:hAnsiTheme="minorHAnsi" w:cs="Arial"/>
          <w:b/>
          <w:sz w:val="22"/>
          <w:szCs w:val="22"/>
        </w:rPr>
        <w:t>.</w:t>
      </w:r>
      <w:r w:rsidRPr="008F528E">
        <w:rPr>
          <w:rFonts w:asciiTheme="minorHAnsi" w:hAnsiTheme="minorHAnsi" w:cs="Arial"/>
          <w:sz w:val="22"/>
          <w:szCs w:val="22"/>
        </w:rPr>
        <w:t xml:space="preserve"> </w:t>
      </w:r>
    </w:p>
    <w:p w:rsidR="00D514F1" w:rsidRPr="008F528E" w:rsidRDefault="00D514F1" w:rsidP="008F528E">
      <w:pPr>
        <w:pStyle w:val="CM8"/>
        <w:widowControl/>
        <w:spacing w:after="60" w:line="240" w:lineRule="auto"/>
        <w:ind w:left="1398" w:firstLine="10"/>
        <w:jc w:val="both"/>
        <w:rPr>
          <w:rFonts w:asciiTheme="minorHAnsi" w:hAnsiTheme="minorHAnsi" w:cs="Arial"/>
          <w:sz w:val="22"/>
          <w:szCs w:val="22"/>
        </w:rPr>
      </w:pPr>
      <w:r w:rsidRPr="008F528E">
        <w:rPr>
          <w:rFonts w:asciiTheme="minorHAnsi" w:hAnsiTheme="minorHAnsi" w:cs="Arial"/>
          <w:sz w:val="22"/>
          <w:szCs w:val="22"/>
        </w:rPr>
        <w:t xml:space="preserve">Za główne usługi uznaje się usługi niezbędne do wykazania spełniania warunku określonego w pkt </w:t>
      </w:r>
      <w:r w:rsidR="00554A95" w:rsidRPr="008F528E">
        <w:rPr>
          <w:rFonts w:asciiTheme="minorHAnsi" w:hAnsiTheme="minorHAnsi" w:cs="Arial"/>
          <w:sz w:val="22"/>
          <w:szCs w:val="22"/>
        </w:rPr>
        <w:t>7.2</w:t>
      </w:r>
      <w:r w:rsidRPr="008F528E">
        <w:rPr>
          <w:rFonts w:asciiTheme="minorHAnsi" w:hAnsiTheme="minorHAnsi" w:cs="Arial"/>
          <w:sz w:val="22"/>
          <w:szCs w:val="22"/>
        </w:rPr>
        <w:t xml:space="preserve"> SIWZ. </w:t>
      </w:r>
    </w:p>
    <w:p w:rsidR="00D514F1" w:rsidRPr="008F528E" w:rsidRDefault="00D514F1" w:rsidP="008F528E">
      <w:pPr>
        <w:pStyle w:val="CM32"/>
        <w:widowControl/>
        <w:spacing w:after="60"/>
        <w:ind w:left="1057" w:firstLine="341"/>
        <w:jc w:val="both"/>
        <w:rPr>
          <w:rFonts w:asciiTheme="minorHAnsi" w:hAnsiTheme="minorHAnsi" w:cs="Arial"/>
          <w:sz w:val="22"/>
          <w:szCs w:val="22"/>
        </w:rPr>
      </w:pPr>
      <w:r w:rsidRPr="008F528E">
        <w:rPr>
          <w:rFonts w:asciiTheme="minorHAnsi" w:hAnsiTheme="minorHAnsi" w:cs="Arial"/>
          <w:sz w:val="22"/>
          <w:szCs w:val="22"/>
        </w:rPr>
        <w:t xml:space="preserve">Dowodami potwierdzającymi czy usługi zostały wykonane należycie są: </w:t>
      </w:r>
    </w:p>
    <w:p w:rsidR="00D514F1" w:rsidRPr="008F528E" w:rsidRDefault="00D514F1" w:rsidP="008F528E">
      <w:pPr>
        <w:pStyle w:val="CM32"/>
        <w:widowControl/>
        <w:numPr>
          <w:ilvl w:val="0"/>
          <w:numId w:val="3"/>
        </w:numPr>
        <w:spacing w:after="60"/>
        <w:jc w:val="both"/>
        <w:rPr>
          <w:rFonts w:asciiTheme="minorHAnsi" w:hAnsiTheme="minorHAnsi" w:cs="Arial"/>
          <w:sz w:val="22"/>
          <w:szCs w:val="22"/>
        </w:rPr>
      </w:pPr>
      <w:r w:rsidRPr="008F528E">
        <w:rPr>
          <w:rFonts w:asciiTheme="minorHAnsi" w:hAnsiTheme="minorHAnsi" w:cs="Arial"/>
          <w:sz w:val="22"/>
          <w:szCs w:val="22"/>
        </w:rPr>
        <w:t xml:space="preserve">poświadczenie, </w:t>
      </w:r>
    </w:p>
    <w:p w:rsidR="00D514F1" w:rsidRPr="008F528E" w:rsidRDefault="00D514F1" w:rsidP="008F528E">
      <w:pPr>
        <w:pStyle w:val="CM32"/>
        <w:widowControl/>
        <w:numPr>
          <w:ilvl w:val="0"/>
          <w:numId w:val="3"/>
        </w:numPr>
        <w:spacing w:after="60"/>
        <w:jc w:val="both"/>
        <w:rPr>
          <w:rFonts w:asciiTheme="minorHAnsi" w:hAnsiTheme="minorHAnsi" w:cs="Arial"/>
          <w:sz w:val="22"/>
          <w:szCs w:val="22"/>
        </w:rPr>
      </w:pPr>
      <w:r w:rsidRPr="008F528E">
        <w:rPr>
          <w:rFonts w:asciiTheme="minorHAnsi" w:hAnsiTheme="minorHAnsi" w:cs="Arial"/>
          <w:sz w:val="22"/>
          <w:szCs w:val="22"/>
        </w:rPr>
        <w:lastRenderedPageBreak/>
        <w:t>oświadczenie wykonawcy – jeżeli z uzasadnionych przyczyn o obiektywnym charakterze wykonawca nie jest w stanie uzyskać poświadczenia, o którym mowa powyżej. Jeśli wykonawca składa oświadczenie, zobowiązany jest podać przyczyny braku możliwości uzyskania poświadczenia</w:t>
      </w:r>
      <w:r w:rsidR="00336C35" w:rsidRPr="008F528E">
        <w:rPr>
          <w:rFonts w:asciiTheme="minorHAnsi" w:hAnsiTheme="minorHAnsi" w:cs="Arial"/>
          <w:sz w:val="22"/>
          <w:szCs w:val="22"/>
        </w:rPr>
        <w:t xml:space="preserve">, </w:t>
      </w:r>
    </w:p>
    <w:p w:rsidR="007769F4" w:rsidRPr="008F528E" w:rsidRDefault="007769F4" w:rsidP="008F528E">
      <w:pPr>
        <w:pStyle w:val="CM32"/>
        <w:widowControl/>
        <w:numPr>
          <w:ilvl w:val="0"/>
          <w:numId w:val="3"/>
        </w:numPr>
        <w:spacing w:after="60"/>
        <w:jc w:val="both"/>
        <w:rPr>
          <w:rFonts w:asciiTheme="minorHAnsi" w:hAnsiTheme="minorHAnsi" w:cs="Arial"/>
          <w:sz w:val="22"/>
          <w:szCs w:val="22"/>
        </w:rPr>
      </w:pPr>
      <w:r w:rsidRPr="008F528E">
        <w:rPr>
          <w:rFonts w:asciiTheme="minorHAnsi" w:hAnsiTheme="minorHAnsi" w:cs="Arial"/>
          <w:sz w:val="22"/>
          <w:szCs w:val="22"/>
        </w:rPr>
        <w:t>referencje</w:t>
      </w:r>
      <w:r w:rsidR="00336C35" w:rsidRPr="008F528E">
        <w:rPr>
          <w:rFonts w:asciiTheme="minorHAnsi" w:hAnsiTheme="minorHAnsi" w:cs="Arial"/>
          <w:sz w:val="22"/>
          <w:szCs w:val="22"/>
        </w:rPr>
        <w:t>.</w:t>
      </w:r>
    </w:p>
    <w:p w:rsidR="00D514F1" w:rsidRPr="008F528E" w:rsidRDefault="00D514F1" w:rsidP="008F528E">
      <w:pPr>
        <w:pStyle w:val="CM32"/>
        <w:widowControl/>
        <w:spacing w:after="60"/>
        <w:ind w:left="1398"/>
        <w:jc w:val="both"/>
        <w:rPr>
          <w:rFonts w:asciiTheme="minorHAnsi" w:hAnsiTheme="minorHAnsi" w:cs="Arial"/>
          <w:sz w:val="22"/>
          <w:szCs w:val="22"/>
        </w:rPr>
      </w:pPr>
      <w:r w:rsidRPr="008F528E">
        <w:rPr>
          <w:rFonts w:asciiTheme="minorHAnsi" w:hAnsiTheme="minorHAnsi" w:cs="Arial"/>
          <w:sz w:val="22"/>
          <w:szCs w:val="22"/>
        </w:rPr>
        <w:t xml:space="preserve">W przypadku gdy zamawiający jest podmiotem, na rzecz którego usługi wskazane w wykazie usług zostały wcześniej wykonane, wykonawca nie ma obowiązku przedkładania dowodów potwierdzających czy usługi te zostały wykonane należycie. </w:t>
      </w:r>
    </w:p>
    <w:p w:rsidR="00D514F1" w:rsidRPr="008F528E" w:rsidRDefault="007D2A9D" w:rsidP="008F528E">
      <w:pPr>
        <w:pStyle w:val="CM32"/>
        <w:widowControl/>
        <w:spacing w:after="60"/>
        <w:ind w:left="1398"/>
        <w:jc w:val="both"/>
        <w:rPr>
          <w:rFonts w:asciiTheme="minorHAnsi" w:hAnsiTheme="minorHAnsi" w:cs="Arial"/>
          <w:sz w:val="22"/>
          <w:szCs w:val="22"/>
        </w:rPr>
      </w:pPr>
      <w:r w:rsidRPr="008F528E">
        <w:rPr>
          <w:rFonts w:ascii="Calibri" w:hAnsi="Calibri" w:cs="TimesNewRomanPSMT"/>
          <w:sz w:val="22"/>
          <w:szCs w:val="22"/>
        </w:rPr>
        <w:t xml:space="preserve">W razie konieczności, szczególnie gdy wykaz lub dowody, o których mowa </w:t>
      </w:r>
      <w:r w:rsidRPr="008F528E">
        <w:rPr>
          <w:rFonts w:asciiTheme="minorHAnsi" w:hAnsiTheme="minorHAnsi" w:cs="TimesNewRomanPSMT"/>
          <w:sz w:val="22"/>
          <w:szCs w:val="22"/>
        </w:rPr>
        <w:t>w pkt. 8.1.4</w:t>
      </w:r>
      <w:r w:rsidRPr="008F528E">
        <w:rPr>
          <w:rFonts w:ascii="Calibri" w:hAnsi="Calibri" w:cs="TimesNewRomanPSMT"/>
          <w:sz w:val="22"/>
          <w:szCs w:val="22"/>
        </w:rPr>
        <w:t>, budzą wątpliwości zamawiającego lub gdy z poświadczenia albo z innego dokumentu wynika, że zamówienie nie zostało wykonane lub zostało wykonane nienależycie, zamawiający może zwrócić się bezpośrednio do właściwego podmiotu, na rzecz którego usługi były lub miały zostać wykonane, o przedłożenie dodatkowych informacji lub dokumentów bezpośrednio zamawiającemu.</w:t>
      </w:r>
      <w:r w:rsidR="00D514F1" w:rsidRPr="008F528E">
        <w:rPr>
          <w:rFonts w:asciiTheme="minorHAnsi" w:hAnsiTheme="minorHAnsi" w:cs="Arial"/>
          <w:sz w:val="22"/>
          <w:szCs w:val="22"/>
        </w:rPr>
        <w:t xml:space="preserve"> </w:t>
      </w:r>
    </w:p>
    <w:p w:rsidR="00091280" w:rsidRPr="008F528E" w:rsidRDefault="00091280" w:rsidP="008F528E">
      <w:pPr>
        <w:spacing w:before="120" w:after="0" w:line="240" w:lineRule="auto"/>
        <w:ind w:left="1400"/>
        <w:jc w:val="both"/>
        <w:rPr>
          <w:rFonts w:cs="Verdana"/>
        </w:rPr>
      </w:pPr>
      <w:r w:rsidRPr="008F528E">
        <w:rPr>
          <w:rFonts w:cs="Verdana"/>
        </w:rPr>
        <w:t xml:space="preserve">W przypadku, gdy świadczona przez wykonawcę </w:t>
      </w:r>
      <w:r w:rsidR="00554A95" w:rsidRPr="008F528E">
        <w:rPr>
          <w:rFonts w:cs="Verdana"/>
        </w:rPr>
        <w:t>usługa</w:t>
      </w:r>
      <w:r w:rsidRPr="008F528E">
        <w:rPr>
          <w:rFonts w:cs="Verdana"/>
        </w:rPr>
        <w:t xml:space="preserve"> była (lub jest) wykonywana w ramach przedsięwzięcia o szerszym zakresie, większej wartości oraz terminie realizacji dłuższym niż wymagany w opisie sposobu dokonywania oceny spełniania warunku, o którym mowa w pkt. 7.2 SIWZ, w wykazie należy podać informacje w odniesieniu do warunku sformułowanego przez Zamawiającego.</w:t>
      </w:r>
    </w:p>
    <w:p w:rsidR="00091280" w:rsidRPr="008F528E" w:rsidRDefault="00091280" w:rsidP="008F528E">
      <w:pPr>
        <w:spacing w:before="120" w:after="0" w:line="240" w:lineRule="auto"/>
        <w:ind w:left="1400"/>
        <w:jc w:val="both"/>
        <w:rPr>
          <w:rFonts w:cs="Verdana"/>
        </w:rPr>
      </w:pPr>
      <w:r w:rsidRPr="008F528E">
        <w:rPr>
          <w:rFonts w:cs="Verdana"/>
        </w:rPr>
        <w:t>Jeżeli Wykonawca potwierdzając spełnianie tego warunku polega na wiedzy i doświadczeniu innych podmiotów, winien przedstawić również dokumenty potwierdzające, że Wykonawca będzie dysponował zasobami niezbędnymi do realizacji przedmiotowego zamówienia, np. pisemne zobowiązanie wykonawcy danej umowy/umów uwzględnionych w Wykazie do udostępnienia Wykonawcy swojej wiedzy i doświadczenia zdobytego podczas realizacji um</w:t>
      </w:r>
      <w:r w:rsidR="00950E96" w:rsidRPr="008F528E">
        <w:rPr>
          <w:rFonts w:cs="Verdana"/>
        </w:rPr>
        <w:t>ów</w:t>
      </w:r>
      <w:r w:rsidRPr="008F528E">
        <w:rPr>
          <w:rFonts w:cs="Verdana"/>
        </w:rPr>
        <w:t xml:space="preserve"> wskazanych w Wykazie, wraz z deklaracją oddania mu do dyspozycji niezbędnych zasobów na okres korzystania z nich przy wykonywaniu przedmiotowego zamówienia</w:t>
      </w:r>
      <w:r w:rsidR="00657D2E" w:rsidRPr="008F528E">
        <w:rPr>
          <w:rFonts w:cs="Verdana"/>
        </w:rPr>
        <w:t>.</w:t>
      </w:r>
    </w:p>
    <w:p w:rsidR="00091280" w:rsidRPr="008F528E" w:rsidRDefault="00091280" w:rsidP="008F528E">
      <w:pPr>
        <w:spacing w:before="120" w:line="240" w:lineRule="auto"/>
        <w:ind w:left="1440"/>
        <w:jc w:val="both"/>
        <w:rPr>
          <w:rFonts w:cs="Verdana"/>
        </w:rPr>
      </w:pPr>
      <w:r w:rsidRPr="008F528E">
        <w:rPr>
          <w:rFonts w:cs="Verdana"/>
        </w:rPr>
        <w:t>Podmiot, który zobowiązał się do udostępnienia zasobów zgodnie z art. 26 ust. 2b ustawy, odpowiada solidarnie z wykonawcą za szkodę zamawiającego powstałą wskutek nieudostępnienia tych zasobów, chyba że za nieudostępnienie zasobów nie ponosi winy.</w:t>
      </w:r>
    </w:p>
    <w:p w:rsidR="00E74D2C" w:rsidRPr="008F528E" w:rsidRDefault="00E74D2C" w:rsidP="008F528E">
      <w:pPr>
        <w:numPr>
          <w:ilvl w:val="2"/>
          <w:numId w:val="9"/>
        </w:numPr>
        <w:spacing w:before="120" w:line="240" w:lineRule="auto"/>
        <w:jc w:val="both"/>
        <w:rPr>
          <w:rFonts w:cs="Verdana"/>
        </w:rPr>
      </w:pPr>
      <w:r w:rsidRPr="008F528E">
        <w:rPr>
          <w:rFonts w:ascii="Calibri" w:hAnsi="Calibri" w:cs="Verdana"/>
        </w:rPr>
        <w:t xml:space="preserve">W przypadku Wykonawcy mającego siedzibę lub miejsce zamieszkania poza terytorium Rzeczypospolitej </w:t>
      </w:r>
      <w:r w:rsidRPr="008F528E">
        <w:rPr>
          <w:rFonts w:cs="Verdana"/>
        </w:rPr>
        <w:t>Polskiej, zamiast dokumentu, o którym</w:t>
      </w:r>
      <w:r w:rsidRPr="008F528E">
        <w:rPr>
          <w:rFonts w:ascii="Calibri" w:hAnsi="Calibri" w:cs="Verdana"/>
        </w:rPr>
        <w:t xml:space="preserve"> mowa</w:t>
      </w:r>
      <w:r w:rsidRPr="008F528E">
        <w:rPr>
          <w:rFonts w:cs="Verdana"/>
        </w:rPr>
        <w:t xml:space="preserve"> w pkt. 8.1.3 </w:t>
      </w:r>
      <w:r w:rsidRPr="008F528E">
        <w:rPr>
          <w:rFonts w:ascii="Calibri" w:hAnsi="Calibri" w:cs="Verdana"/>
        </w:rPr>
        <w:t xml:space="preserve">składa on dokument </w:t>
      </w:r>
      <w:r w:rsidRPr="008F528E">
        <w:rPr>
          <w:rFonts w:cs="Verdana"/>
        </w:rPr>
        <w:t>wystawiony</w:t>
      </w:r>
      <w:r w:rsidRPr="008F528E">
        <w:rPr>
          <w:rFonts w:ascii="Calibri" w:hAnsi="Calibri" w:cs="Verdana"/>
        </w:rPr>
        <w:t xml:space="preserve"> w kraju, w którym ma siedzibę lub miej</w:t>
      </w:r>
      <w:r w:rsidRPr="008F528E">
        <w:rPr>
          <w:rFonts w:cs="Verdana"/>
        </w:rPr>
        <w:t>sce zamieszkania, potwierdzający</w:t>
      </w:r>
      <w:r w:rsidRPr="008F528E">
        <w:rPr>
          <w:rFonts w:ascii="Calibri" w:hAnsi="Calibri" w:cs="Verdana"/>
        </w:rPr>
        <w:t>, że</w:t>
      </w:r>
      <w:r w:rsidRPr="008F528E">
        <w:rPr>
          <w:rFonts w:cs="Verdana"/>
        </w:rPr>
        <w:t xml:space="preserve"> </w:t>
      </w:r>
      <w:r w:rsidRPr="008F528E">
        <w:rPr>
          <w:rFonts w:ascii="Calibri" w:hAnsi="Calibri" w:cs="Verdana"/>
        </w:rPr>
        <w:t>nie otwarto jego likwidacji ani nie ogłoszono jego upadłości</w:t>
      </w:r>
      <w:r w:rsidRPr="008F528E">
        <w:rPr>
          <w:rFonts w:cs="Verdana"/>
        </w:rPr>
        <w:t>.</w:t>
      </w:r>
    </w:p>
    <w:p w:rsidR="00DF629C" w:rsidRPr="008F528E" w:rsidRDefault="00DF629C" w:rsidP="008F528E">
      <w:pPr>
        <w:numPr>
          <w:ilvl w:val="2"/>
          <w:numId w:val="9"/>
        </w:numPr>
        <w:spacing w:before="120" w:line="240" w:lineRule="auto"/>
        <w:jc w:val="both"/>
        <w:rPr>
          <w:rFonts w:cs="Verdana"/>
        </w:rPr>
      </w:pPr>
      <w:r w:rsidRPr="008F528E">
        <w:rPr>
          <w:rFonts w:cs="Verdana"/>
        </w:rPr>
        <w:t>Dokument, o którym mowa w pkt 8.1.3, powinien być wystawiony</w:t>
      </w:r>
      <w:r w:rsidRPr="008F528E">
        <w:rPr>
          <w:rFonts w:ascii="Calibri" w:hAnsi="Calibri" w:cs="Verdana"/>
        </w:rPr>
        <w:t xml:space="preserve"> nie wcześniej niż 6 miesięcy przed upływem terminu składania ofert.</w:t>
      </w:r>
    </w:p>
    <w:p w:rsidR="00955A2A" w:rsidRPr="008F528E" w:rsidRDefault="00955A2A" w:rsidP="008F528E">
      <w:pPr>
        <w:numPr>
          <w:ilvl w:val="2"/>
          <w:numId w:val="9"/>
        </w:numPr>
        <w:spacing w:before="120" w:line="240" w:lineRule="auto"/>
        <w:jc w:val="both"/>
        <w:rPr>
          <w:rFonts w:cs="Verdana"/>
        </w:rPr>
      </w:pPr>
      <w:r w:rsidRPr="008F528E">
        <w:rPr>
          <w:rFonts w:ascii="Calibri" w:hAnsi="Calibri" w:cs="Verdana"/>
        </w:rPr>
        <w:t>Jeżeli w miejscu zamieszkania osoby lub w kraju, w którym Wykonawca ma siedzibę lub miejsce zamieszkania, nie wydaje się doku</w:t>
      </w:r>
      <w:r w:rsidRPr="008F528E">
        <w:rPr>
          <w:rFonts w:cs="Verdana"/>
        </w:rPr>
        <w:t>mentów, o których mowa w pkt 8.1.5</w:t>
      </w:r>
      <w:r w:rsidRPr="008F528E">
        <w:rPr>
          <w:rFonts w:ascii="Calibri" w:hAnsi="Calibri" w:cs="Verdana"/>
        </w:rPr>
        <w:t xml:space="preserve">., </w:t>
      </w:r>
      <w:r w:rsidRPr="008F528E">
        <w:rPr>
          <w:rFonts w:ascii="Calibri" w:hAnsi="Calibri" w:cs="TimesNewRomanPSMT"/>
        </w:rPr>
        <w:t>zastępuje się je dokumentem zawierającym oświadczenie, w którym określa się także osoby uprawnione do reprezentacji wykonawcy, złożone przed właściwym organem sądowym, administracyjnym albo organem samorządu zawodowego lub gospodarczego odpowiednio kraju miejsca zamieszkania osoby lub kraju, w którym wykonawca ma siedzibę lub miejsce zamieszkania, lub przed notariuszem</w:t>
      </w:r>
      <w:r w:rsidRPr="008F528E">
        <w:rPr>
          <w:rFonts w:ascii="Calibri" w:hAnsi="Calibri" w:cs="Verdana"/>
        </w:rPr>
        <w:t xml:space="preserve"> </w:t>
      </w:r>
      <w:r w:rsidRPr="008F528E">
        <w:rPr>
          <w:rFonts w:cs="Verdana"/>
        </w:rPr>
        <w:t>Postanowienie zawarte w pkt  8.1.6</w:t>
      </w:r>
      <w:r w:rsidRPr="008F528E">
        <w:rPr>
          <w:rFonts w:ascii="Calibri" w:hAnsi="Calibri" w:cs="Verdana"/>
        </w:rPr>
        <w:t>. stosuje się odpowiednio.</w:t>
      </w:r>
    </w:p>
    <w:p w:rsidR="00D514F1" w:rsidRPr="00320614" w:rsidRDefault="00504742" w:rsidP="00320614">
      <w:pPr>
        <w:numPr>
          <w:ilvl w:val="2"/>
          <w:numId w:val="9"/>
        </w:numPr>
        <w:spacing w:before="120" w:line="240" w:lineRule="auto"/>
        <w:jc w:val="both"/>
        <w:rPr>
          <w:rFonts w:cs="Verdana"/>
        </w:rPr>
      </w:pPr>
      <w:r w:rsidRPr="008F528E">
        <w:rPr>
          <w:rFonts w:ascii="Calibri" w:hAnsi="Calibri" w:cs="Verdana"/>
        </w:rPr>
        <w:t xml:space="preserve">W przypadku wątpliwości co do treści dokumentu złożonego przez Wykonawcę mającego siedzibę lub miejsce zamieszkania poza terytorium Rzeczypospolitej Polskiej, Zamawiający </w:t>
      </w:r>
      <w:r w:rsidRPr="008F528E">
        <w:rPr>
          <w:rFonts w:ascii="Calibri" w:hAnsi="Calibri" w:cs="Verdana"/>
        </w:rPr>
        <w:lastRenderedPageBreak/>
        <w:t>może zwrócić się do właściwych organów odpowiednio miejsca zamieszkania osoby lub kraju, w którym Wykonawca ma siedzibę lub miejsce zamieszkania z wnioskiem o udzielenie niezbędnych informacji dotyczących przedłożonego dokumentu.</w:t>
      </w:r>
    </w:p>
    <w:p w:rsidR="00D514F1" w:rsidRPr="00320614" w:rsidRDefault="00D514F1" w:rsidP="008F528E">
      <w:pPr>
        <w:numPr>
          <w:ilvl w:val="1"/>
          <w:numId w:val="7"/>
        </w:numPr>
        <w:adjustRightInd w:val="0"/>
        <w:spacing w:before="60" w:after="0" w:line="240" w:lineRule="auto"/>
        <w:ind w:left="858"/>
        <w:jc w:val="both"/>
        <w:textAlignment w:val="baseline"/>
        <w:rPr>
          <w:rFonts w:cs="Arial"/>
        </w:rPr>
      </w:pPr>
      <w:r w:rsidRPr="00320614">
        <w:rPr>
          <w:rFonts w:cs="Arial"/>
        </w:rPr>
        <w:t xml:space="preserve">Dokumenty sporządzone w języku obcym muszą być złożone wraz z tłumaczeniami na język polski. </w:t>
      </w:r>
    </w:p>
    <w:p w:rsidR="00D514F1" w:rsidRPr="008F528E" w:rsidRDefault="00782F48" w:rsidP="008F528E">
      <w:pPr>
        <w:numPr>
          <w:ilvl w:val="1"/>
          <w:numId w:val="7"/>
        </w:numPr>
        <w:adjustRightInd w:val="0"/>
        <w:spacing w:before="60" w:after="0" w:line="240" w:lineRule="auto"/>
        <w:ind w:left="858"/>
        <w:jc w:val="both"/>
        <w:textAlignment w:val="baseline"/>
        <w:rPr>
          <w:rFonts w:cs="Arial"/>
          <w:color w:val="C00000"/>
        </w:rPr>
      </w:pPr>
      <w:r w:rsidRPr="008F528E">
        <w:rPr>
          <w:rFonts w:cs="Arial"/>
        </w:rPr>
        <w:t>W przypadku Wykonawców wspólnie ubiegających się o udzielnie zamówienia należy złożyć dokument pełnomocnictwa dla podmiotu reprezentującego Wykonawców upoważniający do reprezentowania Wykonawców w postępowaniu o udzielenie zamówienia lub reprezentowania w postępowaniu i zawarcia umowy w sprawie zamówienia publicznego. Pełnomocnictwo to powinno być złożone w formie pisemnej w oryginale lub kopii poświadczonej za zgodność z oryginałem przez notariusza.</w:t>
      </w:r>
      <w:r w:rsidR="00365E46" w:rsidRPr="008F528E">
        <w:rPr>
          <w:rFonts w:cs="Arial"/>
        </w:rPr>
        <w:t xml:space="preserve"> </w:t>
      </w:r>
      <w:r w:rsidR="00365E46" w:rsidRPr="008F528E">
        <w:rPr>
          <w:rFonts w:ascii="Calibri" w:hAnsi="Calibri" w:cs="Verdana"/>
        </w:rPr>
        <w:t>Pełnomocnictwo to powinno wyraźnie wskazywać:</w:t>
      </w:r>
      <w:r w:rsidR="00365E46" w:rsidRPr="008F528E">
        <w:rPr>
          <w:rFonts w:cs="Verdana"/>
        </w:rPr>
        <w:t xml:space="preserve"> </w:t>
      </w:r>
      <w:r w:rsidR="00320614">
        <w:rPr>
          <w:rFonts w:cs="Verdana"/>
        </w:rPr>
        <w:t xml:space="preserve">1) </w:t>
      </w:r>
      <w:r w:rsidR="00365E46" w:rsidRPr="008F528E">
        <w:rPr>
          <w:rFonts w:ascii="Calibri" w:hAnsi="Calibri" w:cs="Verdana"/>
        </w:rPr>
        <w:t>jakiego postępowania dotyczy,</w:t>
      </w:r>
      <w:r w:rsidR="00365E46" w:rsidRPr="008F528E">
        <w:rPr>
          <w:rFonts w:cs="Verdana"/>
        </w:rPr>
        <w:t xml:space="preserve"> </w:t>
      </w:r>
      <w:r w:rsidR="00320614">
        <w:rPr>
          <w:rFonts w:cs="Verdana"/>
        </w:rPr>
        <w:t xml:space="preserve">2) </w:t>
      </w:r>
      <w:r w:rsidR="00365E46" w:rsidRPr="008F528E">
        <w:rPr>
          <w:rFonts w:ascii="Calibri" w:hAnsi="Calibri" w:cs="Verdana"/>
        </w:rPr>
        <w:t>jakie podmioty występują wspólnie,</w:t>
      </w:r>
      <w:r w:rsidR="00365E46" w:rsidRPr="008F528E">
        <w:rPr>
          <w:rFonts w:cs="Verdana"/>
        </w:rPr>
        <w:t xml:space="preserve"> </w:t>
      </w:r>
      <w:r w:rsidR="00320614">
        <w:rPr>
          <w:rFonts w:cs="Verdana"/>
        </w:rPr>
        <w:t xml:space="preserve">3) </w:t>
      </w:r>
      <w:r w:rsidR="00365E46" w:rsidRPr="008F528E">
        <w:rPr>
          <w:rFonts w:ascii="Calibri" w:hAnsi="Calibri" w:cs="Verdana"/>
        </w:rPr>
        <w:t>kto w imieniu tych podmiotów ma pełnić funkcję pełnomocnika,</w:t>
      </w:r>
      <w:r w:rsidR="00365E46" w:rsidRPr="008F528E">
        <w:rPr>
          <w:rFonts w:cs="Verdana"/>
        </w:rPr>
        <w:t xml:space="preserve"> </w:t>
      </w:r>
      <w:r w:rsidR="00320614">
        <w:rPr>
          <w:rFonts w:cs="Verdana"/>
        </w:rPr>
        <w:t xml:space="preserve">4) </w:t>
      </w:r>
      <w:r w:rsidR="00365E46" w:rsidRPr="008F528E">
        <w:rPr>
          <w:rFonts w:ascii="Calibri" w:hAnsi="Calibri" w:cs="Verdana"/>
        </w:rPr>
        <w:t>jakie konkretne czynności w postępowaniu ma prawo wykonywać pełnomocnik,</w:t>
      </w:r>
      <w:r w:rsidR="00365E46" w:rsidRPr="008F528E">
        <w:rPr>
          <w:rFonts w:cs="Verdana"/>
        </w:rPr>
        <w:t xml:space="preserve"> </w:t>
      </w:r>
      <w:r w:rsidR="00320614">
        <w:rPr>
          <w:rFonts w:cs="Verdana"/>
        </w:rPr>
        <w:t xml:space="preserve">5) </w:t>
      </w:r>
      <w:r w:rsidR="00365E46" w:rsidRPr="008F528E">
        <w:rPr>
          <w:rFonts w:ascii="Calibri" w:hAnsi="Calibri" w:cs="Verdana"/>
        </w:rPr>
        <w:t>na jaki okres jest udzielone.</w:t>
      </w:r>
    </w:p>
    <w:p w:rsidR="005917F3" w:rsidRPr="008F528E" w:rsidRDefault="005917F3" w:rsidP="008F528E">
      <w:pPr>
        <w:numPr>
          <w:ilvl w:val="1"/>
          <w:numId w:val="7"/>
        </w:numPr>
        <w:adjustRightInd w:val="0"/>
        <w:spacing w:before="60" w:after="0" w:line="240" w:lineRule="auto"/>
        <w:ind w:left="858"/>
        <w:jc w:val="both"/>
        <w:textAlignment w:val="baseline"/>
        <w:rPr>
          <w:rFonts w:cs="Arial"/>
          <w:color w:val="C00000"/>
        </w:rPr>
      </w:pPr>
      <w:r w:rsidRPr="008F528E">
        <w:rPr>
          <w:rFonts w:ascii="Calibri" w:hAnsi="Calibri" w:cs="Verdana"/>
        </w:rPr>
        <w:t>Jeśli pełnomocnik ma być uprawniony do wykonywania czynności nie tylko w imieniu wszystkich Wykonawców występujących wspólnie, lecz również w imieniu każdego z tych Wykonawców z osobna, to należy taką informację zamieścić w treści pełnomocnictwa.</w:t>
      </w:r>
      <w:r w:rsidRPr="008F528E">
        <w:rPr>
          <w:rFonts w:cs="Verdana"/>
        </w:rPr>
        <w:t xml:space="preserve"> </w:t>
      </w:r>
      <w:r w:rsidRPr="008F528E">
        <w:rPr>
          <w:rFonts w:ascii="Calibri" w:hAnsi="Calibri" w:cs="Verdana"/>
        </w:rPr>
        <w:t>Powyższe dotyczy w szczególności sytuacji, w której oświadczenie, o którym mowa w pkt. 8.1.1. a) oraz 8.1.1. b) będzie składał pełnomocnik.</w:t>
      </w:r>
    </w:p>
    <w:p w:rsidR="00D514F1" w:rsidRPr="00320614" w:rsidRDefault="00D514F1" w:rsidP="008F528E">
      <w:pPr>
        <w:numPr>
          <w:ilvl w:val="1"/>
          <w:numId w:val="7"/>
        </w:numPr>
        <w:adjustRightInd w:val="0"/>
        <w:spacing w:before="60" w:after="0" w:line="240" w:lineRule="auto"/>
        <w:ind w:left="858"/>
        <w:jc w:val="both"/>
        <w:textAlignment w:val="baseline"/>
        <w:rPr>
          <w:rFonts w:cs="Arial"/>
        </w:rPr>
      </w:pPr>
      <w:r w:rsidRPr="00320614">
        <w:rPr>
          <w:rFonts w:cs="Arial"/>
        </w:rPr>
        <w:t>Oświadczenia i d</w:t>
      </w:r>
      <w:r w:rsidR="008872DB" w:rsidRPr="00320614">
        <w:rPr>
          <w:rFonts w:cs="Arial"/>
        </w:rPr>
        <w:t>okumenty, o których mowa w pkt 8</w:t>
      </w:r>
      <w:r w:rsidRPr="00320614">
        <w:rPr>
          <w:rFonts w:cs="Arial"/>
        </w:rPr>
        <w:t>.1.1</w:t>
      </w:r>
      <w:r w:rsidR="008872DB" w:rsidRPr="00320614">
        <w:rPr>
          <w:rFonts w:cs="Arial"/>
        </w:rPr>
        <w:t xml:space="preserve"> a,</w:t>
      </w:r>
      <w:r w:rsidR="005B5C0E" w:rsidRPr="00320614">
        <w:rPr>
          <w:rFonts w:cs="Arial"/>
        </w:rPr>
        <w:t xml:space="preserve"> 8.1.1 b,</w:t>
      </w:r>
      <w:r w:rsidR="008872DB" w:rsidRPr="00320614">
        <w:rPr>
          <w:rFonts w:cs="Arial"/>
        </w:rPr>
        <w:t xml:space="preserve"> 8</w:t>
      </w:r>
      <w:r w:rsidRPr="00320614">
        <w:rPr>
          <w:rFonts w:cs="Arial"/>
        </w:rPr>
        <w:t>.1.</w:t>
      </w:r>
      <w:r w:rsidR="008872DB" w:rsidRPr="00320614">
        <w:rPr>
          <w:rFonts w:cs="Arial"/>
        </w:rPr>
        <w:t>2 i 8</w:t>
      </w:r>
      <w:r w:rsidRPr="00320614">
        <w:rPr>
          <w:rFonts w:cs="Arial"/>
        </w:rPr>
        <w:t>.</w:t>
      </w:r>
      <w:r w:rsidR="005B5C0E" w:rsidRPr="00320614">
        <w:rPr>
          <w:rFonts w:cs="Arial"/>
        </w:rPr>
        <w:t>1.4</w:t>
      </w:r>
      <w:r w:rsidRPr="00320614">
        <w:rPr>
          <w:rFonts w:cs="Arial"/>
        </w:rPr>
        <w:t xml:space="preserve"> należy złożyć w formie oryginału, zaś dokumenty</w:t>
      </w:r>
      <w:r w:rsidR="008872DB" w:rsidRPr="00320614">
        <w:rPr>
          <w:rFonts w:cs="Arial"/>
        </w:rPr>
        <w:t>, o których mowa w pkt 8</w:t>
      </w:r>
      <w:r w:rsidRPr="00320614">
        <w:rPr>
          <w:rFonts w:cs="Arial"/>
        </w:rPr>
        <w:t>.1.</w:t>
      </w:r>
      <w:r w:rsidR="008872DB" w:rsidRPr="00320614">
        <w:rPr>
          <w:rFonts w:cs="Arial"/>
        </w:rPr>
        <w:t>3</w:t>
      </w:r>
      <w:r w:rsidRPr="00320614">
        <w:rPr>
          <w:rFonts w:cs="Arial"/>
        </w:rPr>
        <w:t xml:space="preserve">, należy złożyć w formie oryginału lub kopii poświadczonej za zgodność z oryginałem przez wykonawcę. </w:t>
      </w:r>
    </w:p>
    <w:p w:rsidR="00D514F1" w:rsidRPr="00320614" w:rsidRDefault="00D514F1" w:rsidP="008F528E">
      <w:pPr>
        <w:numPr>
          <w:ilvl w:val="1"/>
          <w:numId w:val="7"/>
        </w:numPr>
        <w:adjustRightInd w:val="0"/>
        <w:spacing w:before="60" w:after="0" w:line="240" w:lineRule="auto"/>
        <w:ind w:left="858"/>
        <w:jc w:val="both"/>
        <w:textAlignment w:val="baseline"/>
        <w:rPr>
          <w:rFonts w:cs="Arial"/>
        </w:rPr>
      </w:pPr>
      <w:r w:rsidRPr="00320614">
        <w:rPr>
          <w:rFonts w:cs="Arial"/>
        </w:rPr>
        <w:t xml:space="preserve">W przypadku wykonawców wspólnie ubiegających się o udzielenie zamówienia oraz w przypadku innych podmiotów, na zasobach których wykonawca polega na zasadach określonych w art. 26 ust. 2b ustawy, kopie dokumentów dotyczących odpowiednio wykonawcy lub tych podmiotów, mogą być poświadczane za zgodność z oryginałem odpowiednio przez wykonawcę lub te podmioty. </w:t>
      </w:r>
    </w:p>
    <w:p w:rsidR="00D514F1" w:rsidRPr="00320614" w:rsidRDefault="00D514F1" w:rsidP="008F528E">
      <w:pPr>
        <w:numPr>
          <w:ilvl w:val="1"/>
          <w:numId w:val="7"/>
        </w:numPr>
        <w:adjustRightInd w:val="0"/>
        <w:spacing w:before="60" w:after="0" w:line="240" w:lineRule="auto"/>
        <w:ind w:left="858"/>
        <w:jc w:val="both"/>
        <w:textAlignment w:val="baseline"/>
        <w:rPr>
          <w:rFonts w:cs="Arial"/>
        </w:rPr>
      </w:pPr>
      <w:r w:rsidRPr="00320614">
        <w:rPr>
          <w:rFonts w:cs="Arial"/>
        </w:rPr>
        <w:t>Ilekroć w SIWZ, a także w załącznikach do SIWZ występuje wymóg podpisywania dokumentów lub oświadczeń lub też potwierdzania dokumentów za zgodność z oryginałem, należy przez to rozumieć że oświadczenia i dokumenty te powinny być opatrzone podpisem (podpisami) osoby (osób) uprawnionej (uprawnionych) do reprezentowania wykonawcy, zgodnie z zasadami reprezentacji wskazanymi we właściwym rejestrze lub osobę (osoby) upoważnioną do reprezentowania wykonawcy na podstawie pełnomocnictwa.</w:t>
      </w:r>
      <w:r w:rsidR="00320614">
        <w:rPr>
          <w:rFonts w:cs="Arial"/>
        </w:rPr>
        <w:t xml:space="preserve"> </w:t>
      </w:r>
      <w:r w:rsidR="00365E46" w:rsidRPr="00320614">
        <w:rPr>
          <w:rFonts w:ascii="Calibri" w:hAnsi="Calibri" w:cs="Verdana"/>
        </w:rPr>
        <w:t>Treść pełnomocnictwa musi jednoznacznie wskazywać czynności, do wykonywania których pełnomocnik jest upoważniony.</w:t>
      </w:r>
    </w:p>
    <w:p w:rsidR="008872DB" w:rsidRPr="00320614" w:rsidRDefault="00D514F1" w:rsidP="008F528E">
      <w:pPr>
        <w:numPr>
          <w:ilvl w:val="1"/>
          <w:numId w:val="7"/>
        </w:numPr>
        <w:adjustRightInd w:val="0"/>
        <w:spacing w:before="60" w:after="0" w:line="240" w:lineRule="auto"/>
        <w:ind w:left="858"/>
        <w:jc w:val="both"/>
        <w:textAlignment w:val="baseline"/>
        <w:rPr>
          <w:rFonts w:cs="Arial"/>
        </w:rPr>
      </w:pPr>
      <w:r w:rsidRPr="00320614">
        <w:rPr>
          <w:rFonts w:cs="Arial"/>
        </w:rPr>
        <w:t xml:space="preserve">Podpisy wykonawcy na oświadczeniach i dokumentach muszą być złożone w sposób pozwalający zidentyfikować osobę podpisującą. Zaleca się opatrzenie podpisu pieczątką z imieniem i nazwiskiem osoby podpisującej. </w:t>
      </w:r>
    </w:p>
    <w:p w:rsidR="008872DB" w:rsidRPr="00320614" w:rsidRDefault="00D514F1" w:rsidP="008F528E">
      <w:pPr>
        <w:numPr>
          <w:ilvl w:val="1"/>
          <w:numId w:val="7"/>
        </w:numPr>
        <w:adjustRightInd w:val="0"/>
        <w:spacing w:before="60" w:after="0" w:line="240" w:lineRule="auto"/>
        <w:ind w:left="858" w:hanging="574"/>
        <w:jc w:val="both"/>
        <w:textAlignment w:val="baseline"/>
        <w:rPr>
          <w:rFonts w:cs="Arial"/>
        </w:rPr>
      </w:pPr>
      <w:r w:rsidRPr="00320614">
        <w:rPr>
          <w:rFonts w:cs="Arial"/>
        </w:rPr>
        <w:t>W przypadku potwierdzania dokumentów za zgodność z oryginałem, na dokumentach tych muszą się znaleźć podpisy wykonawcy, według zasad, o których mo</w:t>
      </w:r>
      <w:r w:rsidR="008872DB" w:rsidRPr="00320614">
        <w:rPr>
          <w:rFonts w:cs="Arial"/>
        </w:rPr>
        <w:t>wa w pkt 8.</w:t>
      </w:r>
      <w:r w:rsidR="005B5C0E" w:rsidRPr="00320614">
        <w:rPr>
          <w:rFonts w:cs="Arial"/>
        </w:rPr>
        <w:t>7</w:t>
      </w:r>
      <w:r w:rsidR="008872DB" w:rsidRPr="00320614">
        <w:rPr>
          <w:rFonts w:cs="Arial"/>
        </w:rPr>
        <w:t xml:space="preserve"> i 8</w:t>
      </w:r>
      <w:r w:rsidRPr="00320614">
        <w:rPr>
          <w:rFonts w:cs="Arial"/>
        </w:rPr>
        <w:t>.</w:t>
      </w:r>
      <w:r w:rsidR="005B5C0E" w:rsidRPr="00320614">
        <w:rPr>
          <w:rFonts w:cs="Arial"/>
        </w:rPr>
        <w:t>8</w:t>
      </w:r>
      <w:r w:rsidRPr="00320614">
        <w:rPr>
          <w:rFonts w:cs="Arial"/>
        </w:rPr>
        <w:t xml:space="preserve"> oraz klauzula „za zgodność z oryginałem”. W przypadku dokumentów wielostronicowych, należy poświadczyć za zgodność z oryginałem każdą stronę dokumentu, ewentualnie poświadczenie może znaleźć się na jednej ze stron wraz z informacją o liczbie poświadczanych stron. </w:t>
      </w:r>
    </w:p>
    <w:p w:rsidR="008872DB" w:rsidRPr="00320614" w:rsidRDefault="00D514F1" w:rsidP="008F528E">
      <w:pPr>
        <w:numPr>
          <w:ilvl w:val="1"/>
          <w:numId w:val="7"/>
        </w:numPr>
        <w:adjustRightInd w:val="0"/>
        <w:spacing w:before="60" w:after="0" w:line="240" w:lineRule="auto"/>
        <w:ind w:left="858" w:hanging="574"/>
        <w:jc w:val="both"/>
        <w:textAlignment w:val="baseline"/>
        <w:rPr>
          <w:rFonts w:cs="Arial"/>
        </w:rPr>
      </w:pPr>
      <w:r w:rsidRPr="00320614">
        <w:rPr>
          <w:rFonts w:cs="Arial"/>
        </w:rPr>
        <w:t>Pełno</w:t>
      </w:r>
      <w:r w:rsidR="008872DB" w:rsidRPr="00320614">
        <w:rPr>
          <w:rFonts w:cs="Arial"/>
        </w:rPr>
        <w:t>mocnictwo, o którym mowa w pkt 8</w:t>
      </w:r>
      <w:r w:rsidRPr="00320614">
        <w:rPr>
          <w:rFonts w:cs="Arial"/>
        </w:rPr>
        <w:t>.</w:t>
      </w:r>
      <w:r w:rsidR="00782F48" w:rsidRPr="00320614">
        <w:rPr>
          <w:rFonts w:cs="Arial"/>
        </w:rPr>
        <w:t>6</w:t>
      </w:r>
      <w:r w:rsidRPr="00320614">
        <w:rPr>
          <w:rFonts w:cs="Arial"/>
        </w:rPr>
        <w:t xml:space="preserve"> w formie oryginału lub kopii potwierdzonej za zgodność z oryginałem przez notariusza należy dołączyć do oferty. </w:t>
      </w:r>
    </w:p>
    <w:p w:rsidR="00D514F1" w:rsidRPr="008F528E" w:rsidRDefault="00D514F1" w:rsidP="008F528E">
      <w:pPr>
        <w:numPr>
          <w:ilvl w:val="1"/>
          <w:numId w:val="7"/>
        </w:numPr>
        <w:adjustRightInd w:val="0"/>
        <w:spacing w:before="60" w:after="120" w:line="240" w:lineRule="auto"/>
        <w:ind w:left="858" w:hanging="574"/>
        <w:jc w:val="both"/>
        <w:textAlignment w:val="baseline"/>
        <w:rPr>
          <w:rFonts w:cs="Arial"/>
          <w:color w:val="C00000"/>
        </w:rPr>
      </w:pPr>
      <w:r w:rsidRPr="00320614">
        <w:rPr>
          <w:rFonts w:cs="Arial"/>
        </w:rPr>
        <w:t xml:space="preserve">Jeżeli zamawiający będzie wzywał wykonawcę do złożenia dokumentów, o których mowa w </w:t>
      </w:r>
      <w:r w:rsidR="00021D93" w:rsidRPr="00320614">
        <w:rPr>
          <w:rFonts w:cs="Arial"/>
          <w:b/>
        </w:rPr>
        <w:t>punkcie 8</w:t>
      </w:r>
      <w:r w:rsidRPr="00320614">
        <w:rPr>
          <w:rFonts w:cs="Arial"/>
          <w:b/>
        </w:rPr>
        <w:t xml:space="preserve"> SIWZ,</w:t>
      </w:r>
      <w:r w:rsidRPr="00320614">
        <w:rPr>
          <w:rFonts w:cs="Arial"/>
        </w:rPr>
        <w:t xml:space="preserve"> działając w trybie art. 26 ust. 3 ustawy, Wykonawca będzie zobowiązany złożyć dokumenty w formie, o której mowa w pkt </w:t>
      </w:r>
      <w:r w:rsidR="008872DB" w:rsidRPr="00320614">
        <w:rPr>
          <w:rFonts w:cs="Arial"/>
        </w:rPr>
        <w:t>8</w:t>
      </w:r>
      <w:r w:rsidRPr="00320614">
        <w:rPr>
          <w:rFonts w:cs="Arial"/>
        </w:rPr>
        <w:t>.</w:t>
      </w:r>
      <w:r w:rsidR="00021D93" w:rsidRPr="00320614">
        <w:rPr>
          <w:rFonts w:cs="Arial"/>
        </w:rPr>
        <w:t>5</w:t>
      </w:r>
      <w:r w:rsidRPr="00320614">
        <w:rPr>
          <w:rFonts w:cs="Arial"/>
        </w:rPr>
        <w:t xml:space="preserve"> SIWZ.</w:t>
      </w:r>
      <w:r w:rsidRPr="008F528E">
        <w:rPr>
          <w:rFonts w:cs="Arial"/>
          <w:color w:val="C00000"/>
        </w:rPr>
        <w:t xml:space="preserve"> </w:t>
      </w:r>
    </w:p>
    <w:p w:rsidR="00D514F1" w:rsidRPr="008F528E" w:rsidRDefault="00D514F1" w:rsidP="008F528E">
      <w:pPr>
        <w:numPr>
          <w:ilvl w:val="0"/>
          <w:numId w:val="6"/>
        </w:numPr>
        <w:adjustRightInd w:val="0"/>
        <w:spacing w:before="60" w:after="120" w:line="240" w:lineRule="auto"/>
        <w:ind w:left="284" w:hanging="284"/>
        <w:jc w:val="both"/>
        <w:textAlignment w:val="baseline"/>
        <w:rPr>
          <w:rFonts w:cs="Verdana"/>
          <w:b/>
        </w:rPr>
      </w:pPr>
      <w:r w:rsidRPr="008F528E">
        <w:rPr>
          <w:rFonts w:cs="Verdana"/>
          <w:b/>
        </w:rPr>
        <w:t xml:space="preserve">WYMAGANIA DOTYCZĄCE WADIUM </w:t>
      </w:r>
    </w:p>
    <w:p w:rsidR="008872DB" w:rsidRPr="008F528E" w:rsidRDefault="008872DB" w:rsidP="008F528E">
      <w:pPr>
        <w:pStyle w:val="Akapitzlist"/>
        <w:numPr>
          <w:ilvl w:val="0"/>
          <w:numId w:val="13"/>
        </w:numPr>
        <w:tabs>
          <w:tab w:val="left" w:pos="993"/>
        </w:tabs>
        <w:adjustRightInd w:val="0"/>
        <w:spacing w:before="60" w:after="0" w:line="240" w:lineRule="auto"/>
        <w:jc w:val="both"/>
        <w:textAlignment w:val="baseline"/>
        <w:rPr>
          <w:rFonts w:cs="Arial"/>
          <w:vanish/>
          <w:color w:val="00B050"/>
        </w:rPr>
      </w:pPr>
    </w:p>
    <w:p w:rsidR="008872DB" w:rsidRPr="008F528E" w:rsidRDefault="008872DB" w:rsidP="008F528E">
      <w:pPr>
        <w:pStyle w:val="Akapitzlist"/>
        <w:numPr>
          <w:ilvl w:val="0"/>
          <w:numId w:val="13"/>
        </w:numPr>
        <w:tabs>
          <w:tab w:val="left" w:pos="993"/>
        </w:tabs>
        <w:adjustRightInd w:val="0"/>
        <w:spacing w:before="60" w:after="0" w:line="240" w:lineRule="auto"/>
        <w:jc w:val="both"/>
        <w:textAlignment w:val="baseline"/>
        <w:rPr>
          <w:rFonts w:cs="Arial"/>
          <w:vanish/>
          <w:color w:val="00B050"/>
        </w:rPr>
      </w:pPr>
    </w:p>
    <w:p w:rsidR="008872DB" w:rsidRPr="008F528E" w:rsidRDefault="008872DB" w:rsidP="008F528E">
      <w:pPr>
        <w:pStyle w:val="Akapitzlist"/>
        <w:numPr>
          <w:ilvl w:val="0"/>
          <w:numId w:val="13"/>
        </w:numPr>
        <w:tabs>
          <w:tab w:val="left" w:pos="993"/>
        </w:tabs>
        <w:adjustRightInd w:val="0"/>
        <w:spacing w:before="60" w:after="0" w:line="240" w:lineRule="auto"/>
        <w:jc w:val="both"/>
        <w:textAlignment w:val="baseline"/>
        <w:rPr>
          <w:rFonts w:cs="Arial"/>
          <w:vanish/>
          <w:color w:val="00B050"/>
        </w:rPr>
      </w:pPr>
    </w:p>
    <w:p w:rsidR="008872DB" w:rsidRPr="008F528E" w:rsidRDefault="008872DB" w:rsidP="008F528E">
      <w:pPr>
        <w:pStyle w:val="Akapitzlist"/>
        <w:numPr>
          <w:ilvl w:val="0"/>
          <w:numId w:val="13"/>
        </w:numPr>
        <w:tabs>
          <w:tab w:val="left" w:pos="993"/>
        </w:tabs>
        <w:adjustRightInd w:val="0"/>
        <w:spacing w:before="60" w:after="0" w:line="240" w:lineRule="auto"/>
        <w:jc w:val="both"/>
        <w:textAlignment w:val="baseline"/>
        <w:rPr>
          <w:rFonts w:cs="Arial"/>
          <w:vanish/>
          <w:color w:val="00B050"/>
        </w:rPr>
      </w:pPr>
    </w:p>
    <w:p w:rsidR="008872DB" w:rsidRPr="008F528E" w:rsidRDefault="008872DB" w:rsidP="008F528E">
      <w:pPr>
        <w:pStyle w:val="Akapitzlist"/>
        <w:numPr>
          <w:ilvl w:val="0"/>
          <w:numId w:val="13"/>
        </w:numPr>
        <w:tabs>
          <w:tab w:val="left" w:pos="993"/>
        </w:tabs>
        <w:adjustRightInd w:val="0"/>
        <w:spacing w:before="60" w:after="0" w:line="240" w:lineRule="auto"/>
        <w:jc w:val="both"/>
        <w:textAlignment w:val="baseline"/>
        <w:rPr>
          <w:rFonts w:cs="Arial"/>
          <w:vanish/>
          <w:color w:val="00B050"/>
        </w:rPr>
      </w:pPr>
    </w:p>
    <w:p w:rsidR="008872DB" w:rsidRPr="008F528E" w:rsidRDefault="008872DB" w:rsidP="008F528E">
      <w:pPr>
        <w:pStyle w:val="Akapitzlist"/>
        <w:numPr>
          <w:ilvl w:val="0"/>
          <w:numId w:val="13"/>
        </w:numPr>
        <w:tabs>
          <w:tab w:val="left" w:pos="993"/>
        </w:tabs>
        <w:adjustRightInd w:val="0"/>
        <w:spacing w:before="60" w:after="0" w:line="240" w:lineRule="auto"/>
        <w:jc w:val="both"/>
        <w:textAlignment w:val="baseline"/>
        <w:rPr>
          <w:rFonts w:cs="Arial"/>
          <w:vanish/>
          <w:color w:val="00B050"/>
        </w:rPr>
      </w:pPr>
    </w:p>
    <w:p w:rsidR="008872DB" w:rsidRPr="008F528E" w:rsidRDefault="008872DB" w:rsidP="008F528E">
      <w:pPr>
        <w:pStyle w:val="Akapitzlist"/>
        <w:numPr>
          <w:ilvl w:val="0"/>
          <w:numId w:val="13"/>
        </w:numPr>
        <w:tabs>
          <w:tab w:val="left" w:pos="993"/>
        </w:tabs>
        <w:adjustRightInd w:val="0"/>
        <w:spacing w:before="60" w:after="0" w:line="240" w:lineRule="auto"/>
        <w:jc w:val="both"/>
        <w:textAlignment w:val="baseline"/>
        <w:rPr>
          <w:rFonts w:cs="Arial"/>
          <w:vanish/>
          <w:color w:val="00B050"/>
        </w:rPr>
      </w:pPr>
    </w:p>
    <w:p w:rsidR="008872DB" w:rsidRPr="008F528E" w:rsidRDefault="008872DB" w:rsidP="008F528E">
      <w:pPr>
        <w:pStyle w:val="Akapitzlist"/>
        <w:numPr>
          <w:ilvl w:val="0"/>
          <w:numId w:val="13"/>
        </w:numPr>
        <w:tabs>
          <w:tab w:val="left" w:pos="993"/>
        </w:tabs>
        <w:adjustRightInd w:val="0"/>
        <w:spacing w:before="60" w:after="0" w:line="240" w:lineRule="auto"/>
        <w:jc w:val="both"/>
        <w:textAlignment w:val="baseline"/>
        <w:rPr>
          <w:rFonts w:cs="Arial"/>
          <w:vanish/>
          <w:color w:val="00B050"/>
        </w:rPr>
      </w:pPr>
    </w:p>
    <w:p w:rsidR="008872DB" w:rsidRPr="008F528E" w:rsidRDefault="008872DB" w:rsidP="008F528E">
      <w:pPr>
        <w:pStyle w:val="Akapitzlist"/>
        <w:numPr>
          <w:ilvl w:val="0"/>
          <w:numId w:val="13"/>
        </w:numPr>
        <w:tabs>
          <w:tab w:val="left" w:pos="993"/>
        </w:tabs>
        <w:adjustRightInd w:val="0"/>
        <w:spacing w:before="60" w:after="0" w:line="240" w:lineRule="auto"/>
        <w:jc w:val="both"/>
        <w:textAlignment w:val="baseline"/>
        <w:rPr>
          <w:rFonts w:cs="Arial"/>
          <w:vanish/>
          <w:color w:val="00B050"/>
        </w:rPr>
      </w:pPr>
    </w:p>
    <w:p w:rsidR="00957E2D" w:rsidRPr="008F528E" w:rsidRDefault="00D514F1" w:rsidP="008F528E">
      <w:pPr>
        <w:numPr>
          <w:ilvl w:val="1"/>
          <w:numId w:val="13"/>
        </w:numPr>
        <w:tabs>
          <w:tab w:val="left" w:pos="851"/>
        </w:tabs>
        <w:adjustRightInd w:val="0"/>
        <w:spacing w:before="60" w:after="0" w:line="240" w:lineRule="auto"/>
        <w:ind w:left="851" w:hanging="491"/>
        <w:jc w:val="both"/>
        <w:textAlignment w:val="baseline"/>
        <w:rPr>
          <w:rFonts w:cs="Arial"/>
        </w:rPr>
      </w:pPr>
      <w:r w:rsidRPr="008F528E">
        <w:rPr>
          <w:rFonts w:cs="Arial"/>
        </w:rPr>
        <w:t xml:space="preserve">Wykonawca jest zobowiązany wnieść wadium w wysokości </w:t>
      </w:r>
      <w:r w:rsidR="00782F48" w:rsidRPr="00320614">
        <w:rPr>
          <w:rFonts w:cs="Arial"/>
          <w:b/>
        </w:rPr>
        <w:t>50</w:t>
      </w:r>
      <w:r w:rsidR="007D6F0C" w:rsidRPr="00320614">
        <w:rPr>
          <w:rFonts w:cs="Arial"/>
          <w:b/>
        </w:rPr>
        <w:t> 000,00</w:t>
      </w:r>
      <w:r w:rsidRPr="008F528E">
        <w:rPr>
          <w:rFonts w:cs="Arial"/>
        </w:rPr>
        <w:t xml:space="preserve"> (słownie: </w:t>
      </w:r>
      <w:r w:rsidR="00320614">
        <w:rPr>
          <w:rFonts w:cs="Arial"/>
        </w:rPr>
        <w:t>pięćdziesiąt</w:t>
      </w:r>
      <w:r w:rsidR="007D6F0C" w:rsidRPr="008F528E">
        <w:rPr>
          <w:rFonts w:cs="Arial"/>
        </w:rPr>
        <w:t xml:space="preserve"> tysięcy złotych </w:t>
      </w:r>
      <w:r w:rsidRPr="008F528E">
        <w:rPr>
          <w:rFonts w:cs="Arial"/>
        </w:rPr>
        <w:t xml:space="preserve">00/100) złotych brutto. </w:t>
      </w:r>
    </w:p>
    <w:p w:rsidR="006371A8" w:rsidRPr="008F528E" w:rsidRDefault="00D514F1" w:rsidP="008F528E">
      <w:pPr>
        <w:numPr>
          <w:ilvl w:val="1"/>
          <w:numId w:val="13"/>
        </w:numPr>
        <w:tabs>
          <w:tab w:val="left" w:pos="851"/>
        </w:tabs>
        <w:adjustRightInd w:val="0"/>
        <w:spacing w:before="60" w:after="0" w:line="240" w:lineRule="auto"/>
        <w:ind w:left="851" w:hanging="491"/>
        <w:jc w:val="both"/>
        <w:textAlignment w:val="baseline"/>
        <w:rPr>
          <w:rFonts w:cs="Arial"/>
        </w:rPr>
      </w:pPr>
      <w:r w:rsidRPr="008F528E">
        <w:rPr>
          <w:rFonts w:cs="Arial"/>
        </w:rPr>
        <w:t xml:space="preserve">Wadium może być wniesione w jednej lub kilku następujących formach: </w:t>
      </w:r>
    </w:p>
    <w:p w:rsidR="00957E2D" w:rsidRPr="008F528E" w:rsidRDefault="00D514F1" w:rsidP="008F528E">
      <w:pPr>
        <w:pStyle w:val="CM7"/>
        <w:widowControl/>
        <w:numPr>
          <w:ilvl w:val="0"/>
          <w:numId w:val="14"/>
        </w:numPr>
        <w:spacing w:after="60" w:line="240" w:lineRule="auto"/>
        <w:jc w:val="both"/>
        <w:rPr>
          <w:rFonts w:asciiTheme="minorHAnsi" w:hAnsiTheme="minorHAnsi" w:cs="Arial"/>
          <w:sz w:val="22"/>
          <w:szCs w:val="22"/>
        </w:rPr>
      </w:pPr>
      <w:r w:rsidRPr="008F528E">
        <w:rPr>
          <w:rFonts w:asciiTheme="minorHAnsi" w:hAnsiTheme="minorHAnsi" w:cs="Arial"/>
          <w:sz w:val="22"/>
          <w:szCs w:val="22"/>
        </w:rPr>
        <w:t>pieniądzu</w:t>
      </w:r>
      <w:r w:rsidR="006371A8" w:rsidRPr="008F528E">
        <w:rPr>
          <w:rFonts w:asciiTheme="minorHAnsi" w:hAnsiTheme="minorHAnsi" w:cs="Arial"/>
          <w:sz w:val="22"/>
          <w:szCs w:val="22"/>
        </w:rPr>
        <w:t xml:space="preserve"> na rachunek bankowy Zamawiającego</w:t>
      </w:r>
      <w:r w:rsidRPr="008F528E">
        <w:rPr>
          <w:rFonts w:asciiTheme="minorHAnsi" w:hAnsiTheme="minorHAnsi" w:cs="Arial"/>
          <w:sz w:val="22"/>
          <w:szCs w:val="22"/>
        </w:rPr>
        <w:t xml:space="preserve">, </w:t>
      </w:r>
    </w:p>
    <w:p w:rsidR="00957E2D" w:rsidRPr="008F528E" w:rsidRDefault="00D514F1" w:rsidP="008F528E">
      <w:pPr>
        <w:pStyle w:val="CM7"/>
        <w:widowControl/>
        <w:numPr>
          <w:ilvl w:val="0"/>
          <w:numId w:val="14"/>
        </w:numPr>
        <w:spacing w:after="60" w:line="240" w:lineRule="auto"/>
        <w:jc w:val="both"/>
        <w:rPr>
          <w:rFonts w:asciiTheme="minorHAnsi" w:hAnsiTheme="minorHAnsi" w:cs="Arial"/>
          <w:sz w:val="22"/>
          <w:szCs w:val="22"/>
        </w:rPr>
      </w:pPr>
      <w:r w:rsidRPr="008F528E">
        <w:rPr>
          <w:rFonts w:asciiTheme="minorHAnsi" w:hAnsiTheme="minorHAnsi" w:cs="Arial"/>
          <w:sz w:val="22"/>
          <w:szCs w:val="22"/>
        </w:rPr>
        <w:t xml:space="preserve">poręczeniach bankowych lub poręczeniach spółdzielczej kasy oszczędnościowo-kredytowej, z tym, że poręczenie kasy jest zawsze poręczeniem pieniężnym, </w:t>
      </w:r>
    </w:p>
    <w:p w:rsidR="00957E2D" w:rsidRPr="008F528E" w:rsidRDefault="00D514F1" w:rsidP="008F528E">
      <w:pPr>
        <w:pStyle w:val="CM7"/>
        <w:widowControl/>
        <w:numPr>
          <w:ilvl w:val="0"/>
          <w:numId w:val="14"/>
        </w:numPr>
        <w:spacing w:after="60" w:line="240" w:lineRule="auto"/>
        <w:jc w:val="both"/>
        <w:rPr>
          <w:rFonts w:asciiTheme="minorHAnsi" w:hAnsiTheme="minorHAnsi" w:cs="Arial"/>
          <w:sz w:val="22"/>
          <w:szCs w:val="22"/>
        </w:rPr>
      </w:pPr>
      <w:r w:rsidRPr="008F528E">
        <w:rPr>
          <w:rFonts w:asciiTheme="minorHAnsi" w:hAnsiTheme="minorHAnsi" w:cs="Arial"/>
          <w:sz w:val="22"/>
          <w:szCs w:val="22"/>
        </w:rPr>
        <w:t xml:space="preserve">gwarancjach bankowych, </w:t>
      </w:r>
    </w:p>
    <w:p w:rsidR="00957E2D" w:rsidRPr="008F528E" w:rsidRDefault="00D514F1" w:rsidP="008F528E">
      <w:pPr>
        <w:pStyle w:val="CM7"/>
        <w:widowControl/>
        <w:numPr>
          <w:ilvl w:val="0"/>
          <w:numId w:val="14"/>
        </w:numPr>
        <w:spacing w:after="60" w:line="240" w:lineRule="auto"/>
        <w:jc w:val="both"/>
        <w:rPr>
          <w:rFonts w:asciiTheme="minorHAnsi" w:hAnsiTheme="minorHAnsi" w:cs="Arial"/>
          <w:sz w:val="22"/>
          <w:szCs w:val="22"/>
        </w:rPr>
      </w:pPr>
      <w:r w:rsidRPr="008F528E">
        <w:rPr>
          <w:rFonts w:asciiTheme="minorHAnsi" w:hAnsiTheme="minorHAnsi" w:cs="Arial"/>
          <w:sz w:val="22"/>
          <w:szCs w:val="22"/>
        </w:rPr>
        <w:t xml:space="preserve">gwarancjach ubezpieczeniowych, </w:t>
      </w:r>
    </w:p>
    <w:p w:rsidR="00D514F1" w:rsidRPr="008F528E" w:rsidRDefault="00D514F1" w:rsidP="008F528E">
      <w:pPr>
        <w:pStyle w:val="CM7"/>
        <w:widowControl/>
        <w:numPr>
          <w:ilvl w:val="0"/>
          <w:numId w:val="14"/>
        </w:numPr>
        <w:spacing w:after="60" w:line="240" w:lineRule="auto"/>
        <w:jc w:val="both"/>
        <w:rPr>
          <w:rFonts w:asciiTheme="minorHAnsi" w:hAnsiTheme="minorHAnsi" w:cs="Arial"/>
          <w:sz w:val="22"/>
          <w:szCs w:val="22"/>
        </w:rPr>
      </w:pPr>
      <w:r w:rsidRPr="008F528E">
        <w:rPr>
          <w:rFonts w:asciiTheme="minorHAnsi" w:hAnsiTheme="minorHAnsi" w:cs="Arial"/>
          <w:sz w:val="22"/>
          <w:szCs w:val="22"/>
        </w:rPr>
        <w:t xml:space="preserve">poręczeniach udzielanych przez podmioty, o których mowa w art. 6b ust. 5 pkt 2 ustawy z dnia 29 listopada 2000 r. o utworzeniu Polskiej Agencji Rozwoju Przedsiębiorczości (Dz. U. z 2007 r. Nr 42, poz. 275). </w:t>
      </w:r>
    </w:p>
    <w:p w:rsidR="00D514F1" w:rsidRPr="008F528E" w:rsidRDefault="00D514F1" w:rsidP="008F528E">
      <w:pPr>
        <w:numPr>
          <w:ilvl w:val="1"/>
          <w:numId w:val="13"/>
        </w:numPr>
        <w:tabs>
          <w:tab w:val="left" w:pos="851"/>
        </w:tabs>
        <w:adjustRightInd w:val="0"/>
        <w:spacing w:before="60" w:after="0" w:line="240" w:lineRule="auto"/>
        <w:ind w:left="851" w:hanging="491"/>
        <w:jc w:val="both"/>
        <w:textAlignment w:val="baseline"/>
        <w:rPr>
          <w:rFonts w:cs="Arial"/>
        </w:rPr>
      </w:pPr>
      <w:r w:rsidRPr="008F528E">
        <w:rPr>
          <w:rFonts w:cs="Arial"/>
        </w:rPr>
        <w:t xml:space="preserve">Wadium wnoszone w pieniądzu należy wpłacić przelewem na następujący rachunek bankowy zamawiającego: </w:t>
      </w:r>
    </w:p>
    <w:p w:rsidR="00D514F1" w:rsidRPr="008F528E" w:rsidRDefault="00957E2D" w:rsidP="008F528E">
      <w:pPr>
        <w:pStyle w:val="CM32"/>
        <w:widowControl/>
        <w:spacing w:after="60"/>
        <w:ind w:left="851" w:firstLine="22"/>
        <w:jc w:val="both"/>
        <w:rPr>
          <w:rFonts w:asciiTheme="minorHAnsi" w:hAnsiTheme="minorHAnsi" w:cs="Arial"/>
          <w:b/>
          <w:sz w:val="22"/>
          <w:szCs w:val="22"/>
        </w:rPr>
      </w:pPr>
      <w:r w:rsidRPr="008F528E">
        <w:rPr>
          <w:rFonts w:asciiTheme="minorHAnsi" w:hAnsiTheme="minorHAnsi" w:cs="Arial"/>
          <w:b/>
          <w:sz w:val="22"/>
          <w:szCs w:val="22"/>
        </w:rPr>
        <w:t>Centrum Projektów Polska Cyfrowa</w:t>
      </w:r>
      <w:r w:rsidR="00D514F1" w:rsidRPr="008F528E">
        <w:rPr>
          <w:rFonts w:asciiTheme="minorHAnsi" w:hAnsiTheme="minorHAnsi" w:cs="Arial"/>
          <w:b/>
          <w:sz w:val="22"/>
          <w:szCs w:val="22"/>
        </w:rPr>
        <w:t xml:space="preserve"> </w:t>
      </w:r>
      <w:r w:rsidR="00FD3D7B" w:rsidRPr="00FD3D7B">
        <w:rPr>
          <w:rFonts w:ascii="Calibri" w:hAnsi="Calibri" w:cs="Verdana"/>
          <w:b/>
          <w:color w:val="FF0000"/>
          <w:sz w:val="22"/>
          <w:szCs w:val="22"/>
        </w:rPr>
        <w:t>71 1010 1010 0048 2213 9120 0000</w:t>
      </w:r>
      <w:r w:rsidR="00D514F1" w:rsidRPr="008F528E">
        <w:rPr>
          <w:rFonts w:asciiTheme="minorHAnsi" w:hAnsiTheme="minorHAnsi" w:cs="Arial"/>
          <w:b/>
          <w:sz w:val="22"/>
          <w:szCs w:val="22"/>
        </w:rPr>
        <w:t xml:space="preserve">, z adnotacją „wadium – numer </w:t>
      </w:r>
      <w:r w:rsidR="00EB4B1C" w:rsidRPr="008F528E">
        <w:rPr>
          <w:rFonts w:asciiTheme="minorHAnsi" w:hAnsiTheme="minorHAnsi" w:cs="Arial"/>
          <w:b/>
          <w:sz w:val="22"/>
          <w:szCs w:val="22"/>
        </w:rPr>
        <w:t>postępowania</w:t>
      </w:r>
      <w:r w:rsidRPr="008F528E">
        <w:rPr>
          <w:rFonts w:asciiTheme="minorHAnsi" w:hAnsiTheme="minorHAnsi" w:cs="Arial"/>
          <w:b/>
          <w:sz w:val="22"/>
          <w:szCs w:val="22"/>
        </w:rPr>
        <w:t xml:space="preserve"> </w:t>
      </w:r>
      <w:r w:rsidR="000B1449" w:rsidRPr="000B1449">
        <w:rPr>
          <w:rFonts w:asciiTheme="minorHAnsi" w:hAnsiTheme="minorHAnsi" w:cs="Arial"/>
          <w:b/>
          <w:sz w:val="22"/>
          <w:szCs w:val="22"/>
        </w:rPr>
        <w:t>ZP/19/2015</w:t>
      </w:r>
      <w:r w:rsidR="00D514F1" w:rsidRPr="008F528E">
        <w:rPr>
          <w:rFonts w:asciiTheme="minorHAnsi" w:hAnsiTheme="minorHAnsi" w:cs="Arial"/>
          <w:b/>
          <w:sz w:val="22"/>
          <w:szCs w:val="22"/>
        </w:rPr>
        <w:t xml:space="preserve">– akcja </w:t>
      </w:r>
      <w:r w:rsidR="00EB4B1C" w:rsidRPr="008F528E">
        <w:rPr>
          <w:rFonts w:asciiTheme="minorHAnsi" w:hAnsiTheme="minorHAnsi" w:cs="Arial"/>
          <w:b/>
          <w:sz w:val="22"/>
          <w:szCs w:val="22"/>
        </w:rPr>
        <w:t>edukacyjno-informacyjn</w:t>
      </w:r>
      <w:r w:rsidR="00D26770" w:rsidRPr="008F528E">
        <w:rPr>
          <w:rFonts w:asciiTheme="minorHAnsi" w:hAnsiTheme="minorHAnsi" w:cs="Arial"/>
          <w:b/>
          <w:sz w:val="22"/>
          <w:szCs w:val="22"/>
        </w:rPr>
        <w:t>a</w:t>
      </w:r>
      <w:r w:rsidR="00D514F1" w:rsidRPr="008F528E">
        <w:rPr>
          <w:rFonts w:asciiTheme="minorHAnsi" w:hAnsiTheme="minorHAnsi" w:cs="Arial"/>
          <w:b/>
          <w:sz w:val="22"/>
          <w:szCs w:val="22"/>
        </w:rPr>
        <w:t xml:space="preserve">”. </w:t>
      </w:r>
    </w:p>
    <w:p w:rsidR="00D514F1" w:rsidRPr="008F528E" w:rsidRDefault="00D514F1" w:rsidP="008F528E">
      <w:pPr>
        <w:pStyle w:val="CM32"/>
        <w:widowControl/>
        <w:spacing w:after="60"/>
        <w:ind w:left="567" w:firstLine="153"/>
        <w:jc w:val="both"/>
        <w:rPr>
          <w:rFonts w:asciiTheme="minorHAnsi" w:hAnsiTheme="minorHAnsi" w:cs="Arial"/>
          <w:color w:val="C00000"/>
          <w:sz w:val="22"/>
          <w:szCs w:val="22"/>
        </w:rPr>
      </w:pPr>
      <w:r w:rsidRPr="008F528E">
        <w:rPr>
          <w:rFonts w:asciiTheme="minorHAnsi" w:hAnsiTheme="minorHAnsi" w:cs="Arial"/>
          <w:sz w:val="22"/>
          <w:szCs w:val="22"/>
        </w:rPr>
        <w:t>Zaleca się dołączenie do oferty kserokopii dokumentu potwierdzającego dokonanie przelewu.</w:t>
      </w:r>
      <w:r w:rsidRPr="008F528E">
        <w:rPr>
          <w:rFonts w:asciiTheme="minorHAnsi" w:hAnsiTheme="minorHAnsi" w:cs="Arial"/>
          <w:color w:val="C00000"/>
          <w:sz w:val="22"/>
          <w:szCs w:val="22"/>
        </w:rPr>
        <w:t xml:space="preserve"> </w:t>
      </w:r>
    </w:p>
    <w:p w:rsidR="00957E2D" w:rsidRPr="008F528E" w:rsidRDefault="006371A8" w:rsidP="008F528E">
      <w:pPr>
        <w:numPr>
          <w:ilvl w:val="1"/>
          <w:numId w:val="13"/>
        </w:numPr>
        <w:tabs>
          <w:tab w:val="left" w:pos="851"/>
        </w:tabs>
        <w:adjustRightInd w:val="0"/>
        <w:spacing w:before="60" w:after="0" w:line="240" w:lineRule="auto"/>
        <w:ind w:left="851" w:hanging="491"/>
        <w:jc w:val="both"/>
        <w:textAlignment w:val="baseline"/>
        <w:rPr>
          <w:rFonts w:cs="Verdana"/>
        </w:rPr>
      </w:pPr>
      <w:r w:rsidRPr="008F528E">
        <w:rPr>
          <w:rFonts w:cs="Verdana"/>
        </w:rPr>
        <w:t>Wadium musi obejmować cały okres związania ofertą.</w:t>
      </w:r>
    </w:p>
    <w:p w:rsidR="006371A8" w:rsidRPr="008F528E" w:rsidRDefault="006371A8" w:rsidP="008F528E">
      <w:pPr>
        <w:numPr>
          <w:ilvl w:val="1"/>
          <w:numId w:val="13"/>
        </w:numPr>
        <w:tabs>
          <w:tab w:val="left" w:pos="851"/>
        </w:tabs>
        <w:adjustRightInd w:val="0"/>
        <w:spacing w:before="60" w:after="0" w:line="240" w:lineRule="auto"/>
        <w:ind w:left="851" w:hanging="491"/>
        <w:jc w:val="both"/>
        <w:textAlignment w:val="baseline"/>
        <w:rPr>
          <w:rFonts w:cs="Verdana"/>
        </w:rPr>
      </w:pPr>
      <w:r w:rsidRPr="008F528E">
        <w:rPr>
          <w:rFonts w:cs="Verdana"/>
        </w:rPr>
        <w:t>Wadium wniesione w pieniądzu Zamawiający przechowuje na rachunku bankowym.</w:t>
      </w:r>
    </w:p>
    <w:p w:rsidR="00D514F1" w:rsidRPr="008F528E" w:rsidRDefault="00D514F1" w:rsidP="008F528E">
      <w:pPr>
        <w:numPr>
          <w:ilvl w:val="1"/>
          <w:numId w:val="13"/>
        </w:numPr>
        <w:tabs>
          <w:tab w:val="left" w:pos="851"/>
        </w:tabs>
        <w:adjustRightInd w:val="0"/>
        <w:spacing w:before="60" w:after="0" w:line="240" w:lineRule="auto"/>
        <w:ind w:left="851" w:hanging="491"/>
        <w:jc w:val="both"/>
        <w:textAlignment w:val="baseline"/>
        <w:rPr>
          <w:rFonts w:cs="Arial"/>
        </w:rPr>
      </w:pPr>
      <w:r w:rsidRPr="008F528E">
        <w:rPr>
          <w:rFonts w:cs="Arial"/>
        </w:rPr>
        <w:t>Za skuteczne wniesienie wadium w pieniądzu, zamawiający uzna wadium, które znajdzie się na rachunku bankowym zamawiającego</w:t>
      </w:r>
      <w:r w:rsidR="00087C26" w:rsidRPr="008F528E">
        <w:rPr>
          <w:rFonts w:cs="Arial"/>
        </w:rPr>
        <w:t xml:space="preserve"> </w:t>
      </w:r>
      <w:r w:rsidRPr="008F528E">
        <w:rPr>
          <w:rFonts w:cs="Arial"/>
        </w:rPr>
        <w:t xml:space="preserve">przed upływem terminu składania ofert. </w:t>
      </w:r>
    </w:p>
    <w:p w:rsidR="00D514F1" w:rsidRPr="008F528E" w:rsidRDefault="00D514F1" w:rsidP="008F528E">
      <w:pPr>
        <w:numPr>
          <w:ilvl w:val="1"/>
          <w:numId w:val="13"/>
        </w:numPr>
        <w:tabs>
          <w:tab w:val="left" w:pos="851"/>
        </w:tabs>
        <w:adjustRightInd w:val="0"/>
        <w:spacing w:before="60" w:after="0" w:line="240" w:lineRule="auto"/>
        <w:ind w:left="851" w:hanging="491"/>
        <w:jc w:val="both"/>
        <w:textAlignment w:val="baseline"/>
        <w:rPr>
          <w:rFonts w:cs="Arial"/>
        </w:rPr>
      </w:pPr>
      <w:r w:rsidRPr="008F528E">
        <w:rPr>
          <w:rFonts w:cs="Arial"/>
        </w:rPr>
        <w:t xml:space="preserve">W przypadku wnoszenia wadium w formie gwarancji bankowej lub ubezpieczeniowej, gwarancja musi być gwarancją nieodwołalną, bezwarunkową i płatną na pierwsze pisemne żądanie zamawiającego, sporządzoną zgodnie z obowiązującymi przepisami i powinna zawierać następujące elementy: </w:t>
      </w:r>
    </w:p>
    <w:p w:rsidR="00957E2D" w:rsidRPr="008F528E" w:rsidRDefault="00D514F1" w:rsidP="008F528E">
      <w:pPr>
        <w:pStyle w:val="CM7"/>
        <w:widowControl/>
        <w:numPr>
          <w:ilvl w:val="0"/>
          <w:numId w:val="15"/>
        </w:numPr>
        <w:spacing w:after="60" w:line="240" w:lineRule="auto"/>
        <w:jc w:val="both"/>
        <w:rPr>
          <w:rFonts w:asciiTheme="minorHAnsi" w:hAnsiTheme="minorHAnsi" w:cs="Arial"/>
          <w:sz w:val="22"/>
          <w:szCs w:val="22"/>
        </w:rPr>
      </w:pPr>
      <w:r w:rsidRPr="008F528E">
        <w:rPr>
          <w:rFonts w:asciiTheme="minorHAnsi" w:hAnsiTheme="minorHAnsi" w:cs="Arial"/>
          <w:sz w:val="22"/>
          <w:szCs w:val="22"/>
        </w:rPr>
        <w:t xml:space="preserve">nazwę dającego zlecenie (wykonawcy), beneficjenta gwarancji (zamawiającego), gwaranta (banku lub instytucji ubezpieczeniowej udzielających gwarancji) oraz wskazanie ich siedzib, </w:t>
      </w:r>
    </w:p>
    <w:p w:rsidR="00957E2D" w:rsidRPr="008F528E" w:rsidRDefault="00D514F1" w:rsidP="008F528E">
      <w:pPr>
        <w:pStyle w:val="CM7"/>
        <w:widowControl/>
        <w:numPr>
          <w:ilvl w:val="0"/>
          <w:numId w:val="15"/>
        </w:numPr>
        <w:spacing w:after="60" w:line="240" w:lineRule="auto"/>
        <w:jc w:val="both"/>
        <w:rPr>
          <w:rFonts w:asciiTheme="minorHAnsi" w:hAnsiTheme="minorHAnsi" w:cs="Arial"/>
          <w:sz w:val="22"/>
          <w:szCs w:val="22"/>
        </w:rPr>
      </w:pPr>
      <w:r w:rsidRPr="008F528E">
        <w:rPr>
          <w:rFonts w:asciiTheme="minorHAnsi" w:hAnsiTheme="minorHAnsi" w:cs="Arial"/>
          <w:sz w:val="22"/>
          <w:szCs w:val="22"/>
        </w:rPr>
        <w:t xml:space="preserve">kwotę gwarancji, </w:t>
      </w:r>
    </w:p>
    <w:p w:rsidR="00957E2D" w:rsidRPr="008F528E" w:rsidRDefault="00D514F1" w:rsidP="008F528E">
      <w:pPr>
        <w:pStyle w:val="CM7"/>
        <w:widowControl/>
        <w:numPr>
          <w:ilvl w:val="0"/>
          <w:numId w:val="15"/>
        </w:numPr>
        <w:spacing w:after="60" w:line="240" w:lineRule="auto"/>
        <w:jc w:val="both"/>
        <w:rPr>
          <w:rFonts w:asciiTheme="minorHAnsi" w:hAnsiTheme="minorHAnsi" w:cs="Arial"/>
          <w:sz w:val="22"/>
          <w:szCs w:val="22"/>
        </w:rPr>
      </w:pPr>
      <w:r w:rsidRPr="008F528E">
        <w:rPr>
          <w:rFonts w:asciiTheme="minorHAnsi" w:hAnsiTheme="minorHAnsi" w:cs="Arial"/>
          <w:sz w:val="22"/>
          <w:szCs w:val="22"/>
        </w:rPr>
        <w:t xml:space="preserve">termin ważności gwarancji w formule: „od dnia …….– do dnia ………”, </w:t>
      </w:r>
    </w:p>
    <w:p w:rsidR="00D514F1" w:rsidRPr="008F528E" w:rsidRDefault="00D514F1" w:rsidP="008F528E">
      <w:pPr>
        <w:pStyle w:val="CM7"/>
        <w:widowControl/>
        <w:numPr>
          <w:ilvl w:val="0"/>
          <w:numId w:val="15"/>
        </w:numPr>
        <w:spacing w:after="60" w:line="240" w:lineRule="auto"/>
        <w:jc w:val="both"/>
        <w:rPr>
          <w:rFonts w:asciiTheme="minorHAnsi" w:hAnsiTheme="minorHAnsi" w:cs="Arial"/>
          <w:sz w:val="22"/>
          <w:szCs w:val="22"/>
        </w:rPr>
      </w:pPr>
      <w:r w:rsidRPr="008F528E">
        <w:rPr>
          <w:rFonts w:asciiTheme="minorHAnsi" w:hAnsiTheme="minorHAnsi" w:cs="Arial"/>
          <w:sz w:val="22"/>
          <w:szCs w:val="22"/>
        </w:rPr>
        <w:t xml:space="preserve">zobowiązanie gwaranta do zapłacenia kwoty gwarancji na pierwsze żądanie zamawiającego w sytuacjach określonych w art. 46 ust. 4a oraz ust. 5 ustawy z dnia 29 stycznia 2004 r. Prawo zamówień publicznych. </w:t>
      </w:r>
    </w:p>
    <w:p w:rsidR="00D514F1" w:rsidRPr="008F528E" w:rsidRDefault="00D514F1" w:rsidP="008F528E">
      <w:pPr>
        <w:numPr>
          <w:ilvl w:val="1"/>
          <w:numId w:val="13"/>
        </w:numPr>
        <w:tabs>
          <w:tab w:val="left" w:pos="851"/>
        </w:tabs>
        <w:adjustRightInd w:val="0"/>
        <w:spacing w:before="60" w:after="0" w:line="240" w:lineRule="auto"/>
        <w:ind w:left="851" w:hanging="491"/>
        <w:jc w:val="both"/>
        <w:textAlignment w:val="baseline"/>
        <w:rPr>
          <w:rFonts w:cs="Arial"/>
        </w:rPr>
      </w:pPr>
      <w:r w:rsidRPr="008F528E">
        <w:rPr>
          <w:rFonts w:cs="Arial"/>
        </w:rPr>
        <w:t xml:space="preserve">W przypadku wnoszenia wadium w formie innej niż pieniężna, zamawiający wymaga złożenia wraz z ofertą oryginału dokumentu wadialnego (gwarancji lub poręczenia). </w:t>
      </w:r>
    </w:p>
    <w:p w:rsidR="00D514F1" w:rsidRPr="008F528E" w:rsidRDefault="00D514F1" w:rsidP="008F528E">
      <w:pPr>
        <w:numPr>
          <w:ilvl w:val="1"/>
          <w:numId w:val="13"/>
        </w:numPr>
        <w:tabs>
          <w:tab w:val="left" w:pos="851"/>
        </w:tabs>
        <w:adjustRightInd w:val="0"/>
        <w:spacing w:before="60" w:after="0" w:line="240" w:lineRule="auto"/>
        <w:ind w:left="851" w:hanging="491"/>
        <w:jc w:val="both"/>
        <w:textAlignment w:val="baseline"/>
        <w:rPr>
          <w:rFonts w:cs="Arial"/>
        </w:rPr>
      </w:pPr>
      <w:r w:rsidRPr="008F528E">
        <w:rPr>
          <w:rFonts w:cs="Arial"/>
        </w:rPr>
        <w:t xml:space="preserve">Wadium musi zabezpieczać ofertę przez cały okres związania ofertą, począwszy od dnia, w którym upływa termin składania ofert. </w:t>
      </w:r>
    </w:p>
    <w:p w:rsidR="00D514F1" w:rsidRPr="008F528E" w:rsidRDefault="00D514F1" w:rsidP="008F528E">
      <w:pPr>
        <w:numPr>
          <w:ilvl w:val="1"/>
          <w:numId w:val="13"/>
        </w:numPr>
        <w:tabs>
          <w:tab w:val="left" w:pos="851"/>
        </w:tabs>
        <w:adjustRightInd w:val="0"/>
        <w:spacing w:before="60" w:after="0" w:line="240" w:lineRule="auto"/>
        <w:ind w:left="851" w:hanging="491"/>
        <w:jc w:val="both"/>
        <w:textAlignment w:val="baseline"/>
        <w:rPr>
          <w:rFonts w:cs="Arial"/>
        </w:rPr>
      </w:pPr>
      <w:r w:rsidRPr="008F528E">
        <w:rPr>
          <w:rFonts w:cs="Arial"/>
        </w:rPr>
        <w:t xml:space="preserve">Zamawiający zwraca wadium wszystkim wykonawcom niezwłocznie po wyborze oferty najkorzystniejszej lub unieważnieniu postępowania, z wyjątkiem wykonawcy, którego oferta została wybrana jako najkorzystniejsza, z zastrzeżeniem przypadku określonego w art. 46 ust. 4a ustawy. </w:t>
      </w:r>
    </w:p>
    <w:p w:rsidR="00D514F1" w:rsidRPr="008F528E" w:rsidRDefault="00D514F1" w:rsidP="008F528E">
      <w:pPr>
        <w:numPr>
          <w:ilvl w:val="1"/>
          <w:numId w:val="13"/>
        </w:numPr>
        <w:tabs>
          <w:tab w:val="left" w:pos="851"/>
        </w:tabs>
        <w:adjustRightInd w:val="0"/>
        <w:spacing w:before="60" w:after="0" w:line="240" w:lineRule="auto"/>
        <w:ind w:left="851" w:hanging="491"/>
        <w:jc w:val="both"/>
        <w:textAlignment w:val="baseline"/>
        <w:rPr>
          <w:rFonts w:cs="Arial"/>
        </w:rPr>
      </w:pPr>
      <w:r w:rsidRPr="008F528E">
        <w:rPr>
          <w:rFonts w:cs="Arial"/>
        </w:rPr>
        <w:t xml:space="preserve">Zamawiający zwraca wadium wykonawcy, którego oferta została wybrana jako najkorzystniejsza niezwłocznie po zawarciu umowy w sprawie zamówienia publicznego oraz wniesieniu zabezpieczenia należytego wykonania umowy. </w:t>
      </w:r>
    </w:p>
    <w:p w:rsidR="00D514F1" w:rsidRPr="008F528E" w:rsidRDefault="00D514F1" w:rsidP="008F528E">
      <w:pPr>
        <w:numPr>
          <w:ilvl w:val="1"/>
          <w:numId w:val="13"/>
        </w:numPr>
        <w:tabs>
          <w:tab w:val="left" w:pos="851"/>
        </w:tabs>
        <w:adjustRightInd w:val="0"/>
        <w:spacing w:before="60" w:after="0" w:line="240" w:lineRule="auto"/>
        <w:ind w:left="851" w:hanging="491"/>
        <w:jc w:val="both"/>
        <w:textAlignment w:val="baseline"/>
        <w:rPr>
          <w:rFonts w:cs="Arial"/>
        </w:rPr>
      </w:pPr>
      <w:r w:rsidRPr="008F528E">
        <w:rPr>
          <w:rFonts w:cs="Arial"/>
        </w:rPr>
        <w:t xml:space="preserve">Zamawiający zwraca niezwłocznie wadium, na wniosek wykonawcy, który wycofał ofertę przed upływem terminu składania ofert. </w:t>
      </w:r>
    </w:p>
    <w:p w:rsidR="00D514F1" w:rsidRPr="008F528E" w:rsidRDefault="00D514F1" w:rsidP="008F528E">
      <w:pPr>
        <w:numPr>
          <w:ilvl w:val="1"/>
          <w:numId w:val="13"/>
        </w:numPr>
        <w:tabs>
          <w:tab w:val="left" w:pos="851"/>
        </w:tabs>
        <w:adjustRightInd w:val="0"/>
        <w:spacing w:before="60" w:after="0" w:line="240" w:lineRule="auto"/>
        <w:ind w:left="851" w:hanging="491"/>
        <w:jc w:val="both"/>
        <w:textAlignment w:val="baseline"/>
        <w:rPr>
          <w:rFonts w:cs="Arial"/>
        </w:rPr>
      </w:pPr>
      <w:r w:rsidRPr="008F528E">
        <w:rPr>
          <w:rFonts w:cs="Arial"/>
        </w:rPr>
        <w:t xml:space="preserve">Zamawiający żąda ponownego wniesienia wadium przez wykonawcę, któremu zwrócono wadium na podstawie 46 ust. 1 ustawy, jeżeli w wyniku rozstrzygnięcia odwołania jego oferta została </w:t>
      </w:r>
      <w:r w:rsidRPr="008F528E">
        <w:rPr>
          <w:rFonts w:cs="Arial"/>
        </w:rPr>
        <w:lastRenderedPageBreak/>
        <w:t xml:space="preserve">wybrana jako najkorzystniejsza. Wykonawca wnosi wadium w terminie określonym przez zamawiającego. </w:t>
      </w:r>
    </w:p>
    <w:p w:rsidR="006371A8" w:rsidRPr="008F528E" w:rsidRDefault="006371A8" w:rsidP="008F528E">
      <w:pPr>
        <w:numPr>
          <w:ilvl w:val="1"/>
          <w:numId w:val="13"/>
        </w:numPr>
        <w:tabs>
          <w:tab w:val="left" w:pos="851"/>
        </w:tabs>
        <w:adjustRightInd w:val="0"/>
        <w:spacing w:before="60" w:after="0" w:line="240" w:lineRule="auto"/>
        <w:ind w:left="851" w:hanging="491"/>
        <w:jc w:val="both"/>
        <w:textAlignment w:val="baseline"/>
        <w:rPr>
          <w:rFonts w:cs="Verdana"/>
        </w:rPr>
      </w:pPr>
      <w:r w:rsidRPr="008F528E">
        <w:rPr>
          <w:rFonts w:cs="Verdana"/>
        </w:rPr>
        <w:t>Jeżeli wadium wniesiono w pieniądzu, Zamawiający zwróci je wraz z odsetkami wynikającymi z umowy rachunku bankowego, na którym było ono przechowywane, pomniejszone o koszty prowadzenia rachunku bankowego oraz prowizji bankowej za przelew pieniędzy na rachunek bankowy wskazany przez Wykonawcę.</w:t>
      </w:r>
    </w:p>
    <w:p w:rsidR="00D514F1" w:rsidRPr="008F528E" w:rsidRDefault="00D26770" w:rsidP="008F528E">
      <w:pPr>
        <w:numPr>
          <w:ilvl w:val="1"/>
          <w:numId w:val="13"/>
        </w:numPr>
        <w:tabs>
          <w:tab w:val="left" w:pos="851"/>
        </w:tabs>
        <w:adjustRightInd w:val="0"/>
        <w:spacing w:before="60" w:after="0" w:line="240" w:lineRule="auto"/>
        <w:ind w:left="851" w:hanging="491"/>
        <w:jc w:val="both"/>
        <w:textAlignment w:val="baseline"/>
        <w:rPr>
          <w:rFonts w:cs="Helvetica"/>
        </w:rPr>
      </w:pPr>
      <w:r w:rsidRPr="008F528E">
        <w:rPr>
          <w:rFonts w:cs="Helvetica"/>
        </w:rPr>
        <w:t>Zamawiaj</w:t>
      </w:r>
      <w:r w:rsidR="00320614">
        <w:rPr>
          <w:rFonts w:cs="TT61t00"/>
        </w:rPr>
        <w:t>ą</w:t>
      </w:r>
      <w:r w:rsidRPr="008F528E">
        <w:rPr>
          <w:rFonts w:cs="Helvetica"/>
        </w:rPr>
        <w:t>cy zatrzymuje wadium wraz z odsetkami, je</w:t>
      </w:r>
      <w:r w:rsidR="00320614">
        <w:rPr>
          <w:rFonts w:cs="TT61t00"/>
        </w:rPr>
        <w:t>ż</w:t>
      </w:r>
      <w:r w:rsidRPr="008F528E">
        <w:rPr>
          <w:rFonts w:cs="Helvetica"/>
        </w:rPr>
        <w:t>eli wykonawca w odpowiedzi na wezwanie, o którym mowa w art. 26 ust. 3, z przyczyn le</w:t>
      </w:r>
      <w:r w:rsidR="00320614">
        <w:rPr>
          <w:rFonts w:cs="TT61t00"/>
        </w:rPr>
        <w:t>żą</w:t>
      </w:r>
      <w:r w:rsidRPr="008F528E">
        <w:rPr>
          <w:rFonts w:cs="Helvetica"/>
        </w:rPr>
        <w:t>cych po jego stronie, nie złożył dokumentów lub o</w:t>
      </w:r>
      <w:r w:rsidR="00320614">
        <w:rPr>
          <w:rFonts w:cs="TT61t00"/>
        </w:rPr>
        <w:t>ś</w:t>
      </w:r>
      <w:r w:rsidRPr="008F528E">
        <w:rPr>
          <w:rFonts w:cs="Helvetica"/>
        </w:rPr>
        <w:t>wiadcze</w:t>
      </w:r>
      <w:r w:rsidR="00320614">
        <w:rPr>
          <w:rFonts w:cs="TT61t00"/>
        </w:rPr>
        <w:t>ń</w:t>
      </w:r>
      <w:r w:rsidRPr="008F528E">
        <w:rPr>
          <w:rFonts w:cs="Helvetica"/>
        </w:rPr>
        <w:t>, o których mowa w art. 25 ust. 1, pełnomocnictw, listy podmiotów nale</w:t>
      </w:r>
      <w:r w:rsidR="00320614">
        <w:rPr>
          <w:rFonts w:cs="TT61t00"/>
        </w:rPr>
        <w:t>żą</w:t>
      </w:r>
      <w:r w:rsidRPr="008F528E">
        <w:rPr>
          <w:rFonts w:cs="Helvetica"/>
        </w:rPr>
        <w:t xml:space="preserve">cych do tej samej grupy kapitałowej, o której mowa w art. 24 ust. 2 pkt 5, lub informacji o tym, </w:t>
      </w:r>
      <w:r w:rsidRPr="008F528E">
        <w:rPr>
          <w:rFonts w:cs="TT61t00"/>
        </w:rPr>
        <w:t>z</w:t>
      </w:r>
      <w:r w:rsidRPr="008F528E">
        <w:rPr>
          <w:rFonts w:cs="Helvetica"/>
        </w:rPr>
        <w:t>e nie nale</w:t>
      </w:r>
      <w:r w:rsidR="00320614">
        <w:rPr>
          <w:rFonts w:cs="TT61t00"/>
        </w:rPr>
        <w:t>ż</w:t>
      </w:r>
      <w:r w:rsidRPr="008F528E">
        <w:rPr>
          <w:rFonts w:cs="Helvetica"/>
        </w:rPr>
        <w:t>y do grupy kapitałowej, lub nie wyraził zgody na poprawienie omyłki, o której mowa w art. 87 ust. 2 pkt 3, co powodowało brak mo</w:t>
      </w:r>
      <w:r w:rsidR="00320614">
        <w:rPr>
          <w:rFonts w:cs="TT61t00"/>
        </w:rPr>
        <w:t>ż</w:t>
      </w:r>
      <w:r w:rsidRPr="008F528E">
        <w:rPr>
          <w:rFonts w:cs="Helvetica"/>
        </w:rPr>
        <w:t>liwo</w:t>
      </w:r>
      <w:r w:rsidR="00320614">
        <w:rPr>
          <w:rFonts w:cs="TT61t00"/>
        </w:rPr>
        <w:t>ś</w:t>
      </w:r>
      <w:r w:rsidRPr="008F528E">
        <w:rPr>
          <w:rFonts w:cs="Helvetica"/>
        </w:rPr>
        <w:t>ci wybrania oferty zło</w:t>
      </w:r>
      <w:r w:rsidR="00320614">
        <w:rPr>
          <w:rFonts w:cs="TT61t00"/>
        </w:rPr>
        <w:t>ż</w:t>
      </w:r>
      <w:r w:rsidRPr="008F528E">
        <w:rPr>
          <w:rFonts w:cs="Helvetica"/>
        </w:rPr>
        <w:t>onej przez wykonawc</w:t>
      </w:r>
      <w:r w:rsidR="00320614">
        <w:rPr>
          <w:rFonts w:cs="TT61t00"/>
        </w:rPr>
        <w:t>ę</w:t>
      </w:r>
      <w:r w:rsidRPr="008F528E">
        <w:rPr>
          <w:rFonts w:cs="TT61t00"/>
        </w:rPr>
        <w:t xml:space="preserve"> </w:t>
      </w:r>
      <w:r w:rsidRPr="008F528E">
        <w:rPr>
          <w:rFonts w:cs="Helvetica"/>
        </w:rPr>
        <w:t>jako najkorzystniejszej.</w:t>
      </w:r>
      <w:r w:rsidR="00D514F1" w:rsidRPr="008F528E">
        <w:rPr>
          <w:rFonts w:cs="Arial"/>
        </w:rPr>
        <w:t xml:space="preserve"> </w:t>
      </w:r>
    </w:p>
    <w:p w:rsidR="00D514F1" w:rsidRPr="008F528E" w:rsidRDefault="00D514F1" w:rsidP="008F528E">
      <w:pPr>
        <w:numPr>
          <w:ilvl w:val="1"/>
          <w:numId w:val="13"/>
        </w:numPr>
        <w:tabs>
          <w:tab w:val="left" w:pos="851"/>
        </w:tabs>
        <w:adjustRightInd w:val="0"/>
        <w:spacing w:before="60" w:after="0" w:line="240" w:lineRule="auto"/>
        <w:ind w:left="851" w:hanging="491"/>
        <w:jc w:val="both"/>
        <w:textAlignment w:val="baseline"/>
        <w:rPr>
          <w:rFonts w:cs="Arial"/>
        </w:rPr>
      </w:pPr>
      <w:r w:rsidRPr="008F528E">
        <w:rPr>
          <w:rFonts w:cs="Arial"/>
        </w:rPr>
        <w:t xml:space="preserve">Zamawiający zatrzymuje wadium wraz z odsetkami, jeżeli wykonawca, którego oferta została wybrana: </w:t>
      </w:r>
    </w:p>
    <w:p w:rsidR="00957E2D" w:rsidRPr="008F528E" w:rsidRDefault="00D514F1" w:rsidP="008F528E">
      <w:pPr>
        <w:pStyle w:val="CM7"/>
        <w:widowControl/>
        <w:numPr>
          <w:ilvl w:val="0"/>
          <w:numId w:val="17"/>
        </w:numPr>
        <w:spacing w:after="60" w:line="240" w:lineRule="auto"/>
        <w:jc w:val="both"/>
        <w:rPr>
          <w:rFonts w:asciiTheme="minorHAnsi" w:hAnsiTheme="minorHAnsi" w:cs="Arial"/>
          <w:sz w:val="22"/>
          <w:szCs w:val="22"/>
        </w:rPr>
      </w:pPr>
      <w:r w:rsidRPr="008F528E">
        <w:rPr>
          <w:rFonts w:asciiTheme="minorHAnsi" w:hAnsiTheme="minorHAnsi" w:cs="Arial"/>
          <w:sz w:val="22"/>
          <w:szCs w:val="22"/>
        </w:rPr>
        <w:t xml:space="preserve">odmówił podpisania umowy w sprawie zamówienia publicznego na warunkach określonych w ofercie, </w:t>
      </w:r>
    </w:p>
    <w:p w:rsidR="00957E2D" w:rsidRPr="008F528E" w:rsidRDefault="00D514F1" w:rsidP="008F528E">
      <w:pPr>
        <w:pStyle w:val="CM7"/>
        <w:widowControl/>
        <w:numPr>
          <w:ilvl w:val="0"/>
          <w:numId w:val="17"/>
        </w:numPr>
        <w:spacing w:after="60" w:line="240" w:lineRule="auto"/>
        <w:jc w:val="both"/>
        <w:rPr>
          <w:rFonts w:asciiTheme="minorHAnsi" w:hAnsiTheme="minorHAnsi" w:cs="Arial"/>
          <w:sz w:val="22"/>
          <w:szCs w:val="22"/>
        </w:rPr>
      </w:pPr>
      <w:r w:rsidRPr="008F528E">
        <w:rPr>
          <w:rFonts w:asciiTheme="minorHAnsi" w:hAnsiTheme="minorHAnsi" w:cs="Arial"/>
          <w:sz w:val="22"/>
          <w:szCs w:val="22"/>
        </w:rPr>
        <w:t xml:space="preserve">nie wniósł wymaganego zabezpieczenia należytego wykonania umowy, </w:t>
      </w:r>
    </w:p>
    <w:p w:rsidR="00D514F1" w:rsidRPr="008F528E" w:rsidRDefault="00D514F1" w:rsidP="008F528E">
      <w:pPr>
        <w:pStyle w:val="CM7"/>
        <w:widowControl/>
        <w:numPr>
          <w:ilvl w:val="0"/>
          <w:numId w:val="17"/>
        </w:numPr>
        <w:spacing w:after="60" w:line="240" w:lineRule="auto"/>
        <w:jc w:val="both"/>
        <w:rPr>
          <w:rFonts w:asciiTheme="minorHAnsi" w:hAnsiTheme="minorHAnsi" w:cs="Arial"/>
          <w:sz w:val="22"/>
          <w:szCs w:val="22"/>
        </w:rPr>
      </w:pPr>
      <w:r w:rsidRPr="008F528E">
        <w:rPr>
          <w:rFonts w:asciiTheme="minorHAnsi" w:hAnsiTheme="minorHAnsi" w:cs="Arial"/>
          <w:sz w:val="22"/>
          <w:szCs w:val="22"/>
        </w:rPr>
        <w:t xml:space="preserve">zawarcie umowy w sprawie zamówienia publicznego stało się niemożliwe z przyczyn leżących po stronie wykonawcy. </w:t>
      </w:r>
    </w:p>
    <w:p w:rsidR="00957E2D" w:rsidRPr="008F528E" w:rsidRDefault="00D514F1" w:rsidP="008F528E">
      <w:pPr>
        <w:numPr>
          <w:ilvl w:val="1"/>
          <w:numId w:val="13"/>
        </w:numPr>
        <w:tabs>
          <w:tab w:val="left" w:pos="851"/>
        </w:tabs>
        <w:adjustRightInd w:val="0"/>
        <w:spacing w:before="60" w:after="0" w:line="240" w:lineRule="auto"/>
        <w:ind w:left="851" w:hanging="491"/>
        <w:jc w:val="both"/>
        <w:textAlignment w:val="baseline"/>
        <w:rPr>
          <w:rFonts w:cs="Arial"/>
        </w:rPr>
      </w:pPr>
      <w:r w:rsidRPr="008F528E">
        <w:rPr>
          <w:rFonts w:cs="Arial"/>
        </w:rPr>
        <w:t xml:space="preserve">Zasady wnoszenia wadium określone w niniejszym Rozdziale dotyczą również przedłużania ważności wadium oraz wnoszenia nowego wadium w przypadkach określonych w ustawie. </w:t>
      </w:r>
    </w:p>
    <w:p w:rsidR="00D514F1" w:rsidRPr="008F528E" w:rsidRDefault="00D26770" w:rsidP="008F528E">
      <w:pPr>
        <w:numPr>
          <w:ilvl w:val="1"/>
          <w:numId w:val="13"/>
        </w:numPr>
        <w:tabs>
          <w:tab w:val="left" w:pos="851"/>
        </w:tabs>
        <w:adjustRightInd w:val="0"/>
        <w:spacing w:before="60" w:after="120" w:line="240" w:lineRule="auto"/>
        <w:ind w:left="851" w:hanging="491"/>
        <w:jc w:val="both"/>
        <w:textAlignment w:val="baseline"/>
        <w:rPr>
          <w:rFonts w:cs="Arial"/>
        </w:rPr>
      </w:pPr>
      <w:r w:rsidRPr="008F528E">
        <w:rPr>
          <w:rFonts w:cs="Arial"/>
          <w:color w:val="000000"/>
          <w:spacing w:val="4"/>
        </w:rPr>
        <w:t xml:space="preserve">Niewniesienie wadium w wymaganym terminie (także niewniesienie wadium na przedłużony okres związania </w:t>
      </w:r>
      <w:r w:rsidRPr="008F528E">
        <w:rPr>
          <w:rFonts w:cs="Arial"/>
          <w:color w:val="000000"/>
        </w:rPr>
        <w:t>ofertą), w wymaganej wysokości lub formie skutkuje wykluczeniem Wykonawcy z postępowania.</w:t>
      </w:r>
      <w:r w:rsidR="00D514F1" w:rsidRPr="008F528E">
        <w:rPr>
          <w:rFonts w:cs="Arial"/>
        </w:rPr>
        <w:t xml:space="preserve"> </w:t>
      </w:r>
    </w:p>
    <w:p w:rsidR="006371A8" w:rsidRPr="008F528E" w:rsidRDefault="00177DC0" w:rsidP="008F528E">
      <w:pPr>
        <w:numPr>
          <w:ilvl w:val="0"/>
          <w:numId w:val="6"/>
        </w:numPr>
        <w:adjustRightInd w:val="0"/>
        <w:spacing w:before="60" w:after="120" w:line="240" w:lineRule="auto"/>
        <w:ind w:left="284" w:hanging="284"/>
        <w:jc w:val="both"/>
        <w:textAlignment w:val="baseline"/>
        <w:rPr>
          <w:rFonts w:cs="Verdana"/>
          <w:b/>
        </w:rPr>
      </w:pPr>
      <w:r w:rsidRPr="008F528E">
        <w:rPr>
          <w:rFonts w:cs="Verdana"/>
          <w:b/>
        </w:rPr>
        <w:t>OPIS SPOSOBU PRZYGOTOWANIA OFERT ORAZ POZOSTAŁYCH DOKUMENTÓW SKŁADANYCH WRAZ Z OFERTĄ.</w:t>
      </w:r>
    </w:p>
    <w:p w:rsidR="008D16B6" w:rsidRPr="008F528E" w:rsidRDefault="008D16B6" w:rsidP="008F528E">
      <w:pPr>
        <w:pStyle w:val="Akapitzlist"/>
        <w:numPr>
          <w:ilvl w:val="0"/>
          <w:numId w:val="13"/>
        </w:numPr>
        <w:tabs>
          <w:tab w:val="left" w:pos="851"/>
        </w:tabs>
        <w:adjustRightInd w:val="0"/>
        <w:spacing w:before="60" w:after="0" w:line="240" w:lineRule="auto"/>
        <w:jc w:val="both"/>
        <w:textAlignment w:val="baseline"/>
        <w:rPr>
          <w:rFonts w:cs="Arial"/>
          <w:vanish/>
          <w:color w:val="00B050"/>
        </w:rPr>
      </w:pPr>
    </w:p>
    <w:p w:rsidR="008D16B6" w:rsidRPr="008F528E" w:rsidRDefault="00D514F1" w:rsidP="008F528E">
      <w:pPr>
        <w:numPr>
          <w:ilvl w:val="1"/>
          <w:numId w:val="13"/>
        </w:numPr>
        <w:tabs>
          <w:tab w:val="left" w:pos="851"/>
        </w:tabs>
        <w:adjustRightInd w:val="0"/>
        <w:spacing w:before="60" w:after="0" w:line="240" w:lineRule="auto"/>
        <w:ind w:left="851" w:hanging="491"/>
        <w:jc w:val="both"/>
        <w:textAlignment w:val="baseline"/>
        <w:rPr>
          <w:rFonts w:cs="Arial"/>
        </w:rPr>
      </w:pPr>
      <w:r w:rsidRPr="008F528E">
        <w:rPr>
          <w:rFonts w:cs="Arial"/>
        </w:rPr>
        <w:t xml:space="preserve">Wykonawca może złożyć jedną ofertę. Złożenie więcej niż jednej oferty spowoduje odrzucenie wszystkich ofert złożonych przez wykonawcę. </w:t>
      </w:r>
    </w:p>
    <w:p w:rsidR="008D16B6" w:rsidRPr="008F528E" w:rsidRDefault="00D514F1" w:rsidP="008F528E">
      <w:pPr>
        <w:numPr>
          <w:ilvl w:val="1"/>
          <w:numId w:val="13"/>
        </w:numPr>
        <w:tabs>
          <w:tab w:val="left" w:pos="851"/>
        </w:tabs>
        <w:adjustRightInd w:val="0"/>
        <w:spacing w:before="60" w:after="0" w:line="240" w:lineRule="auto"/>
        <w:ind w:left="851" w:hanging="491"/>
        <w:jc w:val="both"/>
        <w:textAlignment w:val="baseline"/>
        <w:rPr>
          <w:rFonts w:cs="Arial"/>
        </w:rPr>
      </w:pPr>
      <w:r w:rsidRPr="008F528E">
        <w:rPr>
          <w:rFonts w:cs="Arial"/>
        </w:rPr>
        <w:t xml:space="preserve">Zamawiający nie dopuszcza możliwości składania ofert częściowych. </w:t>
      </w:r>
    </w:p>
    <w:p w:rsidR="008D16B6" w:rsidRPr="008F528E" w:rsidRDefault="00D514F1" w:rsidP="008F528E">
      <w:pPr>
        <w:numPr>
          <w:ilvl w:val="1"/>
          <w:numId w:val="13"/>
        </w:numPr>
        <w:tabs>
          <w:tab w:val="left" w:pos="851"/>
        </w:tabs>
        <w:adjustRightInd w:val="0"/>
        <w:spacing w:before="60" w:after="0" w:line="240" w:lineRule="auto"/>
        <w:ind w:left="851" w:hanging="491"/>
        <w:jc w:val="both"/>
        <w:textAlignment w:val="baseline"/>
        <w:rPr>
          <w:rFonts w:cs="Arial"/>
        </w:rPr>
      </w:pPr>
      <w:r w:rsidRPr="008F528E">
        <w:rPr>
          <w:rFonts w:cs="Arial"/>
        </w:rPr>
        <w:t xml:space="preserve">Zamawiający nie dopuszcza możliwości złożenia oferty wariantowej. </w:t>
      </w:r>
    </w:p>
    <w:p w:rsidR="008D16B6" w:rsidRPr="008F528E" w:rsidRDefault="00D514F1" w:rsidP="008F528E">
      <w:pPr>
        <w:numPr>
          <w:ilvl w:val="1"/>
          <w:numId w:val="13"/>
        </w:numPr>
        <w:tabs>
          <w:tab w:val="left" w:pos="851"/>
        </w:tabs>
        <w:adjustRightInd w:val="0"/>
        <w:spacing w:before="60" w:after="0" w:line="240" w:lineRule="auto"/>
        <w:ind w:left="851" w:hanging="491"/>
        <w:jc w:val="both"/>
        <w:textAlignment w:val="baseline"/>
        <w:rPr>
          <w:rFonts w:cs="Arial"/>
        </w:rPr>
      </w:pPr>
      <w:r w:rsidRPr="008F528E">
        <w:rPr>
          <w:rFonts w:cs="Arial"/>
        </w:rPr>
        <w:t xml:space="preserve">Oferta musi być sporządzona z zachowaniem formy pisemnej pod rygorem nieważności. </w:t>
      </w:r>
    </w:p>
    <w:p w:rsidR="008D16B6" w:rsidRPr="008F528E" w:rsidRDefault="00D514F1" w:rsidP="008F528E">
      <w:pPr>
        <w:numPr>
          <w:ilvl w:val="1"/>
          <w:numId w:val="13"/>
        </w:numPr>
        <w:tabs>
          <w:tab w:val="left" w:pos="851"/>
        </w:tabs>
        <w:adjustRightInd w:val="0"/>
        <w:spacing w:before="60" w:after="0" w:line="240" w:lineRule="auto"/>
        <w:ind w:left="851" w:hanging="491"/>
        <w:jc w:val="both"/>
        <w:textAlignment w:val="baseline"/>
        <w:rPr>
          <w:rFonts w:cs="Arial"/>
        </w:rPr>
      </w:pPr>
      <w:r w:rsidRPr="008F528E">
        <w:rPr>
          <w:rFonts w:cs="Arial"/>
        </w:rPr>
        <w:t>Treść oferty musi być zgodna z treścią SIWZ</w:t>
      </w:r>
      <w:r w:rsidR="005F6536" w:rsidRPr="008F528E">
        <w:rPr>
          <w:rFonts w:cs="Arial"/>
        </w:rPr>
        <w:t xml:space="preserve"> i załączników do SIWZ</w:t>
      </w:r>
      <w:r w:rsidRPr="008F528E">
        <w:rPr>
          <w:rFonts w:cs="Arial"/>
        </w:rPr>
        <w:t xml:space="preserve">. </w:t>
      </w:r>
    </w:p>
    <w:p w:rsidR="008D16B6" w:rsidRPr="008F528E" w:rsidRDefault="00D514F1" w:rsidP="008F528E">
      <w:pPr>
        <w:numPr>
          <w:ilvl w:val="1"/>
          <w:numId w:val="13"/>
        </w:numPr>
        <w:tabs>
          <w:tab w:val="left" w:pos="851"/>
        </w:tabs>
        <w:adjustRightInd w:val="0"/>
        <w:spacing w:before="60" w:after="0" w:line="240" w:lineRule="auto"/>
        <w:ind w:left="851" w:hanging="491"/>
        <w:jc w:val="both"/>
        <w:textAlignment w:val="baseline"/>
        <w:rPr>
          <w:rFonts w:cs="Arial"/>
        </w:rPr>
      </w:pPr>
      <w:r w:rsidRPr="008F528E">
        <w:rPr>
          <w:rFonts w:cs="Arial"/>
        </w:rPr>
        <w:t xml:space="preserve">Oferta wraz z załącznikami musi być sporządzona czytelnie. </w:t>
      </w:r>
    </w:p>
    <w:p w:rsidR="008D16B6" w:rsidRPr="008F528E" w:rsidRDefault="00D514F1" w:rsidP="008F528E">
      <w:pPr>
        <w:numPr>
          <w:ilvl w:val="1"/>
          <w:numId w:val="13"/>
        </w:numPr>
        <w:tabs>
          <w:tab w:val="left" w:pos="851"/>
        </w:tabs>
        <w:adjustRightInd w:val="0"/>
        <w:spacing w:before="60" w:after="0" w:line="240" w:lineRule="auto"/>
        <w:ind w:left="851" w:hanging="491"/>
        <w:jc w:val="both"/>
        <w:textAlignment w:val="baseline"/>
        <w:rPr>
          <w:rFonts w:cs="Arial"/>
        </w:rPr>
      </w:pPr>
      <w:r w:rsidRPr="008F528E">
        <w:rPr>
          <w:rFonts w:cs="Arial"/>
        </w:rPr>
        <w:t xml:space="preserve">Wszelkie zmiany naniesione przez wykonawcę w treści oferty po jej sporządzeniu muszą być parafowane przez wykonawcę. </w:t>
      </w:r>
    </w:p>
    <w:p w:rsidR="008D16B6" w:rsidRPr="008F528E" w:rsidRDefault="00D514F1" w:rsidP="008F528E">
      <w:pPr>
        <w:numPr>
          <w:ilvl w:val="1"/>
          <w:numId w:val="13"/>
        </w:numPr>
        <w:tabs>
          <w:tab w:val="left" w:pos="851"/>
        </w:tabs>
        <w:adjustRightInd w:val="0"/>
        <w:spacing w:before="60" w:after="0" w:line="240" w:lineRule="auto"/>
        <w:ind w:left="851" w:hanging="491"/>
        <w:jc w:val="both"/>
        <w:textAlignment w:val="baseline"/>
        <w:rPr>
          <w:rFonts w:cs="Arial"/>
        </w:rPr>
      </w:pPr>
      <w:r w:rsidRPr="008F528E">
        <w:rPr>
          <w:rFonts w:cs="Arial"/>
        </w:rPr>
        <w:t xml:space="preserve">Oferta musi być podpisana przez wykonawcę, tj. osobę (osoby) reprezentującą wykonawcę, zgodnie z zasadami reprezentacji wskazanymi we właściwym rejestrze lub osobę (osoby) upoważnioną do reprezentowania wykonawcy. </w:t>
      </w:r>
    </w:p>
    <w:p w:rsidR="00320614" w:rsidRDefault="00D514F1" w:rsidP="00320614">
      <w:pPr>
        <w:numPr>
          <w:ilvl w:val="1"/>
          <w:numId w:val="13"/>
        </w:numPr>
        <w:tabs>
          <w:tab w:val="left" w:pos="851"/>
        </w:tabs>
        <w:adjustRightInd w:val="0"/>
        <w:spacing w:before="60" w:after="0" w:line="240" w:lineRule="auto"/>
        <w:ind w:left="851" w:hanging="491"/>
        <w:jc w:val="both"/>
        <w:textAlignment w:val="baseline"/>
        <w:rPr>
          <w:rFonts w:cs="Arial"/>
        </w:rPr>
      </w:pPr>
      <w:r w:rsidRPr="008F528E">
        <w:rPr>
          <w:rFonts w:cs="Arial"/>
        </w:rPr>
        <w:t>Jeżeli osoba (osoby) podpisująca ofertę (reprezentująca wykonawcę lub wykonawców występujących wspólnie) działa na podstawie pełnomocnictwa, pełnomocnictwo to w formie oryginału lub kopii poświadczonej za zgodność z oryginałem przez notariusza musi zostać dołączone do oferty.</w:t>
      </w:r>
    </w:p>
    <w:p w:rsidR="008D16B6" w:rsidRPr="00320614" w:rsidRDefault="004C6D1C" w:rsidP="00320614">
      <w:pPr>
        <w:numPr>
          <w:ilvl w:val="1"/>
          <w:numId w:val="13"/>
        </w:numPr>
        <w:tabs>
          <w:tab w:val="left" w:pos="851"/>
        </w:tabs>
        <w:adjustRightInd w:val="0"/>
        <w:spacing w:before="60" w:after="0" w:line="240" w:lineRule="auto"/>
        <w:ind w:left="851" w:hanging="491"/>
        <w:jc w:val="both"/>
        <w:textAlignment w:val="baseline"/>
        <w:rPr>
          <w:rFonts w:cs="Arial"/>
        </w:rPr>
      </w:pPr>
      <w:r w:rsidRPr="00320614">
        <w:rPr>
          <w:rFonts w:ascii="Calibri" w:hAnsi="Calibri" w:cs="Verdana"/>
        </w:rPr>
        <w:t>W przypadku, gdyby pełnomocnictwa, o którym mowa w pkt.</w:t>
      </w:r>
      <w:r w:rsidRPr="00320614">
        <w:rPr>
          <w:rFonts w:cs="Verdana"/>
        </w:rPr>
        <w:t> 10.9</w:t>
      </w:r>
      <w:r w:rsidRPr="00320614">
        <w:rPr>
          <w:rFonts w:ascii="Calibri" w:hAnsi="Calibri" w:cs="Verdana"/>
        </w:rPr>
        <w:t>, udzielała osoba inna niż uprawniona do reprezentowania podmiotu z mocy prawa lub umowy spółki, należy dołączyć do oferty również pełnomocnictwo do dokonania tej czynności.</w:t>
      </w:r>
    </w:p>
    <w:p w:rsidR="008D16B6" w:rsidRPr="008F528E" w:rsidRDefault="00D514F1" w:rsidP="008F528E">
      <w:pPr>
        <w:numPr>
          <w:ilvl w:val="1"/>
          <w:numId w:val="13"/>
        </w:numPr>
        <w:tabs>
          <w:tab w:val="left" w:pos="851"/>
        </w:tabs>
        <w:adjustRightInd w:val="0"/>
        <w:spacing w:before="60" w:after="0" w:line="240" w:lineRule="auto"/>
        <w:ind w:left="851" w:hanging="567"/>
        <w:jc w:val="both"/>
        <w:textAlignment w:val="baseline"/>
        <w:rPr>
          <w:rFonts w:cs="Arial"/>
        </w:rPr>
      </w:pPr>
      <w:r w:rsidRPr="008F528E">
        <w:rPr>
          <w:rFonts w:cs="Arial"/>
        </w:rPr>
        <w:lastRenderedPageBreak/>
        <w:t xml:space="preserve">Oferta wraz z załącznikami musi być sporządzona w języku polskim. Każdy dokument składający się na ofertę lub złożony wraz z ofertą sporządzony w języku innym niż polski musi być złożony wraz z tłumaczeniem na język polski. </w:t>
      </w:r>
    </w:p>
    <w:p w:rsidR="008D16B6" w:rsidRPr="008F528E" w:rsidRDefault="00D514F1" w:rsidP="008F528E">
      <w:pPr>
        <w:numPr>
          <w:ilvl w:val="1"/>
          <w:numId w:val="13"/>
        </w:numPr>
        <w:tabs>
          <w:tab w:val="left" w:pos="851"/>
        </w:tabs>
        <w:adjustRightInd w:val="0"/>
        <w:spacing w:before="60" w:after="0" w:line="240" w:lineRule="auto"/>
        <w:ind w:left="851" w:hanging="567"/>
        <w:jc w:val="both"/>
        <w:textAlignment w:val="baseline"/>
        <w:rPr>
          <w:rFonts w:cs="Arial"/>
        </w:rPr>
      </w:pPr>
      <w:r w:rsidRPr="008F528E">
        <w:rPr>
          <w:rFonts w:cs="Arial"/>
        </w:rPr>
        <w:t xml:space="preserve">Wykonawca ponosi wszelkie koszty związane z przygotowaniem i złożeniem oferty. </w:t>
      </w:r>
    </w:p>
    <w:p w:rsidR="008D16B6" w:rsidRPr="008F528E" w:rsidRDefault="005917F3" w:rsidP="008F528E">
      <w:pPr>
        <w:numPr>
          <w:ilvl w:val="1"/>
          <w:numId w:val="13"/>
        </w:numPr>
        <w:tabs>
          <w:tab w:val="left" w:pos="851"/>
        </w:tabs>
        <w:adjustRightInd w:val="0"/>
        <w:spacing w:before="60" w:after="0" w:line="240" w:lineRule="auto"/>
        <w:ind w:left="851" w:hanging="567"/>
        <w:jc w:val="both"/>
        <w:textAlignment w:val="baseline"/>
        <w:rPr>
          <w:rFonts w:cs="Arial"/>
        </w:rPr>
      </w:pPr>
      <w:r w:rsidRPr="008F528E">
        <w:rPr>
          <w:rFonts w:cs="Verdana"/>
        </w:rPr>
        <w:t>S</w:t>
      </w:r>
      <w:r w:rsidRPr="008F528E">
        <w:rPr>
          <w:rFonts w:ascii="Calibri" w:hAnsi="Calibri" w:cs="Verdana"/>
        </w:rPr>
        <w:t>trony oferty oraz pozostałych dokumentów powinny być trwale ze sobą połączone i kolejno ponumerowane, z zastrzeżeniem sytuacji opisanej w pkt.</w:t>
      </w:r>
      <w:r w:rsidRPr="008F528E">
        <w:rPr>
          <w:rFonts w:cs="Verdana"/>
        </w:rPr>
        <w:t> 10.14.</w:t>
      </w:r>
      <w:r w:rsidRPr="008F528E">
        <w:rPr>
          <w:rFonts w:ascii="Calibri" w:hAnsi="Calibri" w:cs="Verdana"/>
        </w:rPr>
        <w:t xml:space="preserve"> W tekście oferty powinna być umieszczona informacja o ilości stron wszystkich składanych dokumentów.</w:t>
      </w:r>
      <w:r w:rsidR="00D514F1" w:rsidRPr="008F528E">
        <w:rPr>
          <w:rFonts w:cs="Arial"/>
        </w:rPr>
        <w:t xml:space="preserve"> </w:t>
      </w:r>
    </w:p>
    <w:p w:rsidR="008D16B6" w:rsidRPr="008F528E" w:rsidRDefault="00D514F1" w:rsidP="008F528E">
      <w:pPr>
        <w:numPr>
          <w:ilvl w:val="1"/>
          <w:numId w:val="13"/>
        </w:numPr>
        <w:tabs>
          <w:tab w:val="left" w:pos="851"/>
        </w:tabs>
        <w:adjustRightInd w:val="0"/>
        <w:spacing w:before="60" w:after="0" w:line="240" w:lineRule="auto"/>
        <w:ind w:left="851" w:hanging="567"/>
        <w:jc w:val="both"/>
        <w:textAlignment w:val="baseline"/>
        <w:rPr>
          <w:rFonts w:cs="Arial"/>
        </w:rPr>
      </w:pPr>
      <w:r w:rsidRPr="008F528E">
        <w:rPr>
          <w:rFonts w:cs="Arial"/>
        </w:rPr>
        <w:t xml:space="preserve">Zaleca się, aby każda strona oferty była podpisana lub parafowana przez wykonawcę. </w:t>
      </w:r>
    </w:p>
    <w:p w:rsidR="00D514F1" w:rsidRPr="008F528E" w:rsidRDefault="00D514F1" w:rsidP="008F528E">
      <w:pPr>
        <w:numPr>
          <w:ilvl w:val="1"/>
          <w:numId w:val="13"/>
        </w:numPr>
        <w:tabs>
          <w:tab w:val="left" w:pos="851"/>
        </w:tabs>
        <w:adjustRightInd w:val="0"/>
        <w:spacing w:before="60" w:after="0" w:line="240" w:lineRule="auto"/>
        <w:ind w:left="851" w:hanging="567"/>
        <w:jc w:val="both"/>
        <w:textAlignment w:val="baseline"/>
        <w:rPr>
          <w:rFonts w:cs="Arial"/>
        </w:rPr>
      </w:pPr>
      <w:r w:rsidRPr="008F528E">
        <w:rPr>
          <w:rFonts w:cs="Arial"/>
        </w:rPr>
        <w:t xml:space="preserve">W przypadku, gdy informacje zawarte w ofercie stanowią tajemnicę przedsiębiorstwa w rozumieniu przepisów ustawy o zwalczaniu nieuczciwej konkurencji, co do których wykonawca zastrzega, że nie mogą być udostępniane innym uczestnikom postępowania, muszą być oznaczone przez wykonawcę klauzulą „Informacje stanowiące tajemnicę przedsiębiorstwa w rozumieniu art. 11 ust. 4 ustawy z dnia 16 kwietnia 1993 o zwalczaniu nieuczciwej konkurencji”. </w:t>
      </w:r>
      <w:r w:rsidR="0031523A" w:rsidRPr="008F528E">
        <w:rPr>
          <w:rFonts w:cs="Arial"/>
        </w:rPr>
        <w:t xml:space="preserve">Nie ujawnia się informacji stanowiących tajemnicę przedsiębiorstwa w rozumieniu przepisów o zwalczaniu nieuczciwej konkurencji, jeżeli wykonawca, </w:t>
      </w:r>
      <w:r w:rsidR="0031523A" w:rsidRPr="008F528E">
        <w:rPr>
          <w:rFonts w:cs="Arial"/>
          <w:u w:val="single"/>
        </w:rPr>
        <w:t>nie później niż w terminie składania ofert, zastrzegł</w:t>
      </w:r>
      <w:r w:rsidR="0031523A" w:rsidRPr="008F528E">
        <w:rPr>
          <w:rFonts w:cs="Arial"/>
        </w:rPr>
        <w:t xml:space="preserve"> że nie mogą być one udostępniane </w:t>
      </w:r>
      <w:r w:rsidR="0031523A" w:rsidRPr="008F528E">
        <w:rPr>
          <w:rFonts w:cs="Arial"/>
          <w:u w:val="single"/>
        </w:rPr>
        <w:t>oraz wykazał</w:t>
      </w:r>
      <w:r w:rsidR="0031523A" w:rsidRPr="008F528E">
        <w:rPr>
          <w:rFonts w:cs="Arial"/>
        </w:rPr>
        <w:t xml:space="preserve">, iż zastrzeżone informacje stanowią tajemnicę przedsiębiorstwa. </w:t>
      </w:r>
    </w:p>
    <w:p w:rsidR="00D514F1" w:rsidRPr="008F528E" w:rsidRDefault="00D514F1" w:rsidP="008F528E">
      <w:pPr>
        <w:pStyle w:val="CM7"/>
        <w:widowControl/>
        <w:spacing w:after="60" w:line="240" w:lineRule="auto"/>
        <w:ind w:left="851" w:firstLine="22"/>
        <w:jc w:val="both"/>
        <w:rPr>
          <w:rFonts w:asciiTheme="minorHAnsi" w:hAnsiTheme="minorHAnsi" w:cs="Arial"/>
          <w:sz w:val="22"/>
          <w:szCs w:val="22"/>
        </w:rPr>
      </w:pPr>
      <w:r w:rsidRPr="008F528E">
        <w:rPr>
          <w:rFonts w:asciiTheme="minorHAnsi" w:hAnsiTheme="minorHAnsi" w:cs="Arial"/>
          <w:sz w:val="22"/>
          <w:szCs w:val="22"/>
        </w:rPr>
        <w:t xml:space="preserve">Zaleca się, aby informacje stanowiące tajemnicę przedsiębiorstwa były trwale spięte i oddzielone od pozostałej (jawnej) części oferty. </w:t>
      </w:r>
    </w:p>
    <w:p w:rsidR="00D514F1" w:rsidRPr="008F528E" w:rsidRDefault="00D514F1" w:rsidP="008F528E">
      <w:pPr>
        <w:pStyle w:val="CM7"/>
        <w:widowControl/>
        <w:spacing w:after="60" w:line="240" w:lineRule="auto"/>
        <w:ind w:left="698" w:firstLine="153"/>
        <w:jc w:val="both"/>
        <w:rPr>
          <w:rFonts w:asciiTheme="minorHAnsi" w:hAnsiTheme="minorHAnsi" w:cs="Arial"/>
          <w:sz w:val="22"/>
          <w:szCs w:val="22"/>
        </w:rPr>
      </w:pPr>
      <w:r w:rsidRPr="008F528E">
        <w:rPr>
          <w:rFonts w:asciiTheme="minorHAnsi" w:hAnsiTheme="minorHAnsi" w:cs="Arial"/>
          <w:sz w:val="22"/>
          <w:szCs w:val="22"/>
        </w:rPr>
        <w:t xml:space="preserve">Wykonawca nie może zastrzec informacji, o których mowa w art. 86 ust. 4 ustawy. </w:t>
      </w:r>
    </w:p>
    <w:p w:rsidR="00D514F1" w:rsidRPr="008F528E" w:rsidRDefault="00D514F1" w:rsidP="008F528E">
      <w:pPr>
        <w:numPr>
          <w:ilvl w:val="1"/>
          <w:numId w:val="13"/>
        </w:numPr>
        <w:tabs>
          <w:tab w:val="left" w:pos="851"/>
        </w:tabs>
        <w:adjustRightInd w:val="0"/>
        <w:spacing w:before="60" w:after="0" w:line="240" w:lineRule="auto"/>
        <w:ind w:left="851" w:hanging="567"/>
        <w:jc w:val="both"/>
        <w:textAlignment w:val="baseline"/>
        <w:rPr>
          <w:rFonts w:cs="Arial"/>
        </w:rPr>
      </w:pPr>
      <w:r w:rsidRPr="008F528E">
        <w:rPr>
          <w:rFonts w:cs="Arial"/>
        </w:rPr>
        <w:t xml:space="preserve">Oferta musi zawierać: </w:t>
      </w:r>
    </w:p>
    <w:p w:rsidR="00D514F1" w:rsidRPr="008F528E" w:rsidRDefault="00D514F1" w:rsidP="008F528E">
      <w:pPr>
        <w:pStyle w:val="CM7"/>
        <w:widowControl/>
        <w:numPr>
          <w:ilvl w:val="0"/>
          <w:numId w:val="18"/>
        </w:numPr>
        <w:spacing w:after="60" w:line="240" w:lineRule="auto"/>
        <w:jc w:val="both"/>
        <w:rPr>
          <w:rFonts w:asciiTheme="minorHAnsi" w:hAnsiTheme="minorHAnsi" w:cs="Arial"/>
          <w:sz w:val="22"/>
          <w:szCs w:val="22"/>
        </w:rPr>
      </w:pPr>
      <w:r w:rsidRPr="008F528E">
        <w:rPr>
          <w:rFonts w:asciiTheme="minorHAnsi" w:hAnsiTheme="minorHAnsi" w:cs="Arial"/>
          <w:sz w:val="22"/>
          <w:szCs w:val="22"/>
        </w:rPr>
        <w:t xml:space="preserve">Formularz Ofertowy sporządzony i wypełniony według wzoru stanowiącego Załącznik nr </w:t>
      </w:r>
      <w:r w:rsidR="00657D2E" w:rsidRPr="008F528E">
        <w:rPr>
          <w:rFonts w:asciiTheme="minorHAnsi" w:hAnsiTheme="minorHAnsi" w:cs="Arial"/>
          <w:sz w:val="22"/>
          <w:szCs w:val="22"/>
        </w:rPr>
        <w:t>5</w:t>
      </w:r>
      <w:r w:rsidRPr="008F528E">
        <w:rPr>
          <w:rFonts w:asciiTheme="minorHAnsi" w:hAnsiTheme="minorHAnsi" w:cs="Arial"/>
          <w:sz w:val="22"/>
          <w:szCs w:val="22"/>
        </w:rPr>
        <w:t xml:space="preserve"> do </w:t>
      </w:r>
      <w:r w:rsidR="00657D2E" w:rsidRPr="008F528E">
        <w:rPr>
          <w:rFonts w:asciiTheme="minorHAnsi" w:hAnsiTheme="minorHAnsi" w:cs="Arial"/>
          <w:sz w:val="22"/>
          <w:szCs w:val="22"/>
        </w:rPr>
        <w:t xml:space="preserve">II rozdziału </w:t>
      </w:r>
      <w:r w:rsidRPr="008F528E">
        <w:rPr>
          <w:rFonts w:asciiTheme="minorHAnsi" w:hAnsiTheme="minorHAnsi" w:cs="Arial"/>
          <w:sz w:val="22"/>
          <w:szCs w:val="22"/>
        </w:rPr>
        <w:t xml:space="preserve">SIWZ; </w:t>
      </w:r>
    </w:p>
    <w:p w:rsidR="00D514F1" w:rsidRPr="008F528E" w:rsidRDefault="00D514F1" w:rsidP="008F528E">
      <w:pPr>
        <w:pStyle w:val="CM7"/>
        <w:widowControl/>
        <w:numPr>
          <w:ilvl w:val="0"/>
          <w:numId w:val="18"/>
        </w:numPr>
        <w:spacing w:after="60" w:line="240" w:lineRule="auto"/>
        <w:jc w:val="both"/>
        <w:rPr>
          <w:rFonts w:asciiTheme="minorHAnsi" w:hAnsiTheme="minorHAnsi" w:cs="Arial"/>
          <w:sz w:val="22"/>
          <w:szCs w:val="22"/>
        </w:rPr>
      </w:pPr>
      <w:r w:rsidRPr="008F528E">
        <w:rPr>
          <w:rFonts w:asciiTheme="minorHAnsi" w:hAnsiTheme="minorHAnsi" w:cs="Arial"/>
          <w:sz w:val="22"/>
          <w:szCs w:val="22"/>
        </w:rPr>
        <w:t xml:space="preserve">pełnomocnictwo jeżeli dotyczy; </w:t>
      </w:r>
    </w:p>
    <w:p w:rsidR="00726907" w:rsidRPr="008F528E" w:rsidRDefault="00D514F1" w:rsidP="008F528E">
      <w:pPr>
        <w:pStyle w:val="CM7"/>
        <w:widowControl/>
        <w:numPr>
          <w:ilvl w:val="0"/>
          <w:numId w:val="18"/>
        </w:numPr>
        <w:spacing w:after="60" w:line="240" w:lineRule="auto"/>
        <w:jc w:val="both"/>
        <w:rPr>
          <w:rFonts w:asciiTheme="minorHAnsi" w:hAnsiTheme="minorHAnsi" w:cs="Arial"/>
          <w:sz w:val="22"/>
          <w:szCs w:val="22"/>
        </w:rPr>
      </w:pPr>
      <w:r w:rsidRPr="008F528E">
        <w:rPr>
          <w:rFonts w:asciiTheme="minorHAnsi" w:hAnsiTheme="minorHAnsi" w:cs="Arial"/>
          <w:sz w:val="22"/>
          <w:szCs w:val="22"/>
        </w:rPr>
        <w:t>dokumen</w:t>
      </w:r>
      <w:r w:rsidR="00657D2E" w:rsidRPr="008F528E">
        <w:rPr>
          <w:rFonts w:asciiTheme="minorHAnsi" w:hAnsiTheme="minorHAnsi" w:cs="Arial"/>
          <w:sz w:val="22"/>
          <w:szCs w:val="22"/>
        </w:rPr>
        <w:t xml:space="preserve">ty, o których mowa w </w:t>
      </w:r>
      <w:r w:rsidR="007D6F0C" w:rsidRPr="008F528E">
        <w:rPr>
          <w:rFonts w:asciiTheme="minorHAnsi" w:hAnsiTheme="minorHAnsi" w:cs="Arial"/>
          <w:sz w:val="22"/>
          <w:szCs w:val="22"/>
        </w:rPr>
        <w:t>punkcie 8</w:t>
      </w:r>
      <w:r w:rsidRPr="008F528E">
        <w:rPr>
          <w:rFonts w:asciiTheme="minorHAnsi" w:hAnsiTheme="minorHAnsi" w:cs="Arial"/>
          <w:sz w:val="22"/>
          <w:szCs w:val="22"/>
        </w:rPr>
        <w:t xml:space="preserve"> SIWZ.</w:t>
      </w:r>
    </w:p>
    <w:p w:rsidR="00D514F1" w:rsidRPr="008F528E" w:rsidRDefault="00726907" w:rsidP="008F528E">
      <w:pPr>
        <w:pStyle w:val="CM7"/>
        <w:widowControl/>
        <w:numPr>
          <w:ilvl w:val="0"/>
          <w:numId w:val="18"/>
        </w:numPr>
        <w:spacing w:after="60" w:line="240" w:lineRule="auto"/>
        <w:jc w:val="both"/>
        <w:rPr>
          <w:rFonts w:asciiTheme="minorHAnsi" w:hAnsiTheme="minorHAnsi" w:cs="Arial"/>
          <w:sz w:val="22"/>
          <w:szCs w:val="22"/>
        </w:rPr>
      </w:pPr>
      <w:r w:rsidRPr="008F528E">
        <w:rPr>
          <w:rFonts w:ascii="Calibri" w:hAnsi="Calibri" w:cs="Verdana"/>
          <w:sz w:val="22"/>
          <w:szCs w:val="22"/>
        </w:rPr>
        <w:t>Wadium - w przypadku gdy wadium wnoszone jest w innej formie niż pieniądz, wówczas wraz z ofertą należy złożyć oryginał gwarancji lub poręczenia w osobnej wewnętrznej kopercie, a kserokopię poświadczoną przez Wykonawcę za zgodność z oryginałem należy dołączyć do oferty. Natomiast jeżeli wadium jest wnoszone w formie pieniężnej, wówczas wraz z ofertą należy złożyć potwierdzenie wniesienia wadium (potwierdzenie dokonania przelewu).</w:t>
      </w:r>
    </w:p>
    <w:p w:rsidR="00D514F1" w:rsidRPr="00320614" w:rsidRDefault="00D514F1" w:rsidP="008F528E">
      <w:pPr>
        <w:pStyle w:val="CM7"/>
        <w:widowControl/>
        <w:numPr>
          <w:ilvl w:val="0"/>
          <w:numId w:val="18"/>
        </w:numPr>
        <w:spacing w:after="60" w:line="240" w:lineRule="auto"/>
        <w:jc w:val="both"/>
        <w:rPr>
          <w:rFonts w:asciiTheme="minorHAnsi" w:hAnsiTheme="minorHAnsi" w:cs="Arial"/>
          <w:sz w:val="22"/>
          <w:szCs w:val="22"/>
        </w:rPr>
      </w:pPr>
      <w:r w:rsidRPr="00320614">
        <w:rPr>
          <w:rFonts w:asciiTheme="minorHAnsi" w:hAnsiTheme="minorHAnsi" w:cs="Arial"/>
          <w:sz w:val="22"/>
          <w:szCs w:val="22"/>
        </w:rPr>
        <w:t xml:space="preserve">opis sposobu realizacji zamówienia, z uwzględnieniem wymagań zamawiającego określonych w Załączniku nr 1 do </w:t>
      </w:r>
      <w:r w:rsidR="00657D2E" w:rsidRPr="00320614">
        <w:rPr>
          <w:rFonts w:asciiTheme="minorHAnsi" w:hAnsiTheme="minorHAnsi" w:cs="Arial"/>
          <w:sz w:val="22"/>
          <w:szCs w:val="22"/>
        </w:rPr>
        <w:t xml:space="preserve">II rozdziału </w:t>
      </w:r>
      <w:r w:rsidRPr="00320614">
        <w:rPr>
          <w:rFonts w:asciiTheme="minorHAnsi" w:hAnsiTheme="minorHAnsi" w:cs="Arial"/>
          <w:sz w:val="22"/>
          <w:szCs w:val="22"/>
        </w:rPr>
        <w:t xml:space="preserve">SIWZ, zgodnie ze wzorem określonym w załączniku nr 1 do Formularza Ofertowego, zawierający co najmniej: </w:t>
      </w:r>
    </w:p>
    <w:p w:rsidR="008D16B6" w:rsidRPr="00320614" w:rsidRDefault="00D514F1" w:rsidP="008F528E">
      <w:pPr>
        <w:pStyle w:val="CM7"/>
        <w:widowControl/>
        <w:numPr>
          <w:ilvl w:val="0"/>
          <w:numId w:val="19"/>
        </w:numPr>
        <w:spacing w:after="60" w:line="240" w:lineRule="auto"/>
        <w:jc w:val="both"/>
        <w:rPr>
          <w:rFonts w:asciiTheme="minorHAnsi" w:hAnsiTheme="minorHAnsi" w:cs="Arial"/>
          <w:sz w:val="22"/>
          <w:szCs w:val="22"/>
        </w:rPr>
      </w:pPr>
      <w:r w:rsidRPr="00320614">
        <w:rPr>
          <w:rFonts w:asciiTheme="minorHAnsi" w:hAnsiTheme="minorHAnsi" w:cs="Arial"/>
          <w:sz w:val="22"/>
          <w:szCs w:val="22"/>
        </w:rPr>
        <w:t xml:space="preserve">opis koncepcji kreatywnej obejmujący m.in. opis założeń koncepcji kreatywnej zgodnie z wymaganiami Zamawiającego wskazanymi w szczególności w punkcie </w:t>
      </w:r>
      <w:r w:rsidRPr="00320614">
        <w:rPr>
          <w:rFonts w:asciiTheme="minorHAnsi" w:hAnsiTheme="minorHAnsi" w:cs="Arial"/>
          <w:b/>
          <w:sz w:val="22"/>
          <w:szCs w:val="22"/>
        </w:rPr>
        <w:t>II</w:t>
      </w:r>
      <w:r w:rsidR="007D6F0C" w:rsidRPr="00320614">
        <w:rPr>
          <w:rFonts w:asciiTheme="minorHAnsi" w:hAnsiTheme="minorHAnsi" w:cs="Arial"/>
          <w:b/>
          <w:sz w:val="22"/>
          <w:szCs w:val="22"/>
        </w:rPr>
        <w:t xml:space="preserve"> i III</w:t>
      </w:r>
      <w:r w:rsidRPr="00320614">
        <w:rPr>
          <w:rFonts w:asciiTheme="minorHAnsi" w:hAnsiTheme="minorHAnsi" w:cs="Arial"/>
          <w:b/>
          <w:sz w:val="22"/>
          <w:szCs w:val="22"/>
        </w:rPr>
        <w:t xml:space="preserve"> SOPZ</w:t>
      </w:r>
      <w:r w:rsidRPr="00320614">
        <w:rPr>
          <w:rFonts w:asciiTheme="minorHAnsi" w:hAnsiTheme="minorHAnsi" w:cs="Arial"/>
          <w:sz w:val="22"/>
          <w:szCs w:val="22"/>
        </w:rPr>
        <w:t xml:space="preserve"> oraz proponowane dodatkowe (poza obowiązkowymi) aktywności, działania lub narzędzia promujące akcję, </w:t>
      </w:r>
    </w:p>
    <w:p w:rsidR="008D16B6" w:rsidRPr="00320614" w:rsidRDefault="00D514F1" w:rsidP="008F528E">
      <w:pPr>
        <w:pStyle w:val="CM7"/>
        <w:widowControl/>
        <w:numPr>
          <w:ilvl w:val="0"/>
          <w:numId w:val="19"/>
        </w:numPr>
        <w:spacing w:after="60" w:line="240" w:lineRule="auto"/>
        <w:jc w:val="both"/>
        <w:rPr>
          <w:rFonts w:asciiTheme="minorHAnsi" w:hAnsiTheme="minorHAnsi" w:cs="Arial"/>
          <w:sz w:val="22"/>
          <w:szCs w:val="22"/>
        </w:rPr>
      </w:pPr>
      <w:r w:rsidRPr="00320614">
        <w:rPr>
          <w:rFonts w:asciiTheme="minorHAnsi" w:hAnsiTheme="minorHAnsi" w:cs="Arial"/>
          <w:sz w:val="22"/>
          <w:szCs w:val="22"/>
        </w:rPr>
        <w:t xml:space="preserve">opis proponowanych materiałów audiowizualnych obejmujący m.in. opis (z uwzględnieniem wymagań Zamawiającego dla danego materiału audiowizualnego) oraz średni poziom oglądalności (estymowany jeżeli dotyczy), </w:t>
      </w:r>
    </w:p>
    <w:p w:rsidR="00D514F1" w:rsidRPr="008F528E" w:rsidRDefault="00D514F1" w:rsidP="008F528E">
      <w:pPr>
        <w:pStyle w:val="CM7"/>
        <w:widowControl/>
        <w:numPr>
          <w:ilvl w:val="0"/>
          <w:numId w:val="19"/>
        </w:numPr>
        <w:spacing w:after="60" w:line="240" w:lineRule="auto"/>
        <w:jc w:val="both"/>
        <w:rPr>
          <w:rFonts w:asciiTheme="minorHAnsi" w:hAnsiTheme="minorHAnsi" w:cs="Arial"/>
          <w:sz w:val="22"/>
          <w:szCs w:val="22"/>
        </w:rPr>
      </w:pPr>
      <w:r w:rsidRPr="00320614">
        <w:rPr>
          <w:rFonts w:asciiTheme="minorHAnsi" w:hAnsiTheme="minorHAnsi" w:cs="Arial"/>
          <w:sz w:val="22"/>
          <w:szCs w:val="22"/>
        </w:rPr>
        <w:t xml:space="preserve">ramowy harmonogram emisji wszystkich proponowanych powyżej materiałów audiowizualnych ze wskazaniem proponowanych terminów emisji (dzień/ miesiąc/ rok) oraz uwzględnieniem informacji, </w:t>
      </w:r>
      <w:r w:rsidR="007D6F0C" w:rsidRPr="00320614">
        <w:rPr>
          <w:rFonts w:asciiTheme="minorHAnsi" w:hAnsiTheme="minorHAnsi" w:cs="Arial"/>
          <w:sz w:val="22"/>
          <w:szCs w:val="22"/>
        </w:rPr>
        <w:t>kiedy</w:t>
      </w:r>
      <w:r w:rsidRPr="00320614">
        <w:rPr>
          <w:rFonts w:asciiTheme="minorHAnsi" w:hAnsiTheme="minorHAnsi" w:cs="Arial"/>
          <w:sz w:val="22"/>
          <w:szCs w:val="22"/>
        </w:rPr>
        <w:t xml:space="preserve"> audycja</w:t>
      </w:r>
      <w:r w:rsidR="007D6F0C" w:rsidRPr="00320614">
        <w:rPr>
          <w:rFonts w:asciiTheme="minorHAnsi" w:hAnsiTheme="minorHAnsi" w:cs="Arial"/>
          <w:sz w:val="22"/>
          <w:szCs w:val="22"/>
        </w:rPr>
        <w:t>/</w:t>
      </w:r>
      <w:r w:rsidR="00EB4B1C" w:rsidRPr="00320614">
        <w:rPr>
          <w:rFonts w:asciiTheme="minorHAnsi" w:hAnsiTheme="minorHAnsi" w:cs="Arial"/>
          <w:sz w:val="22"/>
          <w:szCs w:val="22"/>
        </w:rPr>
        <w:t>mini serial/program popularno-naukowy</w:t>
      </w:r>
      <w:r w:rsidRPr="00320614">
        <w:rPr>
          <w:rFonts w:asciiTheme="minorHAnsi" w:hAnsiTheme="minorHAnsi" w:cs="Arial"/>
          <w:sz w:val="22"/>
          <w:szCs w:val="22"/>
        </w:rPr>
        <w:t xml:space="preserve"> w danym miesiącu kalendarzowym będzie emitowany w prime time przedstawiony w formie graficznej w postaci załącznika do formularza ofertowego; harmonogram ten musi uwzględniać terminy </w:t>
      </w:r>
      <w:r w:rsidR="007D6F0C" w:rsidRPr="00320614">
        <w:rPr>
          <w:rFonts w:asciiTheme="minorHAnsi" w:hAnsiTheme="minorHAnsi" w:cs="Arial"/>
          <w:sz w:val="22"/>
          <w:szCs w:val="22"/>
        </w:rPr>
        <w:t>wskazane w ramowym harmonogramie</w:t>
      </w:r>
      <w:r w:rsidRPr="00320614">
        <w:rPr>
          <w:rFonts w:asciiTheme="minorHAnsi" w:hAnsiTheme="minorHAnsi" w:cs="Arial"/>
          <w:sz w:val="22"/>
          <w:szCs w:val="22"/>
        </w:rPr>
        <w:t xml:space="preserve"> emisji określonym w załączniku nr 2 do SOPZ.</w:t>
      </w:r>
      <w:r w:rsidRPr="008F528E">
        <w:rPr>
          <w:rFonts w:asciiTheme="minorHAnsi" w:hAnsiTheme="minorHAnsi" w:cs="Arial"/>
          <w:sz w:val="22"/>
          <w:szCs w:val="22"/>
        </w:rPr>
        <w:t xml:space="preserve"> </w:t>
      </w:r>
    </w:p>
    <w:p w:rsidR="00D514F1" w:rsidRPr="008F528E" w:rsidRDefault="00D514F1" w:rsidP="008F528E">
      <w:pPr>
        <w:numPr>
          <w:ilvl w:val="1"/>
          <w:numId w:val="13"/>
        </w:numPr>
        <w:tabs>
          <w:tab w:val="left" w:pos="851"/>
        </w:tabs>
        <w:adjustRightInd w:val="0"/>
        <w:spacing w:before="60" w:after="0" w:line="240" w:lineRule="auto"/>
        <w:ind w:left="851" w:hanging="567"/>
        <w:jc w:val="both"/>
        <w:textAlignment w:val="baseline"/>
        <w:rPr>
          <w:rFonts w:cs="Verdana"/>
        </w:rPr>
      </w:pPr>
      <w:r w:rsidRPr="008F528E">
        <w:rPr>
          <w:rFonts w:cs="Verdana"/>
        </w:rPr>
        <w:lastRenderedPageBreak/>
        <w:t xml:space="preserve">Ofertę należy umieścić w kopercie/opakowaniu i zabezpieczyć w sposób uniemożliwiający zapoznanie się z jej zawartością bez naruszenia zabezpieczeń przed upływem terminu otwarcia ofert. </w:t>
      </w:r>
    </w:p>
    <w:p w:rsidR="008D16B6" w:rsidRPr="008F528E" w:rsidRDefault="005F6536" w:rsidP="008F528E">
      <w:pPr>
        <w:numPr>
          <w:ilvl w:val="1"/>
          <w:numId w:val="13"/>
        </w:numPr>
        <w:tabs>
          <w:tab w:val="left" w:pos="851"/>
        </w:tabs>
        <w:adjustRightInd w:val="0"/>
        <w:spacing w:before="60" w:after="0" w:line="240" w:lineRule="auto"/>
        <w:ind w:left="851" w:hanging="567"/>
        <w:jc w:val="both"/>
        <w:textAlignment w:val="baseline"/>
        <w:rPr>
          <w:rFonts w:cs="Verdana"/>
        </w:rPr>
      </w:pPr>
      <w:r w:rsidRPr="008F528E">
        <w:rPr>
          <w:rFonts w:cs="Verdana"/>
        </w:rPr>
        <w:t>Dokumenty składane wraz z ofertą muszą być składane w oryginale lub kopii poświadczonej za zgodność z oryginałem przez Wykonawcę, z tym że zobowiązanie wynikające z art. 26 ust. 2b ustawy Pzp i oświadczenia z pkt. 8.1.1.a), 8.1.1.b)</w:t>
      </w:r>
      <w:r w:rsidR="00021D93" w:rsidRPr="008F528E">
        <w:rPr>
          <w:rFonts w:cs="Verdana"/>
        </w:rPr>
        <w:t>,</w:t>
      </w:r>
      <w:r w:rsidRPr="008F528E">
        <w:rPr>
          <w:rFonts w:cs="Verdana"/>
        </w:rPr>
        <w:t> 8.1.2</w:t>
      </w:r>
      <w:r w:rsidR="00021D93" w:rsidRPr="008F528E">
        <w:rPr>
          <w:rFonts w:cs="Verdana"/>
        </w:rPr>
        <w:t xml:space="preserve"> i 8.1.4</w:t>
      </w:r>
      <w:r w:rsidRPr="008F528E">
        <w:rPr>
          <w:rFonts w:cs="Verdana"/>
        </w:rPr>
        <w:t xml:space="preserve"> muszą być złożone w oryginale natomiast pełnomocnictwa - w oryginale lub kopii poświadczonej notarialnie. </w:t>
      </w:r>
    </w:p>
    <w:p w:rsidR="008D16B6" w:rsidRPr="008F528E" w:rsidRDefault="005F6536" w:rsidP="008F528E">
      <w:pPr>
        <w:numPr>
          <w:ilvl w:val="1"/>
          <w:numId w:val="13"/>
        </w:numPr>
        <w:tabs>
          <w:tab w:val="left" w:pos="851"/>
        </w:tabs>
        <w:adjustRightInd w:val="0"/>
        <w:spacing w:before="60" w:after="0" w:line="240" w:lineRule="auto"/>
        <w:ind w:left="851" w:hanging="567"/>
        <w:jc w:val="both"/>
        <w:textAlignment w:val="baseline"/>
        <w:rPr>
          <w:rFonts w:cs="Verdana"/>
        </w:rPr>
      </w:pPr>
      <w:r w:rsidRPr="008F528E">
        <w:rPr>
          <w:rFonts w:cs="Verdana"/>
        </w:rPr>
        <w:t>W przypadku Wykonawców wspólnie ubiegających się o udzielenie zamówienia oraz w przypadku podmiotów, na zasobach których polega Wykonawca, kopie dokumentów dotyczących odpowiednio Wykonawcy lub tych podmiotów muszą zostać poświadczone za zgodność z oryginałem odpowiednio przez Wykonawcę lub te podmioty.</w:t>
      </w:r>
    </w:p>
    <w:p w:rsidR="008D16B6" w:rsidRPr="008F528E" w:rsidRDefault="005F6536" w:rsidP="008F528E">
      <w:pPr>
        <w:numPr>
          <w:ilvl w:val="1"/>
          <w:numId w:val="13"/>
        </w:numPr>
        <w:tabs>
          <w:tab w:val="left" w:pos="851"/>
        </w:tabs>
        <w:adjustRightInd w:val="0"/>
        <w:spacing w:before="60" w:after="0" w:line="240" w:lineRule="auto"/>
        <w:ind w:left="851" w:hanging="567"/>
        <w:jc w:val="both"/>
        <w:textAlignment w:val="baseline"/>
        <w:rPr>
          <w:rFonts w:cs="Verdana"/>
        </w:rPr>
      </w:pPr>
      <w:r w:rsidRPr="008F528E">
        <w:rPr>
          <w:rFonts w:cs="Verdana"/>
        </w:rPr>
        <w:t>Jeżeli złożona przez Wykonawcę kopia dokumentu okaże się nieczytelna lub wzbudzi wątpliwości co do jej prawdziwości, wówczas Zamawiający zażąda przedstawienia oryginału lub notarialnie poświadczonej kopii danego dokumentu.</w:t>
      </w:r>
    </w:p>
    <w:p w:rsidR="0036797F" w:rsidRDefault="005F6536" w:rsidP="006957B9">
      <w:pPr>
        <w:numPr>
          <w:ilvl w:val="1"/>
          <w:numId w:val="13"/>
        </w:numPr>
        <w:tabs>
          <w:tab w:val="left" w:pos="851"/>
        </w:tabs>
        <w:adjustRightInd w:val="0"/>
        <w:spacing w:before="60" w:after="0" w:line="240" w:lineRule="auto"/>
        <w:ind w:left="851" w:hanging="567"/>
        <w:jc w:val="both"/>
        <w:textAlignment w:val="baseline"/>
        <w:rPr>
          <w:rFonts w:cs="Verdana"/>
        </w:rPr>
      </w:pPr>
      <w:r w:rsidRPr="008F528E">
        <w:rPr>
          <w:rFonts w:cs="Verdana"/>
        </w:rPr>
        <w:t>Ofertę wraz z pozostałymi dokumentami należy umieścić w zamkniętym opakowaniu, uniemożliwiającym odczytanie jego zawartości bez uszkodzenia tego opakowania. Opakowanie powinno być oznaczone nazwą (firmą) i adresem Wykonawcy oraz opisane:</w:t>
      </w:r>
    </w:p>
    <w:p w:rsidR="006957B9" w:rsidRPr="006957B9" w:rsidRDefault="006957B9" w:rsidP="006957B9">
      <w:pPr>
        <w:tabs>
          <w:tab w:val="left" w:pos="851"/>
        </w:tabs>
        <w:adjustRightInd w:val="0"/>
        <w:spacing w:before="60" w:after="0" w:line="240" w:lineRule="auto"/>
        <w:ind w:left="851"/>
        <w:jc w:val="both"/>
        <w:textAlignment w:val="baseline"/>
        <w:rPr>
          <w:rFonts w:cs="Verdana"/>
        </w:rPr>
      </w:pPr>
    </w:p>
    <w:p w:rsidR="005F6536" w:rsidRPr="008F528E" w:rsidRDefault="005F6536" w:rsidP="008F528E">
      <w:pPr>
        <w:spacing w:before="120" w:line="240" w:lineRule="auto"/>
        <w:ind w:left="567" w:hanging="567"/>
        <w:jc w:val="center"/>
        <w:rPr>
          <w:rFonts w:cs="Verdana"/>
        </w:rPr>
      </w:pPr>
      <w:r w:rsidRPr="008F528E">
        <w:rPr>
          <w:rFonts w:cs="Verdana"/>
        </w:rPr>
        <w:t>Centrum Projektów Polska Cyfrowa</w:t>
      </w:r>
    </w:p>
    <w:p w:rsidR="005F6536" w:rsidRPr="008F528E" w:rsidRDefault="005F6536" w:rsidP="008F528E">
      <w:pPr>
        <w:spacing w:before="120" w:line="240" w:lineRule="auto"/>
        <w:ind w:left="567" w:hanging="567"/>
        <w:jc w:val="center"/>
        <w:rPr>
          <w:rFonts w:cs="Verdana"/>
        </w:rPr>
      </w:pPr>
      <w:r w:rsidRPr="008F528E">
        <w:rPr>
          <w:rFonts w:cs="Verdana"/>
        </w:rPr>
        <w:t>ul. Syreny 23, 01-150 Warszawa</w:t>
      </w:r>
    </w:p>
    <w:p w:rsidR="005F6536" w:rsidRPr="008F528E" w:rsidRDefault="005F6536" w:rsidP="008F528E">
      <w:pPr>
        <w:spacing w:before="120" w:line="240" w:lineRule="auto"/>
        <w:ind w:left="567" w:hanging="567"/>
        <w:jc w:val="center"/>
        <w:rPr>
          <w:rFonts w:cs="Verdana"/>
        </w:rPr>
      </w:pPr>
      <w:r w:rsidRPr="008F528E">
        <w:rPr>
          <w:rFonts w:cs="Verdana"/>
        </w:rPr>
        <w:t>„</w:t>
      </w:r>
      <w:r w:rsidRPr="008F528E">
        <w:rPr>
          <w:rFonts w:cs="Verdana"/>
          <w:b/>
          <w:bCs/>
        </w:rPr>
        <w:t xml:space="preserve">Przygotowanie części kreatywnej i realizacje wieloelementowej kompleksowej akcji </w:t>
      </w:r>
      <w:r w:rsidR="00EB4B1C" w:rsidRPr="008F528E">
        <w:rPr>
          <w:rFonts w:cs="Verdana"/>
          <w:b/>
          <w:bCs/>
        </w:rPr>
        <w:t>edukacyjno-informacyjnej</w:t>
      </w:r>
      <w:r w:rsidRPr="008F528E">
        <w:rPr>
          <w:rFonts w:cs="Verdana"/>
          <w:b/>
          <w:bCs/>
        </w:rPr>
        <w:t xml:space="preserve"> Elektronicznej Administracji</w:t>
      </w:r>
      <w:r w:rsidRPr="008F528E">
        <w:rPr>
          <w:rFonts w:cs="Verdana"/>
        </w:rPr>
        <w:t>”</w:t>
      </w:r>
    </w:p>
    <w:p w:rsidR="005F6536" w:rsidRPr="008F528E" w:rsidRDefault="005F6536" w:rsidP="008F528E">
      <w:pPr>
        <w:spacing w:before="120" w:line="240" w:lineRule="auto"/>
        <w:ind w:left="567" w:hanging="567"/>
        <w:jc w:val="center"/>
        <w:rPr>
          <w:rFonts w:cs="Verdana"/>
        </w:rPr>
      </w:pPr>
      <w:r w:rsidRPr="008F528E">
        <w:rPr>
          <w:rFonts w:cs="Verdana"/>
        </w:rPr>
        <w:t xml:space="preserve">Nr postępowania: </w:t>
      </w:r>
      <w:r w:rsidR="000B1449" w:rsidRPr="000B1449">
        <w:rPr>
          <w:rFonts w:cs="Verdana"/>
        </w:rPr>
        <w:t>ZP/19</w:t>
      </w:r>
      <w:r w:rsidRPr="000B1449">
        <w:rPr>
          <w:rFonts w:cs="Verdana"/>
        </w:rPr>
        <w:t>/2015</w:t>
      </w:r>
    </w:p>
    <w:p w:rsidR="005F6536" w:rsidRPr="008F528E" w:rsidRDefault="005F6536" w:rsidP="008F528E">
      <w:pPr>
        <w:spacing w:before="120" w:line="240" w:lineRule="auto"/>
        <w:ind w:left="567" w:hanging="567"/>
        <w:jc w:val="center"/>
        <w:rPr>
          <w:rFonts w:cs="Verdana"/>
        </w:rPr>
      </w:pPr>
      <w:r w:rsidRPr="008F528E">
        <w:rPr>
          <w:rFonts w:cs="Verdana"/>
        </w:rPr>
        <w:t xml:space="preserve">Nie otwierać przed dniem </w:t>
      </w:r>
      <w:r w:rsidR="00A441DA" w:rsidRPr="00A441DA">
        <w:rPr>
          <w:rFonts w:cs="Verdana"/>
        </w:rPr>
        <w:t xml:space="preserve">18 sierpień </w:t>
      </w:r>
      <w:r w:rsidRPr="00A441DA">
        <w:rPr>
          <w:rFonts w:cs="Verdana"/>
        </w:rPr>
        <w:t>2015 r., godz. 10.00</w:t>
      </w:r>
    </w:p>
    <w:p w:rsidR="00386503" w:rsidRPr="008F528E" w:rsidRDefault="00386503" w:rsidP="008F528E">
      <w:pPr>
        <w:numPr>
          <w:ilvl w:val="1"/>
          <w:numId w:val="13"/>
        </w:numPr>
        <w:tabs>
          <w:tab w:val="left" w:pos="851"/>
        </w:tabs>
        <w:adjustRightInd w:val="0"/>
        <w:spacing w:before="60" w:after="120" w:line="240" w:lineRule="auto"/>
        <w:ind w:left="851" w:hanging="567"/>
        <w:jc w:val="both"/>
        <w:textAlignment w:val="baseline"/>
        <w:rPr>
          <w:rFonts w:cs="Verdana"/>
        </w:rPr>
      </w:pPr>
      <w:r w:rsidRPr="008F528E">
        <w:rPr>
          <w:rFonts w:cs="Verdana"/>
        </w:rPr>
        <w:t>Wykonawca może wprowadzić zmiany do złożonej przez siebie oferty lub wycofać złożoną przez siebie ofertę wyłącznie przed upływem terminu składania ofert. Informacje o zmianach lub wycofaniu oferty powinny być doręczone Zamawiającemu, pod rygorem nieważności, na piśmie. Oświadczenie o wprowadzeniu zmian lub wycofaniu oferty powinno być opakowane tak jak oferta, a opakowanie winno zawierać dodatkowe oznaczenie odpowiednio wyrazem: „ZMIANA” lub „WYCOFANIE”.</w:t>
      </w:r>
    </w:p>
    <w:p w:rsidR="00386503" w:rsidRPr="008F528E" w:rsidRDefault="00177DC0" w:rsidP="008F528E">
      <w:pPr>
        <w:numPr>
          <w:ilvl w:val="0"/>
          <w:numId w:val="6"/>
        </w:numPr>
        <w:adjustRightInd w:val="0"/>
        <w:spacing w:before="60" w:after="120" w:line="240" w:lineRule="auto"/>
        <w:ind w:left="284" w:hanging="284"/>
        <w:jc w:val="both"/>
        <w:textAlignment w:val="baseline"/>
        <w:rPr>
          <w:rFonts w:cs="Verdana"/>
          <w:b/>
        </w:rPr>
      </w:pPr>
      <w:r w:rsidRPr="008F528E">
        <w:rPr>
          <w:rFonts w:cs="Verdana"/>
          <w:b/>
        </w:rPr>
        <w:t>TERMIN ZWIĄZANIA OFERTĄ.</w:t>
      </w:r>
    </w:p>
    <w:p w:rsidR="008D16B6" w:rsidRPr="008F528E" w:rsidRDefault="008D16B6" w:rsidP="008F528E">
      <w:pPr>
        <w:pStyle w:val="Akapitzlist"/>
        <w:numPr>
          <w:ilvl w:val="0"/>
          <w:numId w:val="13"/>
        </w:numPr>
        <w:tabs>
          <w:tab w:val="left" w:pos="851"/>
        </w:tabs>
        <w:adjustRightInd w:val="0"/>
        <w:spacing w:before="60" w:after="0" w:line="240" w:lineRule="auto"/>
        <w:jc w:val="both"/>
        <w:textAlignment w:val="baseline"/>
        <w:rPr>
          <w:rFonts w:cs="Verdana"/>
          <w:vanish/>
        </w:rPr>
      </w:pPr>
    </w:p>
    <w:p w:rsidR="008D16B6" w:rsidRPr="008F528E" w:rsidRDefault="00386503" w:rsidP="008F528E">
      <w:pPr>
        <w:numPr>
          <w:ilvl w:val="1"/>
          <w:numId w:val="13"/>
        </w:numPr>
        <w:tabs>
          <w:tab w:val="left" w:pos="851"/>
        </w:tabs>
        <w:adjustRightInd w:val="0"/>
        <w:spacing w:before="60" w:after="0" w:line="240" w:lineRule="auto"/>
        <w:ind w:left="851" w:hanging="567"/>
        <w:jc w:val="both"/>
        <w:textAlignment w:val="baseline"/>
        <w:rPr>
          <w:rFonts w:cs="Verdana"/>
        </w:rPr>
      </w:pPr>
      <w:r w:rsidRPr="008F528E">
        <w:rPr>
          <w:rFonts w:cs="Verdana"/>
        </w:rPr>
        <w:t xml:space="preserve">Termin związania ofertą </w:t>
      </w:r>
      <w:r w:rsidRPr="00A441DA">
        <w:rPr>
          <w:rFonts w:cs="Verdana"/>
          <w:b/>
        </w:rPr>
        <w:t>wynosi 60 dni</w:t>
      </w:r>
      <w:r w:rsidRPr="008F528E">
        <w:rPr>
          <w:rFonts w:cs="Verdana"/>
        </w:rPr>
        <w:t>. Bieg tego terminu rozpoczyna się wraz z upływem terminu składania ofert.</w:t>
      </w:r>
    </w:p>
    <w:p w:rsidR="008D16B6" w:rsidRPr="008F528E" w:rsidRDefault="00386503" w:rsidP="008F528E">
      <w:pPr>
        <w:numPr>
          <w:ilvl w:val="1"/>
          <w:numId w:val="13"/>
        </w:numPr>
        <w:tabs>
          <w:tab w:val="left" w:pos="851"/>
        </w:tabs>
        <w:adjustRightInd w:val="0"/>
        <w:spacing w:before="60" w:after="0" w:line="240" w:lineRule="auto"/>
        <w:ind w:left="851" w:hanging="567"/>
        <w:jc w:val="both"/>
        <w:textAlignment w:val="baseline"/>
        <w:rPr>
          <w:rFonts w:cs="Verdana"/>
        </w:rPr>
      </w:pPr>
      <w:r w:rsidRPr="008F528E">
        <w:rPr>
          <w:rFonts w:cs="Verdana"/>
        </w:rPr>
        <w:t>Wykonawca samodzielnie lub na wniosek Zamawiającego może przedłużyć termin związania ofertą, z tym że Zamawiający może, tylko raz, co najmniej na 3 dni przed upływem terminu związania ofertą, zwrócić się do Wykonawców o wyrażenie zgody na przedłużenie terminu związania ofertą o oznaczony okres, nie dłuższy jednak niż 60 dni. Zgoda powinna być wyrażona przez Wykonawcę na piśmie.</w:t>
      </w:r>
    </w:p>
    <w:p w:rsidR="00386503" w:rsidRPr="008F528E" w:rsidRDefault="00386503" w:rsidP="008F528E">
      <w:pPr>
        <w:numPr>
          <w:ilvl w:val="1"/>
          <w:numId w:val="13"/>
        </w:numPr>
        <w:tabs>
          <w:tab w:val="left" w:pos="851"/>
        </w:tabs>
        <w:adjustRightInd w:val="0"/>
        <w:spacing w:before="60" w:after="120" w:line="240" w:lineRule="auto"/>
        <w:ind w:left="851" w:hanging="567"/>
        <w:jc w:val="both"/>
        <w:textAlignment w:val="baseline"/>
        <w:rPr>
          <w:rFonts w:cs="Verdana"/>
        </w:rPr>
      </w:pPr>
      <w:r w:rsidRPr="008F528E">
        <w:rPr>
          <w:rFonts w:cs="Verdana"/>
        </w:rPr>
        <w:t>W przypadku wniesienia odwołania po upływie terminu składania ofert bieg terminu związania ofertą ulega zawieszeniu do czasu wydania przez Krajową Izbę Odwoławczą orzeczenia (wyroku lub postanowienia kończącego postępowanie odwoławcze).</w:t>
      </w:r>
    </w:p>
    <w:p w:rsidR="00386503" w:rsidRPr="008F528E" w:rsidRDefault="00177DC0" w:rsidP="008F528E">
      <w:pPr>
        <w:numPr>
          <w:ilvl w:val="0"/>
          <w:numId w:val="6"/>
        </w:numPr>
        <w:adjustRightInd w:val="0"/>
        <w:spacing w:before="60" w:after="120" w:line="240" w:lineRule="auto"/>
        <w:ind w:left="284" w:hanging="284"/>
        <w:jc w:val="both"/>
        <w:textAlignment w:val="baseline"/>
        <w:rPr>
          <w:rFonts w:cs="Verdana"/>
          <w:b/>
        </w:rPr>
      </w:pPr>
      <w:r w:rsidRPr="008F528E">
        <w:rPr>
          <w:rFonts w:cs="Verdana"/>
          <w:b/>
        </w:rPr>
        <w:t>MIEJSCE ORAZ TERMIN SKŁADANIA I OTWARCIA OFERT.</w:t>
      </w:r>
    </w:p>
    <w:p w:rsidR="008D16B6" w:rsidRPr="008F528E" w:rsidRDefault="008D16B6" w:rsidP="008F528E">
      <w:pPr>
        <w:pStyle w:val="Akapitzlist"/>
        <w:numPr>
          <w:ilvl w:val="0"/>
          <w:numId w:val="13"/>
        </w:numPr>
        <w:tabs>
          <w:tab w:val="left" w:pos="851"/>
        </w:tabs>
        <w:adjustRightInd w:val="0"/>
        <w:spacing w:before="60" w:after="0" w:line="240" w:lineRule="auto"/>
        <w:jc w:val="both"/>
        <w:textAlignment w:val="baseline"/>
        <w:rPr>
          <w:rFonts w:cs="Verdana"/>
          <w:vanish/>
        </w:rPr>
      </w:pPr>
    </w:p>
    <w:p w:rsidR="008D16B6" w:rsidRPr="008F528E" w:rsidRDefault="00386503" w:rsidP="008F528E">
      <w:pPr>
        <w:numPr>
          <w:ilvl w:val="1"/>
          <w:numId w:val="13"/>
        </w:numPr>
        <w:tabs>
          <w:tab w:val="left" w:pos="851"/>
        </w:tabs>
        <w:adjustRightInd w:val="0"/>
        <w:spacing w:before="60" w:after="0" w:line="240" w:lineRule="auto"/>
        <w:ind w:left="851" w:hanging="567"/>
        <w:jc w:val="both"/>
        <w:textAlignment w:val="baseline"/>
        <w:rPr>
          <w:rFonts w:cs="Verdana"/>
        </w:rPr>
      </w:pPr>
      <w:r w:rsidRPr="008F528E">
        <w:rPr>
          <w:rFonts w:cs="Verdana"/>
        </w:rPr>
        <w:t xml:space="preserve">Oferty powinny być złożone </w:t>
      </w:r>
      <w:r w:rsidR="00A441DA" w:rsidRPr="00A441DA">
        <w:rPr>
          <w:rFonts w:cs="Verdana"/>
          <w:b/>
        </w:rPr>
        <w:t>w terminie do 18 sierpnia</w:t>
      </w:r>
      <w:r w:rsidRPr="00A441DA">
        <w:rPr>
          <w:rFonts w:cs="Verdana"/>
          <w:b/>
        </w:rPr>
        <w:t xml:space="preserve"> 2015 r., do godziny 09:45</w:t>
      </w:r>
      <w:r w:rsidRPr="008F528E">
        <w:rPr>
          <w:rFonts w:cs="Verdana"/>
        </w:rPr>
        <w:t xml:space="preserve"> w biurze Zamawiającego, </w:t>
      </w:r>
      <w:r w:rsidR="008D16B6" w:rsidRPr="008F528E">
        <w:rPr>
          <w:rFonts w:cs="Verdana"/>
        </w:rPr>
        <w:t>ul. Syreny 23, 01-150 Warszawa</w:t>
      </w:r>
      <w:r w:rsidRPr="008F528E">
        <w:rPr>
          <w:rFonts w:cs="Verdana"/>
        </w:rPr>
        <w:t>.</w:t>
      </w:r>
    </w:p>
    <w:p w:rsidR="008D16B6" w:rsidRPr="008F528E" w:rsidRDefault="00386503" w:rsidP="008F528E">
      <w:pPr>
        <w:numPr>
          <w:ilvl w:val="1"/>
          <w:numId w:val="13"/>
        </w:numPr>
        <w:tabs>
          <w:tab w:val="left" w:pos="851"/>
        </w:tabs>
        <w:adjustRightInd w:val="0"/>
        <w:spacing w:before="60" w:after="0" w:line="240" w:lineRule="auto"/>
        <w:ind w:left="851" w:hanging="567"/>
        <w:jc w:val="both"/>
        <w:textAlignment w:val="baseline"/>
        <w:rPr>
          <w:rFonts w:cs="Verdana"/>
        </w:rPr>
      </w:pPr>
      <w:r w:rsidRPr="008F528E">
        <w:rPr>
          <w:rFonts w:cs="Verdana"/>
        </w:rPr>
        <w:t>W przypadku złożenia oferty po upływie terminu składania ofert, Zamawiający niezwłocznie zawiadamia wykonawcę o złożeniu oferty po terminie oraz zwraca ofertę po upływie terminu do wniesienia odwołania.</w:t>
      </w:r>
    </w:p>
    <w:p w:rsidR="00386503" w:rsidRPr="008F528E" w:rsidRDefault="00386503" w:rsidP="008F528E">
      <w:pPr>
        <w:numPr>
          <w:ilvl w:val="1"/>
          <w:numId w:val="13"/>
        </w:numPr>
        <w:tabs>
          <w:tab w:val="left" w:pos="851"/>
        </w:tabs>
        <w:adjustRightInd w:val="0"/>
        <w:spacing w:before="60" w:after="120" w:line="240" w:lineRule="auto"/>
        <w:ind w:left="851" w:hanging="567"/>
        <w:jc w:val="both"/>
        <w:textAlignment w:val="baseline"/>
        <w:rPr>
          <w:rFonts w:cs="Verdana"/>
        </w:rPr>
      </w:pPr>
      <w:r w:rsidRPr="008F528E">
        <w:rPr>
          <w:rFonts w:cs="Verdana"/>
        </w:rPr>
        <w:t xml:space="preserve">Oferty zostaną otwarte </w:t>
      </w:r>
      <w:r w:rsidR="00A441DA" w:rsidRPr="00A441DA">
        <w:rPr>
          <w:rFonts w:cs="Verdana"/>
          <w:b/>
        </w:rPr>
        <w:t>w dniu 18 sierpnia</w:t>
      </w:r>
      <w:r w:rsidRPr="00A441DA">
        <w:rPr>
          <w:rFonts w:cs="Verdana"/>
          <w:b/>
        </w:rPr>
        <w:t xml:space="preserve"> 2015 r., o godzinie 10.00</w:t>
      </w:r>
      <w:r w:rsidRPr="008F528E">
        <w:rPr>
          <w:rFonts w:cs="Verdana"/>
        </w:rPr>
        <w:t xml:space="preserve"> w biurze Zamawiającego przy ul. Syreny 23, 01-150 Warszawa.</w:t>
      </w:r>
    </w:p>
    <w:p w:rsidR="00386503" w:rsidRPr="008F528E" w:rsidRDefault="00177DC0" w:rsidP="008F528E">
      <w:pPr>
        <w:numPr>
          <w:ilvl w:val="0"/>
          <w:numId w:val="6"/>
        </w:numPr>
        <w:adjustRightInd w:val="0"/>
        <w:spacing w:before="60" w:after="120" w:line="240" w:lineRule="auto"/>
        <w:ind w:left="284" w:hanging="284"/>
        <w:jc w:val="both"/>
        <w:textAlignment w:val="baseline"/>
      </w:pPr>
      <w:r w:rsidRPr="008F528E">
        <w:rPr>
          <w:rFonts w:cs="Verdana"/>
          <w:b/>
        </w:rPr>
        <w:t>INFORMACJE</w:t>
      </w:r>
      <w:r w:rsidRPr="008F528E">
        <w:rPr>
          <w:b/>
        </w:rPr>
        <w:t xml:space="preserve"> O TRYBIE OTWARCIA I BADANIE OFERT.</w:t>
      </w:r>
    </w:p>
    <w:p w:rsidR="00177DC0" w:rsidRPr="008F528E" w:rsidRDefault="00177DC0" w:rsidP="008F528E">
      <w:pPr>
        <w:pStyle w:val="Akapitzlist"/>
        <w:numPr>
          <w:ilvl w:val="0"/>
          <w:numId w:val="13"/>
        </w:numPr>
        <w:tabs>
          <w:tab w:val="left" w:pos="851"/>
        </w:tabs>
        <w:adjustRightInd w:val="0"/>
        <w:spacing w:before="60" w:after="0" w:line="240" w:lineRule="auto"/>
        <w:jc w:val="both"/>
        <w:textAlignment w:val="baseline"/>
        <w:rPr>
          <w:rFonts w:cs="Verdana"/>
          <w:vanish/>
          <w:spacing w:val="4"/>
          <w:lang/>
        </w:rPr>
      </w:pPr>
    </w:p>
    <w:p w:rsidR="00386503" w:rsidRPr="008F528E" w:rsidRDefault="00386503" w:rsidP="008F528E">
      <w:pPr>
        <w:numPr>
          <w:ilvl w:val="1"/>
          <w:numId w:val="13"/>
        </w:numPr>
        <w:tabs>
          <w:tab w:val="left" w:pos="851"/>
        </w:tabs>
        <w:adjustRightInd w:val="0"/>
        <w:spacing w:before="60" w:after="0" w:line="240" w:lineRule="auto"/>
        <w:ind w:left="716"/>
        <w:jc w:val="both"/>
        <w:textAlignment w:val="baseline"/>
        <w:rPr>
          <w:rFonts w:cs="Verdana"/>
          <w:spacing w:val="4"/>
          <w:lang/>
        </w:rPr>
      </w:pPr>
      <w:r w:rsidRPr="008F528E">
        <w:rPr>
          <w:rFonts w:cs="Verdana"/>
          <w:spacing w:val="4"/>
          <w:lang/>
        </w:rPr>
        <w:t>Otwarcie ofert jest jawne.</w:t>
      </w:r>
    </w:p>
    <w:p w:rsidR="00386503" w:rsidRPr="006957B9" w:rsidRDefault="00386503" w:rsidP="008F528E">
      <w:pPr>
        <w:numPr>
          <w:ilvl w:val="1"/>
          <w:numId w:val="13"/>
        </w:numPr>
        <w:tabs>
          <w:tab w:val="left" w:pos="851"/>
        </w:tabs>
        <w:adjustRightInd w:val="0"/>
        <w:spacing w:before="60" w:after="0" w:line="240" w:lineRule="auto"/>
        <w:ind w:left="851" w:hanging="567"/>
        <w:jc w:val="both"/>
        <w:textAlignment w:val="baseline"/>
        <w:rPr>
          <w:rFonts w:cs="Verdana"/>
          <w:spacing w:val="4"/>
          <w:lang/>
        </w:rPr>
      </w:pPr>
      <w:r w:rsidRPr="008F528E">
        <w:rPr>
          <w:rFonts w:cs="Verdana"/>
          <w:spacing w:val="4"/>
          <w:lang/>
        </w:rPr>
        <w:t>Bezpośrednio przed otwarciem ofert Zamawiający poda kwotę, jaką zamierza przeznaczyć na sfinansowanie zamówienia. Podczas otwarcia ofert Zamawiający poda nazwę (firmę) oraz adres Wykonawcy, którego oferta jest otwierana oraz informacje dotyczące ceny oferty</w:t>
      </w:r>
      <w:r w:rsidRPr="006957B9">
        <w:rPr>
          <w:rFonts w:cs="Verdana"/>
          <w:spacing w:val="4"/>
          <w:lang/>
        </w:rPr>
        <w:t>.</w:t>
      </w:r>
    </w:p>
    <w:p w:rsidR="00177DC0" w:rsidRPr="008F528E" w:rsidRDefault="00386503" w:rsidP="008F528E">
      <w:pPr>
        <w:numPr>
          <w:ilvl w:val="1"/>
          <w:numId w:val="13"/>
        </w:numPr>
        <w:tabs>
          <w:tab w:val="left" w:pos="851"/>
        </w:tabs>
        <w:adjustRightInd w:val="0"/>
        <w:spacing w:before="60" w:after="0" w:line="240" w:lineRule="auto"/>
        <w:ind w:left="851" w:hanging="567"/>
        <w:jc w:val="both"/>
        <w:textAlignment w:val="baseline"/>
        <w:rPr>
          <w:rFonts w:cs="Verdana"/>
          <w:spacing w:val="4"/>
          <w:lang/>
        </w:rPr>
      </w:pPr>
      <w:r w:rsidRPr="008F528E">
        <w:rPr>
          <w:rFonts w:cs="Verdana"/>
          <w:spacing w:val="4"/>
          <w:lang/>
        </w:rPr>
        <w:t xml:space="preserve">Zamawiający wezwie Wykonawców, którzy w określonym terminie nie złożyli w ogóle albo złożyli wadliwe oświadczenia lub dokumenty na potwierdzenie spełniania warunków </w:t>
      </w:r>
      <w:r w:rsidRPr="008F528E">
        <w:rPr>
          <w:rFonts w:cs="Verdana"/>
          <w:lang/>
        </w:rPr>
        <w:t>określonych przez Zamawiającego</w:t>
      </w:r>
      <w:r w:rsidRPr="008F528E">
        <w:rPr>
          <w:rFonts w:cs="Verdana"/>
          <w:spacing w:val="4"/>
          <w:lang/>
        </w:rPr>
        <w:t xml:space="preserve"> </w:t>
      </w:r>
      <w:r w:rsidRPr="008F528E">
        <w:rPr>
          <w:rFonts w:cs="Verdana"/>
          <w:lang/>
        </w:rPr>
        <w:t>w </w:t>
      </w:r>
      <w:r w:rsidRPr="008F528E">
        <w:rPr>
          <w:rFonts w:cs="Verdana"/>
          <w:spacing w:val="4"/>
          <w:lang/>
        </w:rPr>
        <w:t>postępowaniu lub którzy nie złożyli w ogóle albo złożyli wadliwe pełnomocnictwa, do ich złożenia w wyznaczonym terminie, chyba że mimo ich złożenia oferta Wykonawcy podlega odrzuceniu albo konieczne będzie unieważnienie postępowania. Złożone na wezwanie Zamawiającego oświadczenia i dokumenty powinny potwierdzać spełnianie odnośnych warunków nie później niż w dniu, w którym upłynął termin składania ofert.</w:t>
      </w:r>
    </w:p>
    <w:p w:rsidR="00177DC0" w:rsidRPr="008F528E" w:rsidRDefault="00386503" w:rsidP="008F528E">
      <w:pPr>
        <w:numPr>
          <w:ilvl w:val="1"/>
          <w:numId w:val="13"/>
        </w:numPr>
        <w:tabs>
          <w:tab w:val="left" w:pos="851"/>
        </w:tabs>
        <w:adjustRightInd w:val="0"/>
        <w:spacing w:before="60" w:after="0" w:line="240" w:lineRule="auto"/>
        <w:ind w:left="851" w:hanging="567"/>
        <w:jc w:val="both"/>
        <w:textAlignment w:val="baseline"/>
        <w:rPr>
          <w:rFonts w:cs="Verdana"/>
          <w:spacing w:val="4"/>
          <w:lang/>
        </w:rPr>
      </w:pPr>
      <w:r w:rsidRPr="008F528E">
        <w:rPr>
          <w:rFonts w:cs="Verdana"/>
          <w:spacing w:val="4"/>
          <w:lang/>
        </w:rPr>
        <w:t>W toku badania i oceny ofert Zamawiający może żądać udzielenia przez Wykonawców wyjaśnień dotyczących treści złożonych przez nich ofert. Niedopuszczalne jest prowadzenie między Zamawiającym a Wykonawcą negocjacji dotyczących złożonej oferty oraz, z zastrzeżeniem pkt 1</w:t>
      </w:r>
      <w:r w:rsidRPr="008F528E">
        <w:rPr>
          <w:rFonts w:cs="Verdana"/>
          <w:lang/>
        </w:rPr>
        <w:t>3</w:t>
      </w:r>
      <w:r w:rsidRPr="008F528E">
        <w:rPr>
          <w:rFonts w:cs="Verdana"/>
          <w:spacing w:val="4"/>
          <w:lang/>
        </w:rPr>
        <w:t>.6., dokonywanie jakiejkolwiek zmiany w jej treści.</w:t>
      </w:r>
    </w:p>
    <w:p w:rsidR="00177DC0" w:rsidRPr="008F528E" w:rsidRDefault="00386503" w:rsidP="008F528E">
      <w:pPr>
        <w:numPr>
          <w:ilvl w:val="1"/>
          <w:numId w:val="13"/>
        </w:numPr>
        <w:tabs>
          <w:tab w:val="left" w:pos="851"/>
        </w:tabs>
        <w:adjustRightInd w:val="0"/>
        <w:spacing w:before="60" w:after="0" w:line="240" w:lineRule="auto"/>
        <w:ind w:left="851" w:hanging="567"/>
        <w:jc w:val="both"/>
        <w:textAlignment w:val="baseline"/>
        <w:rPr>
          <w:rFonts w:cs="Verdana"/>
          <w:spacing w:val="4"/>
          <w:lang/>
        </w:rPr>
      </w:pPr>
      <w:r w:rsidRPr="008F528E">
        <w:rPr>
          <w:rFonts w:cs="Verdana"/>
          <w:spacing w:val="4"/>
          <w:lang/>
        </w:rPr>
        <w:t>Zamawiający w celu ustalenia, czy oferta zawiera rażąco niską cenę w stosunku do przedmiotu zamówienia, wezwie pisemnie Wykonawcę do złożenia w wyznaczonym terminie wyjaśnień</w:t>
      </w:r>
      <w:r w:rsidRPr="008F528E">
        <w:rPr>
          <w:rFonts w:cs="Verdana"/>
          <w:lang/>
        </w:rPr>
        <w:t xml:space="preserve"> dotyczących elementów oferty mających wpływ na wysokość ceny</w:t>
      </w:r>
      <w:r w:rsidRPr="008F528E">
        <w:rPr>
          <w:rFonts w:cs="Verdana"/>
          <w:spacing w:val="4"/>
          <w:lang/>
        </w:rPr>
        <w:t>, stosując procedurę określoną w art. 90 ust. 1-3 Pzp. Jeżeli Wykonawca, w wyznaczonym przez Zamawiającego terminie, nie złoży wyjaśnień lub jeżeli dokonana ocena wyjaśnień wraz z dostarczonymi dowodami potwierdzi, że oferta zawiera rażąco niską cenę w stosunku do przedmiotu zamówienia, wówczas Zamawiający odrzuci ofertę.</w:t>
      </w:r>
    </w:p>
    <w:p w:rsidR="00386503" w:rsidRPr="008F528E" w:rsidRDefault="00386503" w:rsidP="008F528E">
      <w:pPr>
        <w:numPr>
          <w:ilvl w:val="1"/>
          <w:numId w:val="13"/>
        </w:numPr>
        <w:tabs>
          <w:tab w:val="left" w:pos="851"/>
        </w:tabs>
        <w:adjustRightInd w:val="0"/>
        <w:spacing w:before="60" w:after="0" w:line="240" w:lineRule="auto"/>
        <w:ind w:left="851" w:hanging="567"/>
        <w:jc w:val="both"/>
        <w:textAlignment w:val="baseline"/>
        <w:rPr>
          <w:rFonts w:cs="Verdana"/>
          <w:spacing w:val="4"/>
          <w:lang/>
        </w:rPr>
      </w:pPr>
      <w:r w:rsidRPr="008F528E">
        <w:rPr>
          <w:rFonts w:cs="Verdana"/>
          <w:lang/>
        </w:rPr>
        <w:t>Zamawiający poprawi w ofercie:</w:t>
      </w:r>
    </w:p>
    <w:p w:rsidR="00177DC0" w:rsidRPr="008F528E" w:rsidRDefault="00386503" w:rsidP="008F528E">
      <w:pPr>
        <w:pStyle w:val="ust"/>
        <w:numPr>
          <w:ilvl w:val="0"/>
          <w:numId w:val="20"/>
        </w:numPr>
        <w:spacing w:after="0"/>
        <w:rPr>
          <w:rFonts w:asciiTheme="minorHAnsi" w:hAnsiTheme="minorHAnsi" w:cs="Verdana"/>
          <w:sz w:val="22"/>
          <w:szCs w:val="22"/>
        </w:rPr>
      </w:pPr>
      <w:r w:rsidRPr="008F528E">
        <w:rPr>
          <w:rFonts w:asciiTheme="minorHAnsi" w:hAnsiTheme="minorHAnsi" w:cs="Verdana"/>
          <w:sz w:val="22"/>
          <w:szCs w:val="22"/>
        </w:rPr>
        <w:t>oczywiste omyłki pisarskie;</w:t>
      </w:r>
    </w:p>
    <w:p w:rsidR="00177DC0" w:rsidRPr="008F528E" w:rsidRDefault="00386503" w:rsidP="008F528E">
      <w:pPr>
        <w:pStyle w:val="ust"/>
        <w:numPr>
          <w:ilvl w:val="0"/>
          <w:numId w:val="20"/>
        </w:numPr>
        <w:spacing w:after="0"/>
        <w:rPr>
          <w:rFonts w:asciiTheme="minorHAnsi" w:hAnsiTheme="minorHAnsi" w:cs="Verdana"/>
          <w:sz w:val="22"/>
          <w:szCs w:val="22"/>
        </w:rPr>
      </w:pPr>
      <w:r w:rsidRPr="008F528E">
        <w:rPr>
          <w:rFonts w:asciiTheme="minorHAnsi" w:hAnsiTheme="minorHAnsi" w:cs="Verdana"/>
          <w:sz w:val="22"/>
          <w:szCs w:val="22"/>
        </w:rPr>
        <w:t>oczywiste omyłki rachunkowe, z uwzględnieniem konsekwencji rachunkowych dokonanych poprawek;</w:t>
      </w:r>
    </w:p>
    <w:p w:rsidR="00386503" w:rsidRPr="008F528E" w:rsidRDefault="00386503" w:rsidP="008F528E">
      <w:pPr>
        <w:pStyle w:val="ust"/>
        <w:numPr>
          <w:ilvl w:val="0"/>
          <w:numId w:val="20"/>
        </w:numPr>
        <w:spacing w:after="0"/>
        <w:rPr>
          <w:rFonts w:asciiTheme="minorHAnsi" w:hAnsiTheme="minorHAnsi" w:cs="Verdana"/>
          <w:sz w:val="22"/>
          <w:szCs w:val="22"/>
        </w:rPr>
      </w:pPr>
      <w:r w:rsidRPr="008F528E">
        <w:rPr>
          <w:rFonts w:asciiTheme="minorHAnsi" w:hAnsiTheme="minorHAnsi" w:cs="Verdana"/>
          <w:sz w:val="22"/>
          <w:szCs w:val="22"/>
        </w:rPr>
        <w:t>inne omyłki polegające na niezgodności oferty ze specyfikacją, niepowodujące istotnych zmian w treści oferty;</w:t>
      </w:r>
    </w:p>
    <w:p w:rsidR="00386503" w:rsidRPr="008F528E" w:rsidRDefault="00177DC0" w:rsidP="008F528E">
      <w:pPr>
        <w:pStyle w:val="ust"/>
        <w:tabs>
          <w:tab w:val="left" w:pos="900"/>
        </w:tabs>
        <w:spacing w:before="120" w:after="0"/>
        <w:ind w:left="708" w:firstLine="1"/>
        <w:rPr>
          <w:rFonts w:asciiTheme="minorHAnsi" w:hAnsiTheme="minorHAnsi" w:cs="Verdana"/>
          <w:sz w:val="22"/>
          <w:szCs w:val="22"/>
        </w:rPr>
      </w:pPr>
      <w:r w:rsidRPr="008F528E">
        <w:rPr>
          <w:rFonts w:asciiTheme="minorHAnsi" w:hAnsiTheme="minorHAnsi" w:cs="Verdana"/>
          <w:spacing w:val="4"/>
          <w:sz w:val="22"/>
          <w:szCs w:val="22"/>
        </w:rPr>
        <w:tab/>
      </w:r>
      <w:r w:rsidR="00386503" w:rsidRPr="008F528E">
        <w:rPr>
          <w:rFonts w:asciiTheme="minorHAnsi" w:hAnsiTheme="minorHAnsi" w:cs="Verdana"/>
          <w:spacing w:val="4"/>
          <w:sz w:val="22"/>
          <w:szCs w:val="22"/>
        </w:rPr>
        <w:t>–</w:t>
      </w:r>
      <w:r w:rsidR="00386503" w:rsidRPr="008F528E">
        <w:rPr>
          <w:rFonts w:asciiTheme="minorHAnsi" w:hAnsiTheme="minorHAnsi" w:cs="Verdana"/>
          <w:sz w:val="22"/>
          <w:szCs w:val="22"/>
        </w:rPr>
        <w:tab/>
        <w:t>niezwłocznie zawiadamiając o tym Wykonawcę, którego oferta została poprawiona.</w:t>
      </w:r>
    </w:p>
    <w:p w:rsidR="00386503" w:rsidRPr="008F528E" w:rsidRDefault="00386503" w:rsidP="008F528E">
      <w:pPr>
        <w:numPr>
          <w:ilvl w:val="1"/>
          <w:numId w:val="13"/>
        </w:numPr>
        <w:tabs>
          <w:tab w:val="left" w:pos="851"/>
        </w:tabs>
        <w:adjustRightInd w:val="0"/>
        <w:spacing w:before="60" w:after="0" w:line="240" w:lineRule="auto"/>
        <w:ind w:left="851" w:hanging="567"/>
        <w:jc w:val="both"/>
        <w:textAlignment w:val="baseline"/>
        <w:rPr>
          <w:rFonts w:cs="Verdana"/>
          <w:spacing w:val="4"/>
          <w:lang/>
        </w:rPr>
      </w:pPr>
      <w:r w:rsidRPr="008F528E">
        <w:rPr>
          <w:rFonts w:cs="Verdana"/>
          <w:spacing w:val="4"/>
          <w:lang/>
        </w:rPr>
        <w:t>Zamawiający wykluczy Wykonawcę z postępowania, o ile zajdą wobec tego Wykonawcy okoliczności wskazane w art. 24 ust. 1 lub ust. 2 ustawy Pzp.</w:t>
      </w:r>
    </w:p>
    <w:p w:rsidR="00386503" w:rsidRPr="008F528E" w:rsidRDefault="00386503" w:rsidP="008F528E">
      <w:pPr>
        <w:numPr>
          <w:ilvl w:val="1"/>
          <w:numId w:val="13"/>
        </w:numPr>
        <w:tabs>
          <w:tab w:val="left" w:pos="851"/>
        </w:tabs>
        <w:adjustRightInd w:val="0"/>
        <w:spacing w:before="60" w:after="120" w:line="240" w:lineRule="auto"/>
        <w:ind w:left="851" w:hanging="567"/>
        <w:jc w:val="both"/>
        <w:textAlignment w:val="baseline"/>
        <w:rPr>
          <w:rFonts w:cs="Verdana"/>
          <w:spacing w:val="4"/>
          <w:lang/>
        </w:rPr>
      </w:pPr>
      <w:r w:rsidRPr="008F528E">
        <w:rPr>
          <w:rFonts w:cs="Verdana"/>
          <w:spacing w:val="4"/>
          <w:lang/>
        </w:rPr>
        <w:t>Zamawiający odrzuci ofertę w przypadku zaistnienia wobec niej przesłanek określonych w art. 89 ust. 1 ustawy Pzp.</w:t>
      </w:r>
    </w:p>
    <w:p w:rsidR="00177DC0" w:rsidRPr="008F528E" w:rsidRDefault="00177DC0" w:rsidP="008F528E">
      <w:pPr>
        <w:pStyle w:val="Akapitzlist"/>
        <w:numPr>
          <w:ilvl w:val="0"/>
          <w:numId w:val="13"/>
        </w:numPr>
        <w:tabs>
          <w:tab w:val="left" w:pos="851"/>
        </w:tabs>
        <w:adjustRightInd w:val="0"/>
        <w:spacing w:before="60" w:after="120" w:line="240" w:lineRule="auto"/>
        <w:jc w:val="both"/>
        <w:textAlignment w:val="baseline"/>
        <w:rPr>
          <w:rFonts w:cs="Arial"/>
          <w:vanish/>
          <w:color w:val="00B050"/>
        </w:rPr>
      </w:pPr>
    </w:p>
    <w:p w:rsidR="00386503" w:rsidRPr="008F528E" w:rsidRDefault="00177DC0" w:rsidP="008F528E">
      <w:pPr>
        <w:numPr>
          <w:ilvl w:val="0"/>
          <w:numId w:val="6"/>
        </w:numPr>
        <w:adjustRightInd w:val="0"/>
        <w:spacing w:before="60" w:after="120" w:line="240" w:lineRule="auto"/>
        <w:ind w:left="284" w:hanging="284"/>
        <w:jc w:val="both"/>
        <w:textAlignment w:val="baseline"/>
        <w:rPr>
          <w:b/>
        </w:rPr>
      </w:pPr>
      <w:r w:rsidRPr="008F528E">
        <w:rPr>
          <w:b/>
        </w:rPr>
        <w:t>KRYTERIA WYBORU OFERTY NAJKORZYSTNIEJSZEJ ORAZ SPOSÓB OCENY OFERT I WYBÓR OFERTY NAJKORZYSTNIEJSZEJ.</w:t>
      </w:r>
    </w:p>
    <w:p w:rsidR="00177DC0" w:rsidRPr="008F528E" w:rsidRDefault="00386503" w:rsidP="008F528E">
      <w:pPr>
        <w:numPr>
          <w:ilvl w:val="1"/>
          <w:numId w:val="13"/>
        </w:numPr>
        <w:tabs>
          <w:tab w:val="left" w:pos="851"/>
        </w:tabs>
        <w:adjustRightInd w:val="0"/>
        <w:spacing w:before="60" w:after="0" w:line="240" w:lineRule="auto"/>
        <w:ind w:left="851" w:hanging="567"/>
        <w:jc w:val="both"/>
        <w:textAlignment w:val="baseline"/>
        <w:rPr>
          <w:rFonts w:cs="Verdana"/>
          <w:spacing w:val="4"/>
          <w:lang/>
        </w:rPr>
      </w:pPr>
      <w:r w:rsidRPr="008F528E">
        <w:rPr>
          <w:rFonts w:cs="Verdana"/>
          <w:spacing w:val="4"/>
          <w:lang/>
        </w:rPr>
        <w:t xml:space="preserve">Ocenie będą podlegać wyłącznie oferty niepodlegające odrzuceniu. </w:t>
      </w:r>
    </w:p>
    <w:p w:rsidR="00177DC0" w:rsidRPr="008F528E" w:rsidRDefault="00386503" w:rsidP="008F528E">
      <w:pPr>
        <w:numPr>
          <w:ilvl w:val="1"/>
          <w:numId w:val="13"/>
        </w:numPr>
        <w:tabs>
          <w:tab w:val="left" w:pos="851"/>
        </w:tabs>
        <w:adjustRightInd w:val="0"/>
        <w:spacing w:before="60" w:after="0" w:line="240" w:lineRule="auto"/>
        <w:ind w:left="851" w:hanging="567"/>
        <w:jc w:val="both"/>
        <w:textAlignment w:val="baseline"/>
        <w:rPr>
          <w:rFonts w:cs="Verdana"/>
          <w:spacing w:val="4"/>
          <w:lang/>
        </w:rPr>
      </w:pPr>
      <w:r w:rsidRPr="008F528E">
        <w:rPr>
          <w:rFonts w:cs="Verdana"/>
          <w:spacing w:val="4"/>
          <w:lang/>
        </w:rPr>
        <w:lastRenderedPageBreak/>
        <w:t>Wykazy stanowiące podstawę do oceny ofert powinny być wypełnione zgodnie przedstawionymi wzorami i zawierać informacje pozwalające dokonać oceny ofert.</w:t>
      </w:r>
    </w:p>
    <w:p w:rsidR="00177DC0" w:rsidRPr="008F528E" w:rsidRDefault="002162C9" w:rsidP="008F528E">
      <w:pPr>
        <w:numPr>
          <w:ilvl w:val="1"/>
          <w:numId w:val="13"/>
        </w:numPr>
        <w:tabs>
          <w:tab w:val="left" w:pos="851"/>
        </w:tabs>
        <w:adjustRightInd w:val="0"/>
        <w:spacing w:before="60" w:after="0" w:line="240" w:lineRule="auto"/>
        <w:ind w:left="851" w:hanging="567"/>
        <w:jc w:val="both"/>
        <w:textAlignment w:val="baseline"/>
        <w:rPr>
          <w:rFonts w:cs="Verdana"/>
          <w:spacing w:val="4"/>
          <w:lang/>
        </w:rPr>
      </w:pPr>
      <w:r w:rsidRPr="008F528E">
        <w:rPr>
          <w:rFonts w:cs="Verdana"/>
          <w:spacing w:val="4"/>
          <w:lang/>
        </w:rPr>
        <w:t>Wykonawca poda cenę brutto za wykonanie poszczególnych elementów akcji (uwzględniając łącznie koszt produkcji i emisji danego elementu akcji) oraz za całość zamówienia w Formularzu Ofertowym, sporządzonym według w</w:t>
      </w:r>
      <w:r w:rsidR="00657D2E" w:rsidRPr="008F528E">
        <w:rPr>
          <w:rFonts w:cs="Verdana"/>
          <w:spacing w:val="4"/>
          <w:lang/>
        </w:rPr>
        <w:t>zoru stanowiącego Załącznik nr 5</w:t>
      </w:r>
      <w:r w:rsidRPr="008F528E">
        <w:rPr>
          <w:rFonts w:cs="Verdana"/>
          <w:spacing w:val="4"/>
          <w:lang/>
        </w:rPr>
        <w:t xml:space="preserve"> do </w:t>
      </w:r>
      <w:r w:rsidR="00657D2E" w:rsidRPr="008F528E">
        <w:rPr>
          <w:rFonts w:cs="Verdana"/>
          <w:spacing w:val="4"/>
          <w:lang/>
        </w:rPr>
        <w:t xml:space="preserve">II rozdziału </w:t>
      </w:r>
      <w:r w:rsidRPr="008F528E">
        <w:rPr>
          <w:rFonts w:cs="Verdana"/>
          <w:spacing w:val="4"/>
          <w:lang/>
        </w:rPr>
        <w:t xml:space="preserve">SIWZ. </w:t>
      </w:r>
    </w:p>
    <w:p w:rsidR="00177DC0" w:rsidRPr="008F528E" w:rsidRDefault="002162C9" w:rsidP="008F528E">
      <w:pPr>
        <w:numPr>
          <w:ilvl w:val="1"/>
          <w:numId w:val="13"/>
        </w:numPr>
        <w:tabs>
          <w:tab w:val="left" w:pos="851"/>
        </w:tabs>
        <w:adjustRightInd w:val="0"/>
        <w:spacing w:before="60" w:after="0" w:line="240" w:lineRule="auto"/>
        <w:ind w:left="851" w:hanging="567"/>
        <w:jc w:val="both"/>
        <w:textAlignment w:val="baseline"/>
        <w:rPr>
          <w:rFonts w:cs="Verdana"/>
          <w:spacing w:val="4"/>
          <w:lang/>
        </w:rPr>
      </w:pPr>
      <w:r w:rsidRPr="008F528E">
        <w:rPr>
          <w:rFonts w:cs="Verdana"/>
          <w:spacing w:val="4"/>
          <w:lang/>
        </w:rPr>
        <w:t xml:space="preserve">Ceny muszą być wyrażone w złotych polskich (PLN), z dokładnością nie większą niż dwa miejsca po przecinku. </w:t>
      </w:r>
    </w:p>
    <w:p w:rsidR="00177DC0" w:rsidRPr="008F528E" w:rsidRDefault="002162C9" w:rsidP="008F528E">
      <w:pPr>
        <w:numPr>
          <w:ilvl w:val="1"/>
          <w:numId w:val="13"/>
        </w:numPr>
        <w:tabs>
          <w:tab w:val="left" w:pos="851"/>
        </w:tabs>
        <w:adjustRightInd w:val="0"/>
        <w:spacing w:before="60" w:after="0" w:line="240" w:lineRule="auto"/>
        <w:ind w:left="851" w:hanging="567"/>
        <w:jc w:val="both"/>
        <w:textAlignment w:val="baseline"/>
        <w:rPr>
          <w:rFonts w:cs="Verdana"/>
          <w:spacing w:val="4"/>
          <w:lang/>
        </w:rPr>
      </w:pPr>
      <w:r w:rsidRPr="008F528E">
        <w:rPr>
          <w:rFonts w:cs="Verdana"/>
          <w:spacing w:val="4"/>
          <w:lang/>
        </w:rPr>
        <w:t>Wykonawca musi uwzględnić w cenie oferty wszelkie kosz</w:t>
      </w:r>
      <w:r w:rsidR="00177DC0" w:rsidRPr="008F528E">
        <w:rPr>
          <w:rFonts w:cs="Verdana"/>
          <w:spacing w:val="4"/>
          <w:lang/>
        </w:rPr>
        <w:t>ty niezbędne dla prawidłowego i </w:t>
      </w:r>
      <w:r w:rsidRPr="008F528E">
        <w:rPr>
          <w:rFonts w:cs="Verdana"/>
          <w:spacing w:val="4"/>
          <w:lang/>
        </w:rPr>
        <w:t xml:space="preserve">pełnego wykonania zamówienia oraz wszelkie opłaty i podatki wynikające z obowiązujących przepisów. </w:t>
      </w:r>
    </w:p>
    <w:p w:rsidR="00177DC0" w:rsidRPr="008F528E" w:rsidRDefault="002162C9" w:rsidP="008F528E">
      <w:pPr>
        <w:numPr>
          <w:ilvl w:val="1"/>
          <w:numId w:val="13"/>
        </w:numPr>
        <w:tabs>
          <w:tab w:val="left" w:pos="851"/>
        </w:tabs>
        <w:adjustRightInd w:val="0"/>
        <w:spacing w:before="60" w:after="0" w:line="240" w:lineRule="auto"/>
        <w:ind w:left="851" w:hanging="567"/>
        <w:jc w:val="both"/>
        <w:textAlignment w:val="baseline"/>
        <w:rPr>
          <w:rFonts w:cs="Verdana"/>
          <w:spacing w:val="4"/>
          <w:lang/>
        </w:rPr>
      </w:pPr>
      <w:r w:rsidRPr="008F528E">
        <w:rPr>
          <w:rFonts w:cs="Verdana"/>
          <w:spacing w:val="4"/>
          <w:lang/>
        </w:rPr>
        <w:t xml:space="preserve">Rozliczenia między zamawiającym a wykonawcą będą prowadzone w PLN. </w:t>
      </w:r>
    </w:p>
    <w:p w:rsidR="00AE0D22" w:rsidRPr="008F528E" w:rsidRDefault="00386503" w:rsidP="008F528E">
      <w:pPr>
        <w:numPr>
          <w:ilvl w:val="1"/>
          <w:numId w:val="13"/>
        </w:numPr>
        <w:tabs>
          <w:tab w:val="left" w:pos="851"/>
        </w:tabs>
        <w:adjustRightInd w:val="0"/>
        <w:spacing w:before="60" w:after="0" w:line="240" w:lineRule="auto"/>
        <w:ind w:left="851" w:hanging="567"/>
        <w:jc w:val="both"/>
        <w:textAlignment w:val="baseline"/>
        <w:rPr>
          <w:rFonts w:cs="Verdana"/>
          <w:spacing w:val="4"/>
          <w:lang/>
        </w:rPr>
      </w:pPr>
      <w:r w:rsidRPr="008F528E">
        <w:rPr>
          <w:rFonts w:cs="Verdana"/>
          <w:spacing w:val="4"/>
          <w:lang/>
        </w:rPr>
        <w:t xml:space="preserve">Przy dokonywaniu wyboru najkorzystniejszej oferty Zamawiający kierować się będzie następującymi kryteriami: </w:t>
      </w:r>
    </w:p>
    <w:p w:rsidR="00AE0D22" w:rsidRPr="00DE4564" w:rsidRDefault="00386503" w:rsidP="008F528E">
      <w:pPr>
        <w:numPr>
          <w:ilvl w:val="0"/>
          <w:numId w:val="21"/>
        </w:numPr>
        <w:tabs>
          <w:tab w:val="left" w:pos="851"/>
        </w:tabs>
        <w:adjustRightInd w:val="0"/>
        <w:spacing w:before="60" w:after="0" w:line="240" w:lineRule="auto"/>
        <w:jc w:val="both"/>
        <w:textAlignment w:val="baseline"/>
        <w:rPr>
          <w:rFonts w:cs="Verdana"/>
          <w:spacing w:val="4"/>
          <w:lang/>
        </w:rPr>
      </w:pPr>
      <w:r w:rsidRPr="00DE4564">
        <w:rPr>
          <w:rFonts w:cs="Verdana"/>
          <w:spacing w:val="4"/>
          <w:lang/>
        </w:rPr>
        <w:t xml:space="preserve">„Cena” o wadze wynoszącej 30% (maksymalnie 30 punktów), </w:t>
      </w:r>
    </w:p>
    <w:p w:rsidR="00AE0D22" w:rsidRPr="00DE4564" w:rsidRDefault="00386503" w:rsidP="008F528E">
      <w:pPr>
        <w:numPr>
          <w:ilvl w:val="0"/>
          <w:numId w:val="21"/>
        </w:numPr>
        <w:tabs>
          <w:tab w:val="left" w:pos="851"/>
        </w:tabs>
        <w:adjustRightInd w:val="0"/>
        <w:spacing w:before="60" w:after="0" w:line="240" w:lineRule="auto"/>
        <w:jc w:val="both"/>
        <w:textAlignment w:val="baseline"/>
        <w:rPr>
          <w:rFonts w:cs="Verdana"/>
          <w:spacing w:val="4"/>
          <w:lang/>
        </w:rPr>
      </w:pPr>
      <w:r w:rsidRPr="00DE4564">
        <w:rPr>
          <w:rFonts w:cs="Verdana"/>
          <w:spacing w:val="4"/>
          <w:lang/>
        </w:rPr>
        <w:t xml:space="preserve">„Proponowane materiały audiowizualne” o wadze wynoszącej 50% (maksymalnie 50 punktów) </w:t>
      </w:r>
    </w:p>
    <w:p w:rsidR="00AE0D22" w:rsidRPr="008F528E" w:rsidRDefault="00386503" w:rsidP="008F528E">
      <w:pPr>
        <w:numPr>
          <w:ilvl w:val="0"/>
          <w:numId w:val="21"/>
        </w:numPr>
        <w:tabs>
          <w:tab w:val="left" w:pos="851"/>
        </w:tabs>
        <w:adjustRightInd w:val="0"/>
        <w:spacing w:before="60" w:after="0" w:line="240" w:lineRule="auto"/>
        <w:jc w:val="both"/>
        <w:textAlignment w:val="baseline"/>
        <w:rPr>
          <w:rFonts w:cs="Verdana"/>
          <w:spacing w:val="4"/>
          <w:lang/>
        </w:rPr>
      </w:pPr>
      <w:r w:rsidRPr="00DE4564">
        <w:rPr>
          <w:rFonts w:cs="Verdana"/>
          <w:spacing w:val="4"/>
          <w:lang/>
        </w:rPr>
        <w:t>„Koncepcja kreatywna” o wadze wynoszącej 20% (maksymalnie 20 punktów).</w:t>
      </w:r>
      <w:r w:rsidRPr="008F528E">
        <w:rPr>
          <w:rFonts w:cs="Verdana"/>
          <w:spacing w:val="4"/>
          <w:lang/>
        </w:rPr>
        <w:t xml:space="preserve"> </w:t>
      </w:r>
    </w:p>
    <w:p w:rsidR="00386503" w:rsidRPr="008F528E" w:rsidRDefault="00AE0D22" w:rsidP="008F528E">
      <w:pPr>
        <w:tabs>
          <w:tab w:val="left" w:pos="851"/>
        </w:tabs>
        <w:adjustRightInd w:val="0"/>
        <w:spacing w:before="60" w:after="60" w:line="240" w:lineRule="auto"/>
        <w:jc w:val="both"/>
        <w:textAlignment w:val="baseline"/>
        <w:rPr>
          <w:rFonts w:cs="Verdana"/>
          <w:spacing w:val="4"/>
          <w:lang/>
        </w:rPr>
      </w:pPr>
      <w:r w:rsidRPr="008F528E">
        <w:rPr>
          <w:rFonts w:cs="Verdana"/>
          <w:spacing w:val="4"/>
          <w:lang/>
        </w:rPr>
        <w:tab/>
      </w:r>
      <w:r w:rsidR="00386503" w:rsidRPr="008F528E">
        <w:rPr>
          <w:rFonts w:cs="Verdana"/>
          <w:spacing w:val="4"/>
          <w:lang/>
        </w:rPr>
        <w:t>Oferta Wykonawcy może uzyskać maksymalnie 100 punktów.</w:t>
      </w:r>
    </w:p>
    <w:p w:rsidR="002162C9" w:rsidRPr="008F528E" w:rsidRDefault="002162C9" w:rsidP="008F528E">
      <w:pPr>
        <w:numPr>
          <w:ilvl w:val="2"/>
          <w:numId w:val="13"/>
        </w:numPr>
        <w:tabs>
          <w:tab w:val="left" w:pos="851"/>
        </w:tabs>
        <w:adjustRightInd w:val="0"/>
        <w:spacing w:before="60" w:after="0" w:line="240" w:lineRule="auto"/>
        <w:ind w:left="993" w:hanging="709"/>
        <w:jc w:val="both"/>
        <w:textAlignment w:val="baseline"/>
        <w:rPr>
          <w:rFonts w:cs="Verdana"/>
          <w:spacing w:val="4"/>
          <w:lang/>
        </w:rPr>
      </w:pPr>
      <w:r w:rsidRPr="00DE4564">
        <w:rPr>
          <w:rFonts w:cs="Verdana"/>
          <w:b/>
          <w:spacing w:val="4"/>
          <w:lang/>
        </w:rPr>
        <w:t>CENA – C (Waga kryterium – 30%)</w:t>
      </w:r>
      <w:r w:rsidRPr="008F528E">
        <w:rPr>
          <w:rFonts w:cs="Verdana"/>
          <w:spacing w:val="4"/>
          <w:lang/>
        </w:rPr>
        <w:t>:</w:t>
      </w:r>
    </w:p>
    <w:p w:rsidR="002162C9" w:rsidRPr="008F528E" w:rsidRDefault="002162C9" w:rsidP="008F528E">
      <w:pPr>
        <w:pStyle w:val="Tekstpodstawowy2"/>
        <w:spacing w:before="120" w:after="0" w:line="240" w:lineRule="auto"/>
        <w:ind w:left="993" w:firstLine="11"/>
        <w:jc w:val="both"/>
        <w:rPr>
          <w:rFonts w:asciiTheme="minorHAnsi" w:hAnsiTheme="minorHAnsi" w:cs="Verdana"/>
          <w:spacing w:val="4"/>
          <w:sz w:val="22"/>
          <w:szCs w:val="22"/>
          <w:lang/>
        </w:rPr>
      </w:pPr>
      <w:r w:rsidRPr="008F528E">
        <w:rPr>
          <w:rFonts w:asciiTheme="minorHAnsi" w:hAnsiTheme="minorHAnsi" w:cs="Verdana"/>
          <w:spacing w:val="4"/>
          <w:sz w:val="22"/>
          <w:szCs w:val="22"/>
          <w:lang/>
        </w:rPr>
        <w:t xml:space="preserve">Ocena złożonych ofert w zakresie kryterium „Cena” zostanie dokonana na podstawie podanej przez Wykonawcę całkowitej ceny brutto wynikającej z formularza ofertowego. Wzór formularza ofertowego stanowi Załącznik nr </w:t>
      </w:r>
      <w:r w:rsidR="00657D2E" w:rsidRPr="008F528E">
        <w:rPr>
          <w:rFonts w:asciiTheme="minorHAnsi" w:hAnsiTheme="minorHAnsi" w:cs="Verdana"/>
          <w:spacing w:val="4"/>
          <w:sz w:val="22"/>
          <w:szCs w:val="22"/>
          <w:lang/>
        </w:rPr>
        <w:t>5</w:t>
      </w:r>
      <w:r w:rsidRPr="008F528E">
        <w:rPr>
          <w:rFonts w:asciiTheme="minorHAnsi" w:hAnsiTheme="minorHAnsi" w:cs="Verdana"/>
          <w:spacing w:val="4"/>
          <w:sz w:val="22"/>
          <w:szCs w:val="22"/>
          <w:lang/>
        </w:rPr>
        <w:t xml:space="preserve"> do rozdziału II SIWZ.</w:t>
      </w:r>
    </w:p>
    <w:p w:rsidR="002162C9" w:rsidRPr="008F528E" w:rsidRDefault="002162C9" w:rsidP="008F528E">
      <w:pPr>
        <w:pStyle w:val="Tekstpodstawowy2"/>
        <w:spacing w:before="120" w:after="0" w:line="240" w:lineRule="auto"/>
        <w:ind w:left="1004"/>
        <w:jc w:val="both"/>
        <w:rPr>
          <w:rFonts w:asciiTheme="minorHAnsi" w:hAnsiTheme="minorHAnsi" w:cs="Verdana"/>
          <w:spacing w:val="4"/>
          <w:sz w:val="22"/>
          <w:szCs w:val="22"/>
          <w:lang/>
        </w:rPr>
      </w:pPr>
      <w:r w:rsidRPr="008F528E">
        <w:rPr>
          <w:rFonts w:asciiTheme="minorHAnsi" w:hAnsiTheme="minorHAnsi" w:cs="Verdana"/>
          <w:spacing w:val="4"/>
          <w:sz w:val="22"/>
          <w:szCs w:val="22"/>
          <w:lang/>
        </w:rPr>
        <w:t>Wykonawca zobowiązany jest podać cenę z dokładnością do 1 grosza.</w:t>
      </w:r>
    </w:p>
    <w:p w:rsidR="002162C9" w:rsidRPr="008F528E" w:rsidRDefault="002162C9" w:rsidP="008F528E">
      <w:pPr>
        <w:pStyle w:val="Tekstpodstawowy2"/>
        <w:spacing w:before="120" w:after="0" w:line="240" w:lineRule="auto"/>
        <w:ind w:left="284" w:firstLine="720"/>
        <w:jc w:val="both"/>
        <w:rPr>
          <w:rFonts w:asciiTheme="minorHAnsi" w:hAnsiTheme="minorHAnsi" w:cs="Verdana"/>
          <w:spacing w:val="4"/>
          <w:sz w:val="22"/>
          <w:szCs w:val="22"/>
          <w:lang/>
        </w:rPr>
      </w:pPr>
      <w:r w:rsidRPr="008F528E">
        <w:rPr>
          <w:rFonts w:asciiTheme="minorHAnsi" w:hAnsiTheme="minorHAnsi" w:cs="Verdana"/>
          <w:spacing w:val="4"/>
          <w:sz w:val="22"/>
          <w:szCs w:val="22"/>
          <w:lang/>
        </w:rPr>
        <w:t>Przyjmuje się, że 1% = 1 pkt i tak zostanie przeliczona liczba punktów w kryterium cena.</w:t>
      </w:r>
    </w:p>
    <w:p w:rsidR="002162C9" w:rsidRPr="008F528E" w:rsidRDefault="002162C9" w:rsidP="008F528E">
      <w:pPr>
        <w:pStyle w:val="Tekstpodstawowy2"/>
        <w:spacing w:before="120" w:after="0" w:line="240" w:lineRule="auto"/>
        <w:ind w:left="1004"/>
        <w:jc w:val="both"/>
        <w:rPr>
          <w:rFonts w:asciiTheme="minorHAnsi" w:hAnsiTheme="minorHAnsi" w:cs="Verdana"/>
          <w:spacing w:val="4"/>
          <w:sz w:val="22"/>
          <w:szCs w:val="22"/>
          <w:lang/>
        </w:rPr>
      </w:pPr>
      <w:r w:rsidRPr="008F528E">
        <w:rPr>
          <w:rFonts w:asciiTheme="minorHAnsi" w:hAnsiTheme="minorHAnsi" w:cs="Verdana"/>
          <w:spacing w:val="4"/>
          <w:sz w:val="22"/>
          <w:szCs w:val="22"/>
          <w:lang/>
        </w:rPr>
        <w:t xml:space="preserve">Ocena punktowa w ramach tego kryterium zostanie dokonana zgodnie z następującym wzorem: </w:t>
      </w:r>
    </w:p>
    <w:p w:rsidR="002162C9" w:rsidRPr="008F528E" w:rsidRDefault="00AE0D22" w:rsidP="008F528E">
      <w:pPr>
        <w:pStyle w:val="Tekstpodstawowy2"/>
        <w:spacing w:before="120" w:line="240" w:lineRule="auto"/>
        <w:ind w:left="705" w:hanging="705"/>
        <w:jc w:val="center"/>
        <w:rPr>
          <w:rFonts w:asciiTheme="minorHAnsi" w:hAnsiTheme="minorHAnsi" w:cs="Verdana"/>
          <w:spacing w:val="4"/>
          <w:sz w:val="22"/>
          <w:szCs w:val="22"/>
        </w:rPr>
      </w:pPr>
      <w:r w:rsidRPr="008F528E">
        <w:rPr>
          <w:rFonts w:asciiTheme="minorHAnsi" w:hAnsiTheme="minorHAnsi" w:cs="Verdana"/>
          <w:spacing w:val="4"/>
          <w:sz w:val="22"/>
          <w:szCs w:val="22"/>
        </w:rPr>
        <w:t xml:space="preserve">  </w:t>
      </w:r>
      <w:r w:rsidR="002162C9" w:rsidRPr="008F528E">
        <w:rPr>
          <w:rFonts w:asciiTheme="minorHAnsi" w:hAnsiTheme="minorHAnsi" w:cs="Verdana"/>
          <w:spacing w:val="4"/>
          <w:sz w:val="22"/>
          <w:szCs w:val="22"/>
        </w:rPr>
        <w:t>cena oferty z najniższą ceną</w:t>
      </w:r>
      <w:r w:rsidR="002162C9" w:rsidRPr="008F528E">
        <w:rPr>
          <w:rFonts w:asciiTheme="minorHAnsi" w:hAnsiTheme="minorHAnsi" w:cs="Verdana"/>
          <w:spacing w:val="4"/>
          <w:sz w:val="22"/>
          <w:szCs w:val="22"/>
          <w:lang/>
        </w:rPr>
        <w:br/>
      </w:r>
      <w:r w:rsidR="002162C9" w:rsidRPr="008F528E">
        <w:rPr>
          <w:rFonts w:asciiTheme="minorHAnsi" w:hAnsiTheme="minorHAnsi" w:cs="Verdana"/>
          <w:spacing w:val="4"/>
          <w:sz w:val="22"/>
          <w:szCs w:val="22"/>
        </w:rPr>
        <w:t>C</w:t>
      </w:r>
      <w:r w:rsidR="002162C9" w:rsidRPr="008F528E">
        <w:rPr>
          <w:rFonts w:asciiTheme="minorHAnsi" w:hAnsiTheme="minorHAnsi" w:cs="Verdana"/>
          <w:spacing w:val="4"/>
          <w:sz w:val="22"/>
          <w:szCs w:val="22"/>
          <w:vertAlign w:val="subscript"/>
        </w:rPr>
        <w:t>of.</w:t>
      </w:r>
      <w:r w:rsidR="002162C9" w:rsidRPr="008F528E">
        <w:rPr>
          <w:rFonts w:asciiTheme="minorHAnsi" w:hAnsiTheme="minorHAnsi" w:cs="Verdana"/>
          <w:spacing w:val="4"/>
          <w:sz w:val="22"/>
          <w:szCs w:val="22"/>
        </w:rPr>
        <w:t xml:space="preserve"> = --------------------------------------- x </w:t>
      </w:r>
      <w:r w:rsidR="002162C9" w:rsidRPr="008F528E">
        <w:rPr>
          <w:rFonts w:asciiTheme="minorHAnsi" w:hAnsiTheme="minorHAnsi" w:cs="Verdana"/>
          <w:spacing w:val="4"/>
          <w:sz w:val="22"/>
          <w:szCs w:val="22"/>
          <w:lang/>
        </w:rPr>
        <w:t>30</w:t>
      </w:r>
      <w:r w:rsidR="002162C9" w:rsidRPr="008F528E">
        <w:rPr>
          <w:rFonts w:asciiTheme="minorHAnsi" w:hAnsiTheme="minorHAnsi" w:cs="Verdana"/>
          <w:spacing w:val="4"/>
          <w:sz w:val="22"/>
          <w:szCs w:val="22"/>
        </w:rPr>
        <w:t xml:space="preserve"> pkt.</w:t>
      </w:r>
      <w:r w:rsidR="002162C9" w:rsidRPr="008F528E">
        <w:rPr>
          <w:rFonts w:asciiTheme="minorHAnsi" w:hAnsiTheme="minorHAnsi" w:cs="Verdana"/>
          <w:spacing w:val="4"/>
          <w:sz w:val="22"/>
          <w:szCs w:val="22"/>
          <w:lang/>
        </w:rPr>
        <w:br/>
      </w:r>
      <w:r w:rsidR="002162C9" w:rsidRPr="008F528E">
        <w:rPr>
          <w:rFonts w:asciiTheme="minorHAnsi" w:hAnsiTheme="minorHAnsi" w:cs="Verdana"/>
          <w:spacing w:val="4"/>
          <w:sz w:val="22"/>
          <w:szCs w:val="22"/>
        </w:rPr>
        <w:t>cena oferty badanej</w:t>
      </w:r>
    </w:p>
    <w:p w:rsidR="002162C9" w:rsidRPr="008F528E" w:rsidRDefault="002162C9" w:rsidP="008F528E">
      <w:pPr>
        <w:pStyle w:val="Tekstpodstawowy2"/>
        <w:spacing w:before="120" w:after="0" w:line="240" w:lineRule="auto"/>
        <w:ind w:left="1410" w:firstLine="8"/>
        <w:jc w:val="both"/>
        <w:rPr>
          <w:rFonts w:asciiTheme="minorHAnsi" w:hAnsiTheme="minorHAnsi" w:cs="Verdana"/>
          <w:spacing w:val="4"/>
          <w:sz w:val="22"/>
          <w:szCs w:val="22"/>
          <w:lang/>
        </w:rPr>
      </w:pPr>
      <w:r w:rsidRPr="008F528E">
        <w:rPr>
          <w:rFonts w:asciiTheme="minorHAnsi" w:hAnsiTheme="minorHAnsi" w:cs="Verdana"/>
          <w:spacing w:val="4"/>
          <w:sz w:val="22"/>
          <w:szCs w:val="22"/>
          <w:lang/>
        </w:rPr>
        <w:t>Liczba punktów przyznana w ramach kryterium cena zostanie zaokrąglona do dwóch miejsc po przecinku.</w:t>
      </w:r>
    </w:p>
    <w:p w:rsidR="002162C9" w:rsidRPr="00DE4564" w:rsidRDefault="002162C9" w:rsidP="008F528E">
      <w:pPr>
        <w:numPr>
          <w:ilvl w:val="2"/>
          <w:numId w:val="13"/>
        </w:numPr>
        <w:tabs>
          <w:tab w:val="left" w:pos="851"/>
        </w:tabs>
        <w:adjustRightInd w:val="0"/>
        <w:spacing w:before="60" w:after="0" w:line="240" w:lineRule="auto"/>
        <w:ind w:left="993" w:hanging="709"/>
        <w:jc w:val="both"/>
        <w:textAlignment w:val="baseline"/>
        <w:rPr>
          <w:rFonts w:cs="Verdana"/>
          <w:b/>
          <w:spacing w:val="4"/>
          <w:lang/>
        </w:rPr>
      </w:pPr>
      <w:r w:rsidRPr="00DE4564">
        <w:rPr>
          <w:rFonts w:cs="Verdana"/>
          <w:b/>
          <w:spacing w:val="4"/>
          <w:lang/>
        </w:rPr>
        <w:t>PROPONOWANE MATERIAŁY AUDIOWIZUALNE –(Waga kryterium – 50%):</w:t>
      </w:r>
    </w:p>
    <w:p w:rsidR="002162C9" w:rsidRPr="008F528E" w:rsidRDefault="002162C9" w:rsidP="008F528E">
      <w:pPr>
        <w:pStyle w:val="Tekstpodstawowy2"/>
        <w:spacing w:before="120" w:after="0" w:line="240" w:lineRule="auto"/>
        <w:ind w:left="993" w:firstLine="11"/>
        <w:jc w:val="both"/>
        <w:rPr>
          <w:rFonts w:asciiTheme="minorHAnsi" w:hAnsiTheme="minorHAnsi" w:cs="Verdana"/>
          <w:spacing w:val="4"/>
          <w:sz w:val="22"/>
          <w:szCs w:val="22"/>
          <w:lang/>
        </w:rPr>
      </w:pPr>
      <w:r w:rsidRPr="008F528E">
        <w:rPr>
          <w:rFonts w:asciiTheme="minorHAnsi" w:hAnsiTheme="minorHAnsi" w:cs="Verdana"/>
          <w:spacing w:val="4"/>
          <w:sz w:val="22"/>
          <w:szCs w:val="22"/>
          <w:lang/>
        </w:rPr>
        <w:t>Punkty za kryterium „Proponowane materiały audiowizualne” zostaną przyznane w skali punktowej do 50 punktów, na podstawie dokumentu</w:t>
      </w:r>
      <w:r w:rsidR="00C609D1" w:rsidRPr="008F528E">
        <w:rPr>
          <w:rFonts w:asciiTheme="minorHAnsi" w:hAnsiTheme="minorHAnsi" w:cs="Verdana"/>
          <w:spacing w:val="4"/>
          <w:sz w:val="22"/>
          <w:szCs w:val="22"/>
          <w:lang/>
        </w:rPr>
        <w:t xml:space="preserve"> (opisanego przez Wykonawcę)</w:t>
      </w:r>
      <w:r w:rsidRPr="008F528E">
        <w:rPr>
          <w:rFonts w:asciiTheme="minorHAnsi" w:hAnsiTheme="minorHAnsi" w:cs="Verdana"/>
          <w:spacing w:val="4"/>
          <w:sz w:val="22"/>
          <w:szCs w:val="22"/>
          <w:lang/>
        </w:rPr>
        <w:t xml:space="preserve">, o którym mowa w </w:t>
      </w:r>
      <w:r w:rsidR="00967701" w:rsidRPr="008F528E">
        <w:rPr>
          <w:rFonts w:asciiTheme="minorHAnsi" w:hAnsiTheme="minorHAnsi" w:cs="Verdana"/>
          <w:spacing w:val="4"/>
          <w:sz w:val="22"/>
          <w:szCs w:val="22"/>
          <w:lang/>
        </w:rPr>
        <w:t xml:space="preserve">punkcie: </w:t>
      </w:r>
      <w:r w:rsidR="00967701" w:rsidRPr="008F528E">
        <w:rPr>
          <w:rFonts w:asciiTheme="minorHAnsi" w:hAnsiTheme="minorHAnsi" w:cs="Verdana"/>
          <w:b/>
          <w:spacing w:val="4"/>
          <w:sz w:val="22"/>
          <w:szCs w:val="22"/>
          <w:lang/>
        </w:rPr>
        <w:t>10.15</w:t>
      </w:r>
      <w:r w:rsidRPr="008F528E">
        <w:rPr>
          <w:rFonts w:asciiTheme="minorHAnsi" w:hAnsiTheme="minorHAnsi" w:cs="Verdana"/>
          <w:b/>
          <w:spacing w:val="4"/>
          <w:sz w:val="22"/>
          <w:szCs w:val="22"/>
          <w:lang/>
        </w:rPr>
        <w:t xml:space="preserve">, ppkt </w:t>
      </w:r>
      <w:r w:rsidR="00726907" w:rsidRPr="008F528E">
        <w:rPr>
          <w:rFonts w:asciiTheme="minorHAnsi" w:hAnsiTheme="minorHAnsi" w:cs="Verdana"/>
          <w:b/>
          <w:spacing w:val="4"/>
          <w:sz w:val="22"/>
          <w:szCs w:val="22"/>
          <w:lang/>
        </w:rPr>
        <w:t>e</w:t>
      </w:r>
      <w:r w:rsidRPr="008F528E">
        <w:rPr>
          <w:rFonts w:asciiTheme="minorHAnsi" w:hAnsiTheme="minorHAnsi" w:cs="Verdana"/>
          <w:b/>
          <w:spacing w:val="4"/>
          <w:sz w:val="22"/>
          <w:szCs w:val="22"/>
          <w:lang/>
        </w:rPr>
        <w:t>) SIWZ</w:t>
      </w:r>
      <w:r w:rsidRPr="008F528E">
        <w:rPr>
          <w:rFonts w:asciiTheme="minorHAnsi" w:hAnsiTheme="minorHAnsi" w:cs="Verdana"/>
          <w:spacing w:val="4"/>
          <w:sz w:val="22"/>
          <w:szCs w:val="22"/>
          <w:lang/>
        </w:rPr>
        <w:t xml:space="preserve">. </w:t>
      </w:r>
    </w:p>
    <w:p w:rsidR="002162C9" w:rsidRPr="008F528E" w:rsidRDefault="002162C9" w:rsidP="008F528E">
      <w:pPr>
        <w:pStyle w:val="Tekstpodstawowy2"/>
        <w:spacing w:before="120" w:after="0" w:line="240" w:lineRule="auto"/>
        <w:ind w:left="993" w:firstLine="11"/>
        <w:jc w:val="both"/>
        <w:rPr>
          <w:rFonts w:asciiTheme="minorHAnsi" w:hAnsiTheme="minorHAnsi" w:cs="Verdana"/>
          <w:spacing w:val="4"/>
          <w:sz w:val="22"/>
          <w:szCs w:val="22"/>
          <w:lang/>
        </w:rPr>
      </w:pPr>
      <w:r w:rsidRPr="008F528E">
        <w:rPr>
          <w:rFonts w:asciiTheme="minorHAnsi" w:hAnsiTheme="minorHAnsi" w:cs="Verdana"/>
          <w:spacing w:val="4"/>
          <w:sz w:val="22"/>
          <w:szCs w:val="22"/>
          <w:lang/>
        </w:rPr>
        <w:t xml:space="preserve">Zamawiający dokonując oceny ofert w oparciu o przedmiotowe kryterium będzie brał pod uwagę: </w:t>
      </w:r>
    </w:p>
    <w:p w:rsidR="00AE0D22" w:rsidRPr="008F528E" w:rsidRDefault="002162C9" w:rsidP="008F528E">
      <w:pPr>
        <w:pStyle w:val="Tekstpodstawowy2"/>
        <w:numPr>
          <w:ilvl w:val="0"/>
          <w:numId w:val="22"/>
        </w:numPr>
        <w:spacing w:before="120" w:after="0" w:line="240" w:lineRule="auto"/>
        <w:jc w:val="both"/>
        <w:rPr>
          <w:rFonts w:asciiTheme="minorHAnsi" w:hAnsiTheme="minorHAnsi" w:cs="Verdana"/>
          <w:spacing w:val="4"/>
          <w:sz w:val="22"/>
          <w:szCs w:val="22"/>
          <w:lang/>
        </w:rPr>
      </w:pPr>
      <w:r w:rsidRPr="008F528E">
        <w:rPr>
          <w:rFonts w:asciiTheme="minorHAnsi" w:hAnsiTheme="minorHAnsi" w:cs="Verdana"/>
          <w:spacing w:val="4"/>
          <w:sz w:val="22"/>
          <w:szCs w:val="22"/>
          <w:lang/>
        </w:rPr>
        <w:t xml:space="preserve">różnorodność proponowanych materiałów audiowizualnych, w tym stopień ich dostosowania do wymogów Zamawiającego wskazanych w SOPZ – do 21 punktów; </w:t>
      </w:r>
    </w:p>
    <w:p w:rsidR="00AE0D22" w:rsidRPr="008F528E" w:rsidRDefault="002162C9" w:rsidP="008F528E">
      <w:pPr>
        <w:pStyle w:val="Tekstpodstawowy2"/>
        <w:numPr>
          <w:ilvl w:val="0"/>
          <w:numId w:val="22"/>
        </w:numPr>
        <w:spacing w:before="120" w:after="0" w:line="240" w:lineRule="auto"/>
        <w:jc w:val="both"/>
        <w:rPr>
          <w:rFonts w:asciiTheme="minorHAnsi" w:hAnsiTheme="minorHAnsi" w:cs="Verdana"/>
          <w:spacing w:val="4"/>
          <w:sz w:val="22"/>
          <w:szCs w:val="22"/>
          <w:lang/>
        </w:rPr>
      </w:pPr>
      <w:r w:rsidRPr="008F528E">
        <w:rPr>
          <w:rFonts w:asciiTheme="minorHAnsi" w:hAnsiTheme="minorHAnsi" w:cs="Verdana"/>
          <w:spacing w:val="4"/>
          <w:sz w:val="22"/>
          <w:szCs w:val="22"/>
          <w:lang/>
        </w:rPr>
        <w:t xml:space="preserve">pomysł dotyczący wydarzenia telewizyjnego angażującego widzów dla </w:t>
      </w:r>
      <w:r w:rsidR="00C609D1" w:rsidRPr="008F528E">
        <w:rPr>
          <w:rFonts w:asciiTheme="minorHAnsi" w:hAnsiTheme="minorHAnsi" w:cs="Verdana"/>
          <w:spacing w:val="4"/>
          <w:sz w:val="22"/>
          <w:szCs w:val="22"/>
          <w:lang/>
        </w:rPr>
        <w:t>dorosłych</w:t>
      </w:r>
      <w:r w:rsidRPr="008F528E">
        <w:rPr>
          <w:rFonts w:asciiTheme="minorHAnsi" w:hAnsiTheme="minorHAnsi" w:cs="Verdana"/>
          <w:spacing w:val="4"/>
          <w:sz w:val="22"/>
          <w:szCs w:val="22"/>
          <w:lang/>
        </w:rPr>
        <w:t xml:space="preserve"> (formuła przyciągająca odbiorców, oryginalność pomysłu) – do 15 punktów; </w:t>
      </w:r>
    </w:p>
    <w:p w:rsidR="002162C9" w:rsidRPr="008F528E" w:rsidRDefault="002162C9" w:rsidP="008F528E">
      <w:pPr>
        <w:pStyle w:val="Tekstpodstawowy2"/>
        <w:numPr>
          <w:ilvl w:val="0"/>
          <w:numId w:val="22"/>
        </w:numPr>
        <w:spacing w:before="120" w:after="0" w:line="240" w:lineRule="auto"/>
        <w:jc w:val="both"/>
        <w:rPr>
          <w:rFonts w:asciiTheme="minorHAnsi" w:hAnsiTheme="minorHAnsi" w:cs="Verdana"/>
          <w:spacing w:val="4"/>
          <w:sz w:val="22"/>
          <w:szCs w:val="22"/>
          <w:lang/>
        </w:rPr>
      </w:pPr>
      <w:r w:rsidRPr="008F528E">
        <w:rPr>
          <w:rFonts w:asciiTheme="minorHAnsi" w:hAnsiTheme="minorHAnsi" w:cs="Verdana"/>
          <w:spacing w:val="4"/>
          <w:sz w:val="22"/>
          <w:szCs w:val="22"/>
          <w:lang/>
        </w:rPr>
        <w:t xml:space="preserve">efektywność przekazu (sumaryczna średnia oglądalność proponowanych materiałów audiowizualnych) – do 10 punktów; </w:t>
      </w:r>
    </w:p>
    <w:p w:rsidR="002162C9" w:rsidRPr="008F528E" w:rsidRDefault="00C609D1" w:rsidP="008F528E">
      <w:pPr>
        <w:pStyle w:val="Tekstpodstawowy2"/>
        <w:spacing w:before="120" w:after="0" w:line="240" w:lineRule="auto"/>
        <w:ind w:left="993" w:firstLine="11"/>
        <w:jc w:val="both"/>
        <w:rPr>
          <w:rFonts w:asciiTheme="minorHAnsi" w:hAnsiTheme="minorHAnsi" w:cs="Verdana"/>
          <w:spacing w:val="4"/>
          <w:sz w:val="22"/>
          <w:szCs w:val="22"/>
          <w:lang/>
        </w:rPr>
      </w:pPr>
      <w:r w:rsidRPr="008F528E">
        <w:rPr>
          <w:rFonts w:asciiTheme="minorHAnsi" w:hAnsiTheme="minorHAnsi" w:cs="Verdana"/>
          <w:spacing w:val="4"/>
          <w:sz w:val="22"/>
          <w:szCs w:val="22"/>
          <w:lang/>
        </w:rPr>
        <w:lastRenderedPageBreak/>
        <w:t>Punkty w</w:t>
      </w:r>
      <w:r w:rsidR="002162C9" w:rsidRPr="008F528E">
        <w:rPr>
          <w:rFonts w:asciiTheme="minorHAnsi" w:hAnsiTheme="minorHAnsi" w:cs="Verdana"/>
          <w:spacing w:val="4"/>
          <w:sz w:val="22"/>
          <w:szCs w:val="22"/>
          <w:lang/>
        </w:rPr>
        <w:t xml:space="preserve"> podkryterium</w:t>
      </w:r>
      <w:r w:rsidRPr="008F528E">
        <w:rPr>
          <w:rFonts w:asciiTheme="minorHAnsi" w:hAnsiTheme="minorHAnsi" w:cs="Verdana"/>
          <w:spacing w:val="4"/>
          <w:sz w:val="22"/>
          <w:szCs w:val="22"/>
          <w:lang/>
        </w:rPr>
        <w:t xml:space="preserve"> c) – </w:t>
      </w:r>
      <w:r w:rsidRPr="008F528E">
        <w:rPr>
          <w:rFonts w:asciiTheme="minorHAnsi" w:hAnsiTheme="minorHAnsi" w:cs="Verdana"/>
          <w:i/>
          <w:spacing w:val="4"/>
          <w:sz w:val="22"/>
          <w:szCs w:val="22"/>
          <w:lang/>
        </w:rPr>
        <w:t>efektywność przekazu (…),</w:t>
      </w:r>
      <w:r w:rsidR="002162C9" w:rsidRPr="008F528E">
        <w:rPr>
          <w:rFonts w:asciiTheme="minorHAnsi" w:hAnsiTheme="minorHAnsi" w:cs="Verdana"/>
          <w:spacing w:val="4"/>
          <w:sz w:val="22"/>
          <w:szCs w:val="22"/>
          <w:lang/>
        </w:rPr>
        <w:t xml:space="preserve"> zostaną obliczone w następujący sposób: </w:t>
      </w:r>
    </w:p>
    <w:p w:rsidR="00C609D1" w:rsidRPr="008F528E" w:rsidRDefault="00C609D1" w:rsidP="008F528E">
      <w:pPr>
        <w:pStyle w:val="Tekstpodstawowy2"/>
        <w:spacing w:after="0" w:line="240" w:lineRule="auto"/>
        <w:ind w:left="993" w:firstLine="11"/>
        <w:rPr>
          <w:rFonts w:asciiTheme="minorHAnsi" w:hAnsiTheme="minorHAnsi" w:cs="Verdana"/>
          <w:b/>
          <w:spacing w:val="4"/>
          <w:sz w:val="22"/>
          <w:szCs w:val="22"/>
          <w:lang/>
        </w:rPr>
      </w:pPr>
    </w:p>
    <w:p w:rsidR="00AE0D22" w:rsidRPr="006957B9" w:rsidRDefault="002162C9" w:rsidP="008F528E">
      <w:pPr>
        <w:pStyle w:val="Tekstpodstawowy2"/>
        <w:spacing w:after="0" w:line="240" w:lineRule="auto"/>
        <w:ind w:left="993" w:firstLine="11"/>
        <w:rPr>
          <w:rFonts w:asciiTheme="minorHAnsi" w:hAnsiTheme="minorHAnsi" w:cs="Verdana"/>
          <w:b/>
          <w:spacing w:val="4"/>
          <w:sz w:val="20"/>
          <w:szCs w:val="20"/>
          <w:lang/>
        </w:rPr>
      </w:pPr>
      <w:r w:rsidRPr="006957B9">
        <w:rPr>
          <w:rFonts w:asciiTheme="minorHAnsi" w:hAnsiTheme="minorHAnsi" w:cs="Verdana"/>
          <w:b/>
          <w:spacing w:val="4"/>
          <w:sz w:val="20"/>
          <w:szCs w:val="20"/>
          <w:lang/>
        </w:rPr>
        <w:t>Sumaryczna średnia oglądalność proponowanych materiałów audiowizualnych</w:t>
      </w:r>
    </w:p>
    <w:p w:rsidR="00C609D1" w:rsidRPr="006957B9" w:rsidRDefault="002162C9" w:rsidP="008F528E">
      <w:pPr>
        <w:pStyle w:val="Tekstpodstawowy2"/>
        <w:tabs>
          <w:tab w:val="left" w:pos="1985"/>
        </w:tabs>
        <w:spacing w:after="0" w:line="240" w:lineRule="auto"/>
        <w:ind w:left="993" w:firstLine="11"/>
        <w:rPr>
          <w:rFonts w:asciiTheme="minorHAnsi" w:hAnsiTheme="minorHAnsi" w:cs="Verdana"/>
          <w:b/>
          <w:spacing w:val="4"/>
          <w:sz w:val="20"/>
          <w:szCs w:val="20"/>
          <w:lang/>
        </w:rPr>
      </w:pPr>
      <w:r w:rsidRPr="006957B9">
        <w:rPr>
          <w:rFonts w:asciiTheme="minorHAnsi" w:hAnsiTheme="minorHAnsi" w:cs="Verdana"/>
          <w:b/>
          <w:spacing w:val="4"/>
          <w:sz w:val="20"/>
          <w:szCs w:val="20"/>
          <w:lang/>
        </w:rPr>
        <w:t>badanej oferty wyrażona wskaźnikiem AMR</w:t>
      </w:r>
      <w:r w:rsidRPr="006957B9">
        <w:rPr>
          <w:rFonts w:asciiTheme="minorHAnsi" w:hAnsiTheme="minorHAnsi" w:cs="Verdana"/>
          <w:b/>
          <w:spacing w:val="4"/>
          <w:sz w:val="20"/>
          <w:szCs w:val="20"/>
          <w:lang/>
        </w:rPr>
        <w:br/>
        <w:t>-----------------------------------------------------------------------------------------------</w:t>
      </w:r>
      <w:r w:rsidR="00C609D1" w:rsidRPr="006957B9">
        <w:rPr>
          <w:rFonts w:asciiTheme="minorHAnsi" w:hAnsiTheme="minorHAnsi" w:cs="Verdana"/>
          <w:b/>
          <w:spacing w:val="4"/>
          <w:sz w:val="20"/>
          <w:szCs w:val="20"/>
          <w:lang/>
        </w:rPr>
        <w:t>-----</w:t>
      </w:r>
      <w:r w:rsidR="00AE0D22" w:rsidRPr="006957B9">
        <w:rPr>
          <w:rFonts w:asciiTheme="minorHAnsi" w:hAnsiTheme="minorHAnsi" w:cs="Verdana"/>
          <w:b/>
          <w:spacing w:val="4"/>
          <w:sz w:val="20"/>
          <w:szCs w:val="20"/>
          <w:lang/>
        </w:rPr>
        <w:t>--</w:t>
      </w:r>
      <w:r w:rsidRPr="006957B9">
        <w:rPr>
          <w:rFonts w:asciiTheme="minorHAnsi" w:hAnsiTheme="minorHAnsi" w:cs="Verdana"/>
          <w:b/>
          <w:spacing w:val="4"/>
          <w:sz w:val="20"/>
          <w:szCs w:val="20"/>
          <w:lang/>
        </w:rPr>
        <w:t>x 10 = liczba punktów</w:t>
      </w:r>
      <w:r w:rsidRPr="006957B9">
        <w:rPr>
          <w:rFonts w:asciiTheme="minorHAnsi" w:hAnsiTheme="minorHAnsi" w:cs="Verdana"/>
          <w:b/>
          <w:spacing w:val="4"/>
          <w:sz w:val="20"/>
          <w:szCs w:val="20"/>
          <w:lang/>
        </w:rPr>
        <w:br/>
        <w:t>Sumaryczna średnia oglądalność proponowanych mate</w:t>
      </w:r>
      <w:r w:rsidR="00AE0D22" w:rsidRPr="006957B9">
        <w:rPr>
          <w:rFonts w:asciiTheme="minorHAnsi" w:hAnsiTheme="minorHAnsi" w:cs="Verdana"/>
          <w:b/>
          <w:spacing w:val="4"/>
          <w:sz w:val="20"/>
          <w:szCs w:val="20"/>
          <w:lang/>
        </w:rPr>
        <w:t>riałów</w:t>
      </w:r>
      <w:r w:rsidR="00C609D1" w:rsidRPr="006957B9">
        <w:rPr>
          <w:rFonts w:asciiTheme="minorHAnsi" w:hAnsiTheme="minorHAnsi" w:cs="Verdana"/>
          <w:b/>
          <w:spacing w:val="4"/>
          <w:sz w:val="20"/>
          <w:szCs w:val="20"/>
          <w:lang/>
        </w:rPr>
        <w:t xml:space="preserve"> </w:t>
      </w:r>
      <w:r w:rsidR="00AE0D22" w:rsidRPr="006957B9">
        <w:rPr>
          <w:rFonts w:asciiTheme="minorHAnsi" w:hAnsiTheme="minorHAnsi" w:cs="Verdana"/>
          <w:b/>
          <w:spacing w:val="4"/>
          <w:sz w:val="20"/>
          <w:szCs w:val="20"/>
          <w:lang/>
        </w:rPr>
        <w:t xml:space="preserve">audiowizualnych </w:t>
      </w:r>
    </w:p>
    <w:p w:rsidR="00C609D1" w:rsidRPr="006957B9" w:rsidRDefault="00AE0D22" w:rsidP="008F528E">
      <w:pPr>
        <w:pStyle w:val="Tekstpodstawowy2"/>
        <w:tabs>
          <w:tab w:val="left" w:pos="1985"/>
        </w:tabs>
        <w:spacing w:after="0" w:line="240" w:lineRule="auto"/>
        <w:ind w:left="993" w:firstLine="11"/>
        <w:rPr>
          <w:rFonts w:asciiTheme="minorHAnsi" w:hAnsiTheme="minorHAnsi" w:cs="Verdana"/>
          <w:b/>
          <w:spacing w:val="4"/>
          <w:sz w:val="20"/>
          <w:szCs w:val="20"/>
          <w:lang/>
        </w:rPr>
      </w:pPr>
      <w:r w:rsidRPr="006957B9">
        <w:rPr>
          <w:rFonts w:asciiTheme="minorHAnsi" w:hAnsiTheme="minorHAnsi" w:cs="Verdana"/>
          <w:b/>
          <w:spacing w:val="4"/>
          <w:sz w:val="20"/>
          <w:szCs w:val="20"/>
          <w:lang/>
        </w:rPr>
        <w:t>oferty o </w:t>
      </w:r>
      <w:r w:rsidR="002162C9" w:rsidRPr="006957B9">
        <w:rPr>
          <w:rFonts w:asciiTheme="minorHAnsi" w:hAnsiTheme="minorHAnsi" w:cs="Verdana"/>
          <w:b/>
          <w:spacing w:val="4"/>
          <w:sz w:val="20"/>
          <w:szCs w:val="20"/>
          <w:lang/>
        </w:rPr>
        <w:t xml:space="preserve">najwyższej sumarycznej średniej oglądalności proponowanych </w:t>
      </w:r>
    </w:p>
    <w:p w:rsidR="002162C9" w:rsidRPr="008F528E" w:rsidRDefault="002162C9" w:rsidP="008F528E">
      <w:pPr>
        <w:pStyle w:val="Tekstpodstawowy2"/>
        <w:tabs>
          <w:tab w:val="left" w:pos="1985"/>
        </w:tabs>
        <w:spacing w:after="0" w:line="240" w:lineRule="auto"/>
        <w:ind w:left="993" w:firstLine="11"/>
        <w:rPr>
          <w:rFonts w:asciiTheme="minorHAnsi" w:hAnsiTheme="minorHAnsi" w:cs="Verdana"/>
          <w:b/>
          <w:spacing w:val="4"/>
          <w:sz w:val="22"/>
          <w:szCs w:val="22"/>
          <w:lang/>
        </w:rPr>
      </w:pPr>
      <w:r w:rsidRPr="006957B9">
        <w:rPr>
          <w:rFonts w:asciiTheme="minorHAnsi" w:hAnsiTheme="minorHAnsi" w:cs="Verdana"/>
          <w:b/>
          <w:spacing w:val="4"/>
          <w:sz w:val="20"/>
          <w:szCs w:val="20"/>
          <w:lang/>
        </w:rPr>
        <w:t>materiałów audiowizualnych wyrażona wskaźnikiem AMR</w:t>
      </w:r>
    </w:p>
    <w:p w:rsidR="002162C9" w:rsidRPr="008F528E" w:rsidRDefault="002162C9" w:rsidP="008F528E">
      <w:pPr>
        <w:pStyle w:val="Tekstpodstawowy2"/>
        <w:spacing w:before="120" w:after="0" w:line="240" w:lineRule="auto"/>
        <w:ind w:left="993" w:firstLine="11"/>
        <w:jc w:val="both"/>
        <w:rPr>
          <w:rFonts w:asciiTheme="minorHAnsi" w:hAnsiTheme="minorHAnsi" w:cs="Verdana"/>
          <w:spacing w:val="4"/>
          <w:sz w:val="22"/>
          <w:szCs w:val="22"/>
          <w:lang/>
        </w:rPr>
      </w:pPr>
      <w:r w:rsidRPr="008F528E">
        <w:rPr>
          <w:rFonts w:asciiTheme="minorHAnsi" w:hAnsiTheme="minorHAnsi" w:cs="Verdana"/>
          <w:spacing w:val="4"/>
          <w:sz w:val="22"/>
          <w:szCs w:val="22"/>
          <w:lang/>
        </w:rPr>
        <w:t xml:space="preserve">Końcowy wynik powyższego działania zostanie zaokrąglony do dwóch miejsc po przecinku. </w:t>
      </w:r>
    </w:p>
    <w:p w:rsidR="002162C9" w:rsidRPr="008F528E" w:rsidRDefault="002162C9" w:rsidP="008F528E">
      <w:pPr>
        <w:pStyle w:val="Tekstpodstawowy2"/>
        <w:numPr>
          <w:ilvl w:val="0"/>
          <w:numId w:val="22"/>
        </w:numPr>
        <w:spacing w:before="120" w:after="0" w:line="240" w:lineRule="auto"/>
        <w:jc w:val="both"/>
        <w:rPr>
          <w:rFonts w:asciiTheme="minorHAnsi" w:hAnsiTheme="minorHAnsi" w:cs="Verdana"/>
          <w:spacing w:val="4"/>
          <w:sz w:val="22"/>
          <w:szCs w:val="22"/>
          <w:lang/>
        </w:rPr>
      </w:pPr>
      <w:r w:rsidRPr="008F528E">
        <w:rPr>
          <w:rFonts w:asciiTheme="minorHAnsi" w:hAnsiTheme="minorHAnsi" w:cs="Verdana"/>
          <w:spacing w:val="4"/>
          <w:sz w:val="22"/>
          <w:szCs w:val="22"/>
          <w:lang/>
        </w:rPr>
        <w:t xml:space="preserve">różnorodność anten telewizyjnych zaangażowanych w realizację akcji – do 4 punktów. </w:t>
      </w:r>
    </w:p>
    <w:p w:rsidR="002162C9" w:rsidRPr="00DE4564" w:rsidRDefault="002162C9" w:rsidP="008F528E">
      <w:pPr>
        <w:numPr>
          <w:ilvl w:val="2"/>
          <w:numId w:val="13"/>
        </w:numPr>
        <w:tabs>
          <w:tab w:val="left" w:pos="851"/>
        </w:tabs>
        <w:adjustRightInd w:val="0"/>
        <w:spacing w:before="60" w:after="0" w:line="240" w:lineRule="auto"/>
        <w:ind w:left="993" w:hanging="709"/>
        <w:jc w:val="both"/>
        <w:textAlignment w:val="baseline"/>
        <w:rPr>
          <w:rFonts w:cs="Verdana"/>
          <w:b/>
          <w:spacing w:val="4"/>
          <w:lang/>
        </w:rPr>
      </w:pPr>
      <w:r w:rsidRPr="00DE4564">
        <w:rPr>
          <w:rFonts w:cs="Verdana"/>
          <w:b/>
          <w:spacing w:val="4"/>
          <w:lang/>
        </w:rPr>
        <w:t>KONCEPCJA KREATYWNA–(Waga kryterium – 20%):</w:t>
      </w:r>
    </w:p>
    <w:p w:rsidR="002162C9" w:rsidRPr="008F528E" w:rsidRDefault="002162C9" w:rsidP="008F528E">
      <w:pPr>
        <w:pStyle w:val="Tekstpodstawowy2"/>
        <w:spacing w:before="120" w:after="0" w:line="240" w:lineRule="auto"/>
        <w:ind w:left="993" w:firstLine="11"/>
        <w:jc w:val="both"/>
        <w:rPr>
          <w:rFonts w:asciiTheme="minorHAnsi" w:hAnsiTheme="minorHAnsi" w:cs="Verdana"/>
          <w:spacing w:val="4"/>
          <w:sz w:val="22"/>
          <w:szCs w:val="22"/>
          <w:lang/>
        </w:rPr>
      </w:pPr>
      <w:r w:rsidRPr="008F528E">
        <w:rPr>
          <w:rFonts w:asciiTheme="minorHAnsi" w:hAnsiTheme="minorHAnsi" w:cs="Verdana"/>
          <w:spacing w:val="4"/>
          <w:sz w:val="22"/>
          <w:szCs w:val="22"/>
          <w:lang/>
        </w:rPr>
        <w:t xml:space="preserve">Punkty za kryterium „Koncepcja kreatywna” zostaną przyznane w skali punktowej do 20 punktów, na podstawie dokumentu, o którym mowa </w:t>
      </w:r>
      <w:r w:rsidR="00B02ED7" w:rsidRPr="008F528E">
        <w:rPr>
          <w:rFonts w:asciiTheme="minorHAnsi" w:hAnsiTheme="minorHAnsi" w:cs="Verdana"/>
          <w:spacing w:val="4"/>
          <w:sz w:val="22"/>
          <w:szCs w:val="22"/>
          <w:lang/>
        </w:rPr>
        <w:t xml:space="preserve">w punkcie: </w:t>
      </w:r>
      <w:r w:rsidR="00B02ED7" w:rsidRPr="008F528E">
        <w:rPr>
          <w:rFonts w:asciiTheme="minorHAnsi" w:hAnsiTheme="minorHAnsi" w:cs="Verdana"/>
          <w:b/>
          <w:spacing w:val="4"/>
          <w:sz w:val="22"/>
          <w:szCs w:val="22"/>
          <w:lang/>
        </w:rPr>
        <w:t xml:space="preserve">10.15, ppkt </w:t>
      </w:r>
      <w:r w:rsidR="00726907" w:rsidRPr="008F528E">
        <w:rPr>
          <w:rFonts w:asciiTheme="minorHAnsi" w:hAnsiTheme="minorHAnsi" w:cs="Verdana"/>
          <w:b/>
          <w:spacing w:val="4"/>
          <w:sz w:val="22"/>
          <w:szCs w:val="22"/>
          <w:lang/>
        </w:rPr>
        <w:t>e</w:t>
      </w:r>
      <w:r w:rsidR="00B02ED7" w:rsidRPr="008F528E">
        <w:rPr>
          <w:rFonts w:asciiTheme="minorHAnsi" w:hAnsiTheme="minorHAnsi" w:cs="Verdana"/>
          <w:b/>
          <w:spacing w:val="4"/>
          <w:sz w:val="22"/>
          <w:szCs w:val="22"/>
          <w:lang/>
        </w:rPr>
        <w:t>)</w:t>
      </w:r>
      <w:r w:rsidRPr="008F528E">
        <w:rPr>
          <w:rFonts w:asciiTheme="minorHAnsi" w:hAnsiTheme="minorHAnsi" w:cs="Verdana"/>
          <w:spacing w:val="4"/>
          <w:sz w:val="22"/>
          <w:szCs w:val="22"/>
          <w:lang/>
        </w:rPr>
        <w:t xml:space="preserve"> SIWZ. </w:t>
      </w:r>
    </w:p>
    <w:p w:rsidR="002162C9" w:rsidRPr="008F528E" w:rsidRDefault="002162C9" w:rsidP="008F528E">
      <w:pPr>
        <w:pStyle w:val="Tekstpodstawowy2"/>
        <w:spacing w:before="120" w:after="0" w:line="240" w:lineRule="auto"/>
        <w:ind w:left="993" w:firstLine="11"/>
        <w:jc w:val="both"/>
        <w:rPr>
          <w:rFonts w:asciiTheme="minorHAnsi" w:hAnsiTheme="minorHAnsi" w:cs="Verdana"/>
          <w:spacing w:val="4"/>
          <w:sz w:val="22"/>
          <w:szCs w:val="22"/>
          <w:lang/>
        </w:rPr>
      </w:pPr>
      <w:r w:rsidRPr="008F528E">
        <w:rPr>
          <w:rFonts w:asciiTheme="minorHAnsi" w:hAnsiTheme="minorHAnsi" w:cs="Verdana"/>
          <w:spacing w:val="4"/>
          <w:sz w:val="22"/>
          <w:szCs w:val="22"/>
          <w:lang/>
        </w:rPr>
        <w:t xml:space="preserve">Zamawiający dokonując oceny ofert w oparciu o przedmiotowe kryterium będzie brał pod uwagę: </w:t>
      </w:r>
    </w:p>
    <w:p w:rsidR="002162C9" w:rsidRPr="008F528E" w:rsidRDefault="002162C9" w:rsidP="008F528E">
      <w:pPr>
        <w:pStyle w:val="Tekstpodstawowy2"/>
        <w:numPr>
          <w:ilvl w:val="0"/>
          <w:numId w:val="23"/>
        </w:numPr>
        <w:spacing w:before="120" w:after="0" w:line="240" w:lineRule="auto"/>
        <w:jc w:val="both"/>
        <w:rPr>
          <w:rFonts w:asciiTheme="minorHAnsi" w:hAnsiTheme="minorHAnsi" w:cs="Verdana"/>
          <w:spacing w:val="4"/>
          <w:sz w:val="22"/>
          <w:szCs w:val="22"/>
          <w:lang/>
        </w:rPr>
      </w:pPr>
      <w:r w:rsidRPr="008F528E">
        <w:rPr>
          <w:rFonts w:asciiTheme="minorHAnsi" w:hAnsiTheme="minorHAnsi" w:cs="Verdana"/>
          <w:spacing w:val="4"/>
          <w:sz w:val="22"/>
          <w:szCs w:val="22"/>
          <w:lang/>
        </w:rPr>
        <w:t xml:space="preserve">stopień dostosowania założeń koncepcji kreatywnej (zwanej dalej „koncepcją”) do realizacji celów akcji </w:t>
      </w:r>
      <w:r w:rsidR="00EB4B1C" w:rsidRPr="008F528E">
        <w:rPr>
          <w:rFonts w:asciiTheme="minorHAnsi" w:hAnsiTheme="minorHAnsi" w:cs="Verdana"/>
          <w:spacing w:val="4"/>
          <w:sz w:val="22"/>
          <w:szCs w:val="22"/>
          <w:lang/>
        </w:rPr>
        <w:t>edukacyjno-promocyjnej</w:t>
      </w:r>
      <w:r w:rsidRPr="008F528E">
        <w:rPr>
          <w:rFonts w:asciiTheme="minorHAnsi" w:hAnsiTheme="minorHAnsi" w:cs="Verdana"/>
          <w:spacing w:val="4"/>
          <w:sz w:val="22"/>
          <w:szCs w:val="22"/>
          <w:lang/>
        </w:rPr>
        <w:t xml:space="preserve"> (zwanej dalej „akcją”) -przez co rozumie się dostosowanie akcji do grupy docelowej, zakładanych celów komunikacyjnych (przekaz) oraz celu strategicznego – do 6 punktów; </w:t>
      </w:r>
    </w:p>
    <w:p w:rsidR="002162C9" w:rsidRPr="008F528E" w:rsidRDefault="002162C9" w:rsidP="008F528E">
      <w:pPr>
        <w:pStyle w:val="Tekstpodstawowy2"/>
        <w:numPr>
          <w:ilvl w:val="0"/>
          <w:numId w:val="23"/>
        </w:numPr>
        <w:spacing w:before="120" w:after="0" w:line="240" w:lineRule="auto"/>
        <w:jc w:val="both"/>
        <w:rPr>
          <w:rFonts w:asciiTheme="minorHAnsi" w:hAnsiTheme="minorHAnsi" w:cs="Verdana"/>
          <w:spacing w:val="4"/>
          <w:sz w:val="22"/>
          <w:szCs w:val="22"/>
          <w:lang/>
        </w:rPr>
      </w:pPr>
      <w:r w:rsidRPr="008F528E">
        <w:rPr>
          <w:rFonts w:asciiTheme="minorHAnsi" w:hAnsiTheme="minorHAnsi" w:cs="Verdana"/>
          <w:spacing w:val="4"/>
          <w:sz w:val="22"/>
          <w:szCs w:val="22"/>
          <w:lang/>
        </w:rPr>
        <w:t xml:space="preserve">spójność zaproponowanej koncepcji -przez co rozumie się spójność zaproponowanych działań między sobą oraz względem założeń komunikacyjnych, a także w odniesieniu do specyfiki działań administracji publicznej – do 4 punktów; </w:t>
      </w:r>
    </w:p>
    <w:p w:rsidR="002162C9" w:rsidRPr="008F528E" w:rsidRDefault="002162C9" w:rsidP="008F528E">
      <w:pPr>
        <w:pStyle w:val="Tekstpodstawowy2"/>
        <w:numPr>
          <w:ilvl w:val="0"/>
          <w:numId w:val="23"/>
        </w:numPr>
        <w:spacing w:before="120" w:after="0" w:line="240" w:lineRule="auto"/>
        <w:jc w:val="both"/>
        <w:rPr>
          <w:rFonts w:asciiTheme="minorHAnsi" w:hAnsiTheme="minorHAnsi" w:cs="Verdana"/>
          <w:spacing w:val="4"/>
          <w:sz w:val="22"/>
          <w:szCs w:val="22"/>
          <w:lang/>
        </w:rPr>
      </w:pPr>
      <w:r w:rsidRPr="008F528E">
        <w:rPr>
          <w:rFonts w:asciiTheme="minorHAnsi" w:hAnsiTheme="minorHAnsi" w:cs="Verdana"/>
          <w:spacing w:val="4"/>
          <w:sz w:val="22"/>
          <w:szCs w:val="22"/>
          <w:lang/>
        </w:rPr>
        <w:t xml:space="preserve">oryginalność -pomysł, który będzie wyróżniał akcję od innych realizacji, przez co rozumie się, że pomysł posiada walor unikalności, w ciekawy, kreatywny sposób przyczyni się do zainteresowania i zaangażowania grupy docelowej – do 4 punktów; </w:t>
      </w:r>
    </w:p>
    <w:p w:rsidR="002162C9" w:rsidRPr="008F528E" w:rsidRDefault="002162C9" w:rsidP="008F528E">
      <w:pPr>
        <w:pStyle w:val="Tekstpodstawowy2"/>
        <w:numPr>
          <w:ilvl w:val="0"/>
          <w:numId w:val="23"/>
        </w:numPr>
        <w:spacing w:before="120" w:after="0" w:line="240" w:lineRule="auto"/>
        <w:jc w:val="both"/>
        <w:rPr>
          <w:rFonts w:asciiTheme="minorHAnsi" w:hAnsiTheme="minorHAnsi" w:cs="Verdana"/>
          <w:spacing w:val="4"/>
          <w:sz w:val="22"/>
          <w:szCs w:val="22"/>
          <w:lang/>
        </w:rPr>
      </w:pPr>
      <w:r w:rsidRPr="008F528E">
        <w:rPr>
          <w:rFonts w:asciiTheme="minorHAnsi" w:hAnsiTheme="minorHAnsi" w:cs="Verdana"/>
          <w:spacing w:val="4"/>
          <w:sz w:val="22"/>
          <w:szCs w:val="22"/>
          <w:lang/>
        </w:rPr>
        <w:t xml:space="preserve">dodatkowe (poza obowiązkowymi) aktywności, działania lub narzędzia promujące akcję, zaproponowane w koncepcji – do 6 punktów. </w:t>
      </w:r>
    </w:p>
    <w:p w:rsidR="00D514F1" w:rsidRPr="008F528E" w:rsidRDefault="00D514F1" w:rsidP="008F528E">
      <w:pPr>
        <w:numPr>
          <w:ilvl w:val="1"/>
          <w:numId w:val="13"/>
        </w:numPr>
        <w:tabs>
          <w:tab w:val="left" w:pos="851"/>
        </w:tabs>
        <w:adjustRightInd w:val="0"/>
        <w:spacing w:before="60" w:after="0" w:line="240" w:lineRule="auto"/>
        <w:ind w:left="851" w:hanging="567"/>
        <w:jc w:val="both"/>
        <w:textAlignment w:val="baseline"/>
        <w:rPr>
          <w:rFonts w:cs="Arial"/>
        </w:rPr>
      </w:pPr>
      <w:r w:rsidRPr="008F528E">
        <w:rPr>
          <w:rFonts w:cs="Arial"/>
        </w:rPr>
        <w:t xml:space="preserve">Liczby punktów, po zsumowaniu stanowić będą końcową ocenę oferty. </w:t>
      </w:r>
    </w:p>
    <w:p w:rsidR="00D514F1" w:rsidRPr="008F528E" w:rsidRDefault="00D514F1" w:rsidP="008F528E">
      <w:pPr>
        <w:numPr>
          <w:ilvl w:val="1"/>
          <w:numId w:val="13"/>
        </w:numPr>
        <w:tabs>
          <w:tab w:val="left" w:pos="851"/>
        </w:tabs>
        <w:adjustRightInd w:val="0"/>
        <w:spacing w:before="60" w:after="0" w:line="240" w:lineRule="auto"/>
        <w:ind w:left="851" w:hanging="567"/>
        <w:jc w:val="both"/>
        <w:textAlignment w:val="baseline"/>
        <w:rPr>
          <w:rFonts w:cs="Arial"/>
        </w:rPr>
      </w:pPr>
      <w:r w:rsidRPr="008F528E">
        <w:rPr>
          <w:rFonts w:cs="Arial"/>
        </w:rPr>
        <w:t xml:space="preserve">Za najkorzystniejszą zostanie uznana oferta z największą liczbą punktów. </w:t>
      </w:r>
    </w:p>
    <w:p w:rsidR="00AE0D22" w:rsidRPr="008F528E" w:rsidRDefault="00D514F1" w:rsidP="008F528E">
      <w:pPr>
        <w:numPr>
          <w:ilvl w:val="1"/>
          <w:numId w:val="13"/>
        </w:numPr>
        <w:tabs>
          <w:tab w:val="left" w:pos="851"/>
        </w:tabs>
        <w:adjustRightInd w:val="0"/>
        <w:spacing w:before="60" w:after="0" w:line="240" w:lineRule="auto"/>
        <w:ind w:left="851" w:hanging="567"/>
        <w:jc w:val="both"/>
        <w:textAlignment w:val="baseline"/>
        <w:rPr>
          <w:rFonts w:cs="Arial"/>
        </w:rPr>
      </w:pPr>
      <w:r w:rsidRPr="008F528E">
        <w:rPr>
          <w:rFonts w:cs="Arial"/>
        </w:rPr>
        <w:t xml:space="preserve">Jeżeli nie można wybrać oferty najkorzystniejszej z uwagi na to, że zostały złożone oferty o takiej samej </w:t>
      </w:r>
      <w:r w:rsidR="00F32269" w:rsidRPr="008F528E">
        <w:rPr>
          <w:rFonts w:cs="Arial"/>
        </w:rPr>
        <w:t>liczbie punktów</w:t>
      </w:r>
      <w:r w:rsidRPr="008F528E">
        <w:rPr>
          <w:rFonts w:cs="Arial"/>
        </w:rPr>
        <w:t xml:space="preserve">, </w:t>
      </w:r>
      <w:r w:rsidR="00F32269" w:rsidRPr="008F528E">
        <w:rPr>
          <w:rFonts w:cs="Arial"/>
        </w:rPr>
        <w:t>Z</w:t>
      </w:r>
      <w:r w:rsidRPr="008F528E">
        <w:rPr>
          <w:rFonts w:cs="Arial"/>
        </w:rPr>
        <w:t>amawiający</w:t>
      </w:r>
      <w:r w:rsidR="00F32269" w:rsidRPr="008F528E">
        <w:rPr>
          <w:rFonts w:cs="Arial"/>
        </w:rPr>
        <w:t xml:space="preserve"> uzna za najkorzystniejszą ofertę o niższej cen</w:t>
      </w:r>
      <w:r w:rsidR="00D2639F" w:rsidRPr="008F528E">
        <w:rPr>
          <w:rFonts w:cs="Arial"/>
        </w:rPr>
        <w:t>ie. W przypadku, gdy oferty te będą posiadały taką samą cenę, Zamawiający</w:t>
      </w:r>
      <w:r w:rsidRPr="008F528E">
        <w:rPr>
          <w:rFonts w:cs="Arial"/>
        </w:rPr>
        <w:t xml:space="preserve"> </w:t>
      </w:r>
      <w:r w:rsidR="00D2639F" w:rsidRPr="008F528E">
        <w:rPr>
          <w:rFonts w:cs="Arial"/>
        </w:rPr>
        <w:t>wezwie W</w:t>
      </w:r>
      <w:r w:rsidRPr="008F528E">
        <w:rPr>
          <w:rFonts w:cs="Arial"/>
        </w:rPr>
        <w:t>ykonawców, którzy złożyli te oferty, do złożenia w terminie określonym przez</w:t>
      </w:r>
      <w:r w:rsidR="000E18FC" w:rsidRPr="008F528E">
        <w:rPr>
          <w:rFonts w:cs="Arial"/>
        </w:rPr>
        <w:t xml:space="preserve"> Zamawiającego</w:t>
      </w:r>
      <w:r w:rsidRPr="008F528E">
        <w:rPr>
          <w:rFonts w:cs="Arial"/>
        </w:rPr>
        <w:t xml:space="preserve"> ofert dodatkowych. </w:t>
      </w:r>
    </w:p>
    <w:p w:rsidR="00352261" w:rsidRPr="008F528E" w:rsidRDefault="00352261" w:rsidP="008F528E">
      <w:pPr>
        <w:numPr>
          <w:ilvl w:val="1"/>
          <w:numId w:val="13"/>
        </w:numPr>
        <w:tabs>
          <w:tab w:val="left" w:pos="851"/>
        </w:tabs>
        <w:adjustRightInd w:val="0"/>
        <w:spacing w:before="60" w:after="120" w:line="240" w:lineRule="auto"/>
        <w:ind w:left="851" w:hanging="567"/>
        <w:jc w:val="both"/>
        <w:textAlignment w:val="baseline"/>
        <w:rPr>
          <w:rFonts w:cs="Arial"/>
        </w:rPr>
      </w:pPr>
      <w:r w:rsidRPr="008F528E">
        <w:rPr>
          <w:rFonts w:cs="Verdana"/>
          <w:spacing w:val="4"/>
          <w:lang/>
        </w:rPr>
        <w:t>W przypadku złożenia przez Wykonawcę oferty, której wybór prowadziłby do powstania obowiązku podatkowego po stronie Zamawiającego zgodnie z przepisami o podatku od towarów i usług, Zamawiający w celu oceny takiej oferty doliczy do przedstawionej w niej ceny netto (bez VAT) podatek od towarów i usług (VAT), który miałby obowiązek wpłacić zgodnie z obowiązującymi przepisami i tak uzyskaną cenę porówna z cenami innych ofert.</w:t>
      </w:r>
    </w:p>
    <w:p w:rsidR="00352261" w:rsidRPr="008F528E" w:rsidRDefault="00AE0D22" w:rsidP="008F528E">
      <w:pPr>
        <w:numPr>
          <w:ilvl w:val="0"/>
          <w:numId w:val="6"/>
        </w:numPr>
        <w:adjustRightInd w:val="0"/>
        <w:spacing w:before="60" w:after="120" w:line="240" w:lineRule="auto"/>
        <w:ind w:left="284" w:hanging="284"/>
        <w:jc w:val="both"/>
        <w:textAlignment w:val="baseline"/>
        <w:rPr>
          <w:b/>
        </w:rPr>
      </w:pPr>
      <w:r w:rsidRPr="008F528E">
        <w:rPr>
          <w:b/>
        </w:rPr>
        <w:t>ZAWIADOMIENIE O WYBORZE OFERTY NAJKORZYSTNIEJSZEJ:</w:t>
      </w:r>
    </w:p>
    <w:p w:rsidR="001F3F28" w:rsidRPr="008F528E" w:rsidRDefault="001F3F28" w:rsidP="008F528E">
      <w:pPr>
        <w:pStyle w:val="Akapitzlist"/>
        <w:numPr>
          <w:ilvl w:val="0"/>
          <w:numId w:val="13"/>
        </w:numPr>
        <w:tabs>
          <w:tab w:val="left" w:pos="851"/>
        </w:tabs>
        <w:adjustRightInd w:val="0"/>
        <w:spacing w:before="60" w:after="0" w:line="240" w:lineRule="auto"/>
        <w:jc w:val="both"/>
        <w:textAlignment w:val="baseline"/>
        <w:rPr>
          <w:rFonts w:cs="Arial"/>
          <w:vanish/>
        </w:rPr>
      </w:pPr>
    </w:p>
    <w:p w:rsidR="001F3F28" w:rsidRPr="008F528E" w:rsidRDefault="00352261" w:rsidP="008F528E">
      <w:pPr>
        <w:numPr>
          <w:ilvl w:val="1"/>
          <w:numId w:val="13"/>
        </w:numPr>
        <w:tabs>
          <w:tab w:val="left" w:pos="851"/>
        </w:tabs>
        <w:adjustRightInd w:val="0"/>
        <w:spacing w:before="60" w:after="0" w:line="240" w:lineRule="auto"/>
        <w:ind w:left="851" w:hanging="567"/>
        <w:jc w:val="both"/>
        <w:textAlignment w:val="baseline"/>
        <w:rPr>
          <w:rFonts w:cs="Verdana"/>
          <w:spacing w:val="4"/>
          <w:lang/>
        </w:rPr>
      </w:pPr>
      <w:r w:rsidRPr="008F528E">
        <w:rPr>
          <w:rFonts w:cs="Verdana"/>
          <w:spacing w:val="4"/>
          <w:lang/>
        </w:rPr>
        <w:t xml:space="preserve">Niezwłocznie po wyborze oferty Zamawiający zawiadomi jednocześnie wszystkich Wykonawców, którzy złożą oferty, o wyborze oferty najkorzystniejszej, o Wykonawcach, którzy zostali wykluczeni z postępowania, oraz o Wykonawcach, których oferty zostały odrzucone, podając uzasadnienie faktyczne i prawne. </w:t>
      </w:r>
      <w:r w:rsidR="00681BD0" w:rsidRPr="008F528E">
        <w:rPr>
          <w:rFonts w:cs="Verdana"/>
          <w:spacing w:val="4"/>
          <w:lang/>
        </w:rPr>
        <w:t>W</w:t>
      </w:r>
      <w:r w:rsidRPr="008F528E">
        <w:rPr>
          <w:rFonts w:cs="Verdana"/>
          <w:spacing w:val="4"/>
          <w:lang/>
        </w:rPr>
        <w:t xml:space="preserve"> zawiadomieniu Zamawiający zawrze również informację o terminie, określonym zgodnie z art. 94 ustawy Pzp, po którego upływie może </w:t>
      </w:r>
      <w:r w:rsidRPr="008F528E">
        <w:rPr>
          <w:rFonts w:cs="Verdana"/>
          <w:spacing w:val="4"/>
          <w:lang/>
        </w:rPr>
        <w:lastRenderedPageBreak/>
        <w:t>zostać zawarta umowa w sprawie zamówienia publicznego objętego postępowaniem, a także pozostałe informacje, o których mowa w art. 92 ust. 1 ustawy Pzp.</w:t>
      </w:r>
    </w:p>
    <w:p w:rsidR="00352261" w:rsidRPr="008F528E" w:rsidRDefault="00352261" w:rsidP="008F528E">
      <w:pPr>
        <w:numPr>
          <w:ilvl w:val="1"/>
          <w:numId w:val="13"/>
        </w:numPr>
        <w:tabs>
          <w:tab w:val="left" w:pos="851"/>
        </w:tabs>
        <w:adjustRightInd w:val="0"/>
        <w:spacing w:before="60" w:after="0" w:line="240" w:lineRule="auto"/>
        <w:ind w:left="851" w:hanging="567"/>
        <w:jc w:val="both"/>
        <w:textAlignment w:val="baseline"/>
        <w:rPr>
          <w:rFonts w:cs="Verdana"/>
          <w:spacing w:val="4"/>
          <w:lang/>
        </w:rPr>
      </w:pPr>
      <w:r w:rsidRPr="008F528E">
        <w:rPr>
          <w:rFonts w:cs="Verdana"/>
          <w:spacing w:val="4"/>
          <w:lang/>
        </w:rPr>
        <w:t>Informację o wyborze najkorzystniejszej oferty Zamawiający również zamieści niezwłocznie na stronie internetowej oraz w miejscu publicznie dostępnym w swojej siedzibie.</w:t>
      </w:r>
    </w:p>
    <w:p w:rsidR="001F3F28" w:rsidRPr="008F528E" w:rsidRDefault="001F3F28" w:rsidP="008F528E">
      <w:pPr>
        <w:numPr>
          <w:ilvl w:val="1"/>
          <w:numId w:val="13"/>
        </w:numPr>
        <w:tabs>
          <w:tab w:val="left" w:pos="851"/>
        </w:tabs>
        <w:adjustRightInd w:val="0"/>
        <w:spacing w:before="60" w:after="120" w:line="240" w:lineRule="auto"/>
        <w:ind w:left="851" w:hanging="567"/>
        <w:jc w:val="both"/>
        <w:textAlignment w:val="baseline"/>
        <w:rPr>
          <w:rFonts w:cs="Verdana"/>
          <w:spacing w:val="4"/>
          <w:lang/>
        </w:rPr>
      </w:pPr>
      <w:r w:rsidRPr="008F528E">
        <w:rPr>
          <w:rFonts w:cs="Arial"/>
        </w:rPr>
        <w:t>Zamawiający zawiadomi wykonawców o terminie, określonym zgodnie z art. 94 ust. 1 lub 2 ustawy, po upływie którego może być zawarta umowa w sprawie zamówienia publicznego.</w:t>
      </w:r>
    </w:p>
    <w:p w:rsidR="00352261" w:rsidRPr="008F528E" w:rsidRDefault="001F3F28" w:rsidP="008F528E">
      <w:pPr>
        <w:numPr>
          <w:ilvl w:val="0"/>
          <w:numId w:val="6"/>
        </w:numPr>
        <w:adjustRightInd w:val="0"/>
        <w:spacing w:before="60" w:after="120" w:line="240" w:lineRule="auto"/>
        <w:ind w:left="284" w:hanging="284"/>
        <w:jc w:val="both"/>
        <w:textAlignment w:val="baseline"/>
        <w:rPr>
          <w:b/>
        </w:rPr>
      </w:pPr>
      <w:r w:rsidRPr="008F528E">
        <w:rPr>
          <w:b/>
        </w:rPr>
        <w:t>UNIEWAŻNIENIE POSTĘPOWANIA ORAZ ZAWIADOMIENIE O UNIEWAŻNIENIU:</w:t>
      </w:r>
    </w:p>
    <w:p w:rsidR="001F3F28" w:rsidRPr="008F528E" w:rsidRDefault="001F3F28" w:rsidP="008F528E">
      <w:pPr>
        <w:pStyle w:val="Akapitzlist"/>
        <w:numPr>
          <w:ilvl w:val="0"/>
          <w:numId w:val="13"/>
        </w:numPr>
        <w:tabs>
          <w:tab w:val="left" w:pos="851"/>
        </w:tabs>
        <w:adjustRightInd w:val="0"/>
        <w:spacing w:before="60" w:after="0" w:line="240" w:lineRule="auto"/>
        <w:jc w:val="both"/>
        <w:textAlignment w:val="baseline"/>
        <w:rPr>
          <w:rFonts w:cs="Verdana"/>
          <w:vanish/>
          <w:spacing w:val="4"/>
          <w:lang/>
        </w:rPr>
      </w:pPr>
    </w:p>
    <w:p w:rsidR="001F3F28" w:rsidRPr="008F528E" w:rsidRDefault="00352261" w:rsidP="008F528E">
      <w:pPr>
        <w:numPr>
          <w:ilvl w:val="1"/>
          <w:numId w:val="13"/>
        </w:numPr>
        <w:tabs>
          <w:tab w:val="left" w:pos="851"/>
        </w:tabs>
        <w:adjustRightInd w:val="0"/>
        <w:spacing w:before="60" w:after="0" w:line="240" w:lineRule="auto"/>
        <w:ind w:left="716"/>
        <w:jc w:val="both"/>
        <w:textAlignment w:val="baseline"/>
        <w:rPr>
          <w:rFonts w:cs="Verdana"/>
          <w:spacing w:val="4"/>
          <w:lang/>
        </w:rPr>
      </w:pPr>
      <w:r w:rsidRPr="008F528E">
        <w:rPr>
          <w:rFonts w:cs="Verdana"/>
          <w:spacing w:val="4"/>
          <w:lang/>
        </w:rPr>
        <w:t>Zamawiający unieważni postępowanie w przypadkach określonych w art. 93 ust. 1 ustawy Pzp.</w:t>
      </w:r>
    </w:p>
    <w:p w:rsidR="00352261" w:rsidRPr="008F528E" w:rsidRDefault="00352261" w:rsidP="008F528E">
      <w:pPr>
        <w:numPr>
          <w:ilvl w:val="1"/>
          <w:numId w:val="13"/>
        </w:numPr>
        <w:tabs>
          <w:tab w:val="left" w:pos="851"/>
        </w:tabs>
        <w:adjustRightInd w:val="0"/>
        <w:spacing w:before="60" w:after="120" w:line="240" w:lineRule="auto"/>
        <w:ind w:left="851" w:hanging="567"/>
        <w:jc w:val="both"/>
        <w:textAlignment w:val="baseline"/>
        <w:rPr>
          <w:rFonts w:cs="Verdana"/>
          <w:spacing w:val="4"/>
          <w:lang/>
        </w:rPr>
      </w:pPr>
      <w:r w:rsidRPr="008F528E">
        <w:rPr>
          <w:rFonts w:cs="Verdana"/>
          <w:spacing w:val="4"/>
          <w:lang/>
        </w:rPr>
        <w:t xml:space="preserve">W zawiadomieniu o unieważnieniu postępowania Zamawiający poda przyczyny faktyczne i prawne unieważnienia. </w:t>
      </w:r>
      <w:r w:rsidR="00681BD0" w:rsidRPr="008F528E">
        <w:rPr>
          <w:rFonts w:cs="Verdana"/>
          <w:spacing w:val="4"/>
          <w:lang/>
        </w:rPr>
        <w:t>W</w:t>
      </w:r>
      <w:r w:rsidRPr="008F528E">
        <w:rPr>
          <w:rFonts w:cs="Verdana"/>
          <w:spacing w:val="4"/>
          <w:lang/>
        </w:rPr>
        <w:t> przypadku unieważnienia postępowania przed upływem terminu składania ofert, przedmiotowe zawiadomienie zostanie przekazane wszystkim Wykonawcom, którzy ubiegali się o udzielenie zamówienia w drodze zamieszczenia stosownej informacji na stronie internetowej, na której została udostępniona specyfikacja. Natomiast w przypadku unieważnienia postępowania po upływie terminu składania ofert – zawiadomienie o unieważnieniu zostanie przekazane wszystkim Wykonawcom, którzy złożyli oferty.</w:t>
      </w:r>
    </w:p>
    <w:p w:rsidR="0010430D" w:rsidRPr="008F528E" w:rsidRDefault="001F3F28" w:rsidP="008F528E">
      <w:pPr>
        <w:numPr>
          <w:ilvl w:val="0"/>
          <w:numId w:val="6"/>
        </w:numPr>
        <w:adjustRightInd w:val="0"/>
        <w:spacing w:before="60" w:after="120" w:line="240" w:lineRule="auto"/>
        <w:ind w:left="284" w:hanging="284"/>
        <w:jc w:val="both"/>
        <w:textAlignment w:val="baseline"/>
        <w:rPr>
          <w:b/>
        </w:rPr>
      </w:pPr>
      <w:r w:rsidRPr="008F528E">
        <w:rPr>
          <w:b/>
        </w:rPr>
        <w:t>UDZIELENIE ZAMÓWIENIA:</w:t>
      </w:r>
    </w:p>
    <w:p w:rsidR="001F3F28" w:rsidRPr="008F528E" w:rsidRDefault="001F3F28" w:rsidP="008F528E">
      <w:pPr>
        <w:pStyle w:val="Akapitzlist"/>
        <w:numPr>
          <w:ilvl w:val="0"/>
          <w:numId w:val="13"/>
        </w:numPr>
        <w:tabs>
          <w:tab w:val="left" w:pos="851"/>
        </w:tabs>
        <w:adjustRightInd w:val="0"/>
        <w:spacing w:before="60" w:after="0" w:line="240" w:lineRule="auto"/>
        <w:jc w:val="both"/>
        <w:textAlignment w:val="baseline"/>
        <w:rPr>
          <w:rFonts w:cs="Verdana"/>
          <w:vanish/>
          <w:spacing w:val="4"/>
          <w:lang/>
        </w:rPr>
      </w:pPr>
    </w:p>
    <w:p w:rsidR="001F3F28" w:rsidRPr="008F528E" w:rsidRDefault="00DC5865" w:rsidP="008F528E">
      <w:pPr>
        <w:numPr>
          <w:ilvl w:val="1"/>
          <w:numId w:val="13"/>
        </w:numPr>
        <w:tabs>
          <w:tab w:val="left" w:pos="851"/>
        </w:tabs>
        <w:adjustRightInd w:val="0"/>
        <w:spacing w:before="60" w:after="0" w:line="240" w:lineRule="auto"/>
        <w:ind w:left="851" w:hanging="567"/>
        <w:jc w:val="both"/>
        <w:textAlignment w:val="baseline"/>
        <w:rPr>
          <w:rFonts w:cs="Verdana"/>
          <w:spacing w:val="4"/>
          <w:lang/>
        </w:rPr>
      </w:pPr>
      <w:r w:rsidRPr="008F528E">
        <w:rPr>
          <w:rFonts w:cs="Verdana"/>
          <w:spacing w:val="4"/>
          <w:lang/>
        </w:rPr>
        <w:t>Zamawiający udzieli zamówienia Wykonawcy, którego oferta zostanie uznana za najkorzystniejszą.</w:t>
      </w:r>
    </w:p>
    <w:p w:rsidR="001F3F28" w:rsidRPr="00A441DA" w:rsidRDefault="00DC5865" w:rsidP="00A441DA">
      <w:pPr>
        <w:numPr>
          <w:ilvl w:val="1"/>
          <w:numId w:val="13"/>
        </w:numPr>
        <w:tabs>
          <w:tab w:val="left" w:pos="851"/>
        </w:tabs>
        <w:adjustRightInd w:val="0"/>
        <w:spacing w:before="60" w:after="0" w:line="240" w:lineRule="auto"/>
        <w:ind w:left="851" w:hanging="567"/>
        <w:jc w:val="both"/>
        <w:textAlignment w:val="baseline"/>
        <w:rPr>
          <w:rFonts w:cs="Verdana"/>
          <w:spacing w:val="4"/>
          <w:lang/>
        </w:rPr>
      </w:pPr>
      <w:r w:rsidRPr="008F528E">
        <w:rPr>
          <w:rFonts w:cs="Verdana"/>
          <w:spacing w:val="4"/>
          <w:lang/>
        </w:rPr>
        <w:t>Wykonawca, który złoży najkorzystniejszą ofertę będzie zobowiązany do zawarcia umowy w sprawie zamówienia publicznego na warunkach określonych w złożonej przez siebie ofercie oraz w </w:t>
      </w:r>
      <w:r w:rsidR="00C13BF5" w:rsidRPr="008F528E">
        <w:rPr>
          <w:rFonts w:cs="Verdana"/>
          <w:spacing w:val="4"/>
          <w:lang/>
        </w:rPr>
        <w:t>istotnych postanowieniach</w:t>
      </w:r>
      <w:r w:rsidR="00B02ED7" w:rsidRPr="008F528E">
        <w:rPr>
          <w:rFonts w:cs="Verdana"/>
          <w:spacing w:val="4"/>
          <w:lang/>
        </w:rPr>
        <w:t>, które stanowią załącznik nr 2 do</w:t>
      </w:r>
      <w:r w:rsidRPr="008F528E">
        <w:rPr>
          <w:rFonts w:cs="Verdana"/>
          <w:spacing w:val="4"/>
          <w:lang/>
        </w:rPr>
        <w:t> </w:t>
      </w:r>
      <w:r w:rsidR="00C13BF5" w:rsidRPr="008F528E">
        <w:rPr>
          <w:rFonts w:cs="Verdana"/>
          <w:spacing w:val="4"/>
          <w:lang/>
        </w:rPr>
        <w:t>II</w:t>
      </w:r>
      <w:r w:rsidR="00B02ED7" w:rsidRPr="008F528E">
        <w:rPr>
          <w:rFonts w:cs="Verdana"/>
          <w:spacing w:val="4"/>
          <w:lang/>
        </w:rPr>
        <w:t xml:space="preserve"> rozdziału</w:t>
      </w:r>
      <w:r w:rsidRPr="008F528E">
        <w:rPr>
          <w:rFonts w:cs="Verdana"/>
          <w:spacing w:val="4"/>
          <w:lang/>
        </w:rPr>
        <w:t xml:space="preserve"> SIWZ.</w:t>
      </w:r>
    </w:p>
    <w:p w:rsidR="00087C26" w:rsidRPr="008F528E" w:rsidRDefault="00087C26" w:rsidP="008F528E">
      <w:pPr>
        <w:numPr>
          <w:ilvl w:val="1"/>
          <w:numId w:val="13"/>
        </w:numPr>
        <w:tabs>
          <w:tab w:val="left" w:pos="851"/>
        </w:tabs>
        <w:adjustRightInd w:val="0"/>
        <w:spacing w:before="60" w:after="120" w:line="240" w:lineRule="auto"/>
        <w:ind w:left="851" w:hanging="567"/>
        <w:jc w:val="both"/>
        <w:textAlignment w:val="baseline"/>
        <w:rPr>
          <w:rFonts w:cs="Verdana"/>
          <w:spacing w:val="4"/>
          <w:lang/>
        </w:rPr>
      </w:pPr>
      <w:r w:rsidRPr="008F528E">
        <w:rPr>
          <w:rFonts w:cs="Verdana"/>
          <w:spacing w:val="4"/>
          <w:lang/>
        </w:rPr>
        <w:t>Jeżeli Wykonawca, którego oferta została wybrana, uchyli się od zawarcia umowy Zamawiający będzie mógł wybrać ofertę najkorzystniejszą spośród pozostałych ofert nieodrzuconych, bez przeprowadzania ich ponownej oceny, chyba że będą zachodzić przesłanki, o których mowa w art. 93 ust. 1 ustawy Pzp.</w:t>
      </w:r>
    </w:p>
    <w:p w:rsidR="00087C26" w:rsidRPr="008F528E" w:rsidRDefault="001F3F28" w:rsidP="008F528E">
      <w:pPr>
        <w:numPr>
          <w:ilvl w:val="0"/>
          <w:numId w:val="6"/>
        </w:numPr>
        <w:adjustRightInd w:val="0"/>
        <w:spacing w:before="60" w:after="120" w:line="240" w:lineRule="auto"/>
        <w:ind w:left="284" w:hanging="284"/>
        <w:jc w:val="both"/>
        <w:textAlignment w:val="baseline"/>
        <w:rPr>
          <w:b/>
        </w:rPr>
      </w:pPr>
      <w:r w:rsidRPr="008F528E">
        <w:rPr>
          <w:b/>
        </w:rPr>
        <w:t>OPIS SPOSOBU OBLICZENIA CENY OFERTY:</w:t>
      </w:r>
    </w:p>
    <w:p w:rsidR="001F3F28" w:rsidRPr="008F528E" w:rsidRDefault="001F3F28" w:rsidP="008F528E">
      <w:pPr>
        <w:pStyle w:val="Akapitzlist"/>
        <w:numPr>
          <w:ilvl w:val="0"/>
          <w:numId w:val="13"/>
        </w:numPr>
        <w:tabs>
          <w:tab w:val="left" w:pos="851"/>
        </w:tabs>
        <w:adjustRightInd w:val="0"/>
        <w:spacing w:before="60" w:after="0" w:line="240" w:lineRule="auto"/>
        <w:jc w:val="both"/>
        <w:textAlignment w:val="baseline"/>
        <w:rPr>
          <w:rFonts w:cs="Verdana"/>
          <w:vanish/>
          <w:spacing w:val="4"/>
          <w:lang/>
        </w:rPr>
      </w:pPr>
    </w:p>
    <w:p w:rsidR="00087C26" w:rsidRPr="008F528E" w:rsidRDefault="00087C26" w:rsidP="008F528E">
      <w:pPr>
        <w:numPr>
          <w:ilvl w:val="1"/>
          <w:numId w:val="13"/>
        </w:numPr>
        <w:tabs>
          <w:tab w:val="left" w:pos="851"/>
        </w:tabs>
        <w:adjustRightInd w:val="0"/>
        <w:spacing w:before="60" w:after="0" w:line="240" w:lineRule="auto"/>
        <w:ind w:left="851" w:hanging="567"/>
        <w:jc w:val="both"/>
        <w:textAlignment w:val="baseline"/>
        <w:rPr>
          <w:rFonts w:cs="Verdana"/>
          <w:spacing w:val="4"/>
          <w:lang/>
        </w:rPr>
      </w:pPr>
      <w:r w:rsidRPr="008F528E">
        <w:rPr>
          <w:rFonts w:cs="Verdana"/>
          <w:spacing w:val="4"/>
          <w:lang/>
        </w:rPr>
        <w:t xml:space="preserve">Cena oferty winna obejmować całkowity koszt wykonania przedmiotu zamówienia, w tym wszelkie koszty towarzyszące wykonaniu zamówienia, zgodnie ze Szczegółowym opisem przedmiotu zamówienia zawartym w Rozdziale III niniejszej SIWZ. </w:t>
      </w:r>
    </w:p>
    <w:p w:rsidR="00DC4B69" w:rsidRPr="008F528E" w:rsidRDefault="00087C26" w:rsidP="008F528E">
      <w:pPr>
        <w:numPr>
          <w:ilvl w:val="1"/>
          <w:numId w:val="13"/>
        </w:numPr>
        <w:tabs>
          <w:tab w:val="left" w:pos="851"/>
        </w:tabs>
        <w:adjustRightInd w:val="0"/>
        <w:spacing w:before="60" w:after="0" w:line="240" w:lineRule="auto"/>
        <w:ind w:left="851" w:hanging="567"/>
        <w:jc w:val="both"/>
        <w:textAlignment w:val="baseline"/>
        <w:rPr>
          <w:rFonts w:cs="Verdana"/>
          <w:spacing w:val="4"/>
          <w:lang/>
        </w:rPr>
      </w:pPr>
      <w:r w:rsidRPr="008F528E">
        <w:rPr>
          <w:rFonts w:cs="Verdana"/>
          <w:spacing w:val="4"/>
          <w:lang/>
        </w:rPr>
        <w:t>Wszelkie ewentualne upusty cenowe oferowane przez Wykonawcę muszą być zawarte w cenie jednostkowej.</w:t>
      </w:r>
    </w:p>
    <w:p w:rsidR="000267B5" w:rsidRPr="008F528E" w:rsidRDefault="000267B5" w:rsidP="008F528E">
      <w:pPr>
        <w:numPr>
          <w:ilvl w:val="1"/>
          <w:numId w:val="13"/>
        </w:numPr>
        <w:tabs>
          <w:tab w:val="left" w:pos="851"/>
        </w:tabs>
        <w:adjustRightInd w:val="0"/>
        <w:spacing w:before="60" w:after="0" w:line="240" w:lineRule="auto"/>
        <w:ind w:left="851" w:hanging="567"/>
        <w:jc w:val="both"/>
        <w:textAlignment w:val="baseline"/>
        <w:rPr>
          <w:rFonts w:cs="Verdana"/>
          <w:spacing w:val="4"/>
          <w:lang/>
        </w:rPr>
      </w:pPr>
      <w:r w:rsidRPr="008F528E">
        <w:rPr>
          <w:rFonts w:ascii="Calibri" w:hAnsi="Calibri" w:cs="Verdana"/>
        </w:rPr>
        <w:t xml:space="preserve">Rozliczenia między Zamawiającym a Wykonawcą, z którym zostanie zawarta umowa na realizację zamówienia objętego niniejszym postępowaniem, będą </w:t>
      </w:r>
      <w:r w:rsidRPr="008F528E">
        <w:rPr>
          <w:rFonts w:cs="Verdana"/>
        </w:rPr>
        <w:t xml:space="preserve">prowadzone w złotych polskich. </w:t>
      </w:r>
      <w:r w:rsidRPr="008F528E">
        <w:rPr>
          <w:rFonts w:ascii="Calibri" w:hAnsi="Calibri" w:cs="Verdana"/>
        </w:rPr>
        <w:t>Zamawiający nie dopuszcza walut obcych.</w:t>
      </w:r>
    </w:p>
    <w:p w:rsidR="00DC4B69" w:rsidRPr="008F528E" w:rsidRDefault="00087C26" w:rsidP="008F528E">
      <w:pPr>
        <w:numPr>
          <w:ilvl w:val="1"/>
          <w:numId w:val="13"/>
        </w:numPr>
        <w:tabs>
          <w:tab w:val="left" w:pos="851"/>
        </w:tabs>
        <w:adjustRightInd w:val="0"/>
        <w:spacing w:before="60" w:after="0" w:line="240" w:lineRule="auto"/>
        <w:ind w:left="851" w:hanging="567"/>
        <w:jc w:val="both"/>
        <w:textAlignment w:val="baseline"/>
        <w:rPr>
          <w:rFonts w:cs="Verdana"/>
          <w:spacing w:val="4"/>
          <w:lang/>
        </w:rPr>
      </w:pPr>
      <w:r w:rsidRPr="008F528E">
        <w:rPr>
          <w:rFonts w:cs="Verdana"/>
          <w:spacing w:val="4"/>
          <w:lang/>
        </w:rPr>
        <w:t>Cena zaoferowana przez Wykonawcę w ofercie nie będzie zmieniana w toku realizacji umowy i nie będzie podlegać waloryzacji.</w:t>
      </w:r>
    </w:p>
    <w:p w:rsidR="00DC4B69" w:rsidRPr="008F528E" w:rsidRDefault="00087C26" w:rsidP="008F528E">
      <w:pPr>
        <w:numPr>
          <w:ilvl w:val="1"/>
          <w:numId w:val="13"/>
        </w:numPr>
        <w:tabs>
          <w:tab w:val="left" w:pos="851"/>
        </w:tabs>
        <w:adjustRightInd w:val="0"/>
        <w:spacing w:before="60" w:after="0" w:line="240" w:lineRule="auto"/>
        <w:ind w:left="851" w:hanging="567"/>
        <w:jc w:val="both"/>
        <w:textAlignment w:val="baseline"/>
        <w:rPr>
          <w:rFonts w:cs="Verdana"/>
          <w:spacing w:val="4"/>
          <w:lang/>
        </w:rPr>
      </w:pPr>
      <w:r w:rsidRPr="008F528E">
        <w:rPr>
          <w:rFonts w:cs="Verdana"/>
          <w:spacing w:val="4"/>
          <w:lang/>
        </w:rPr>
        <w:t>Za usługi niewykonane wynagrodzenie nie przysługuje. Za świadczenia dokonane bez zlecenia lub stanowiące samowolne niedostosowanie się do warunków umowy, wynagrodzenie nie przysługuje.</w:t>
      </w:r>
    </w:p>
    <w:p w:rsidR="00DC4B69" w:rsidRPr="008F528E" w:rsidRDefault="00087C26" w:rsidP="008F528E">
      <w:pPr>
        <w:numPr>
          <w:ilvl w:val="1"/>
          <w:numId w:val="13"/>
        </w:numPr>
        <w:tabs>
          <w:tab w:val="left" w:pos="851"/>
        </w:tabs>
        <w:adjustRightInd w:val="0"/>
        <w:spacing w:before="60" w:after="0" w:line="240" w:lineRule="auto"/>
        <w:ind w:left="851" w:hanging="567"/>
        <w:jc w:val="both"/>
        <w:textAlignment w:val="baseline"/>
        <w:rPr>
          <w:rFonts w:cs="Verdana"/>
          <w:spacing w:val="4"/>
          <w:lang/>
        </w:rPr>
      </w:pPr>
      <w:r w:rsidRPr="008F528E">
        <w:rPr>
          <w:rFonts w:cs="Verdana"/>
          <w:spacing w:val="4"/>
          <w:lang/>
        </w:rPr>
        <w:t>Wykonawca składając ofertę zobowiązany jest poinformować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rsidR="000E18FC" w:rsidRPr="008F528E" w:rsidRDefault="000E18FC" w:rsidP="008F528E">
      <w:pPr>
        <w:tabs>
          <w:tab w:val="left" w:pos="851"/>
        </w:tabs>
        <w:adjustRightInd w:val="0"/>
        <w:spacing w:before="60" w:after="0" w:line="240" w:lineRule="auto"/>
        <w:ind w:left="851"/>
        <w:jc w:val="both"/>
        <w:textAlignment w:val="baseline"/>
        <w:rPr>
          <w:rFonts w:cs="Verdana"/>
          <w:spacing w:val="4"/>
          <w:lang/>
        </w:rPr>
      </w:pPr>
    </w:p>
    <w:p w:rsidR="00415C00" w:rsidRPr="008F528E" w:rsidRDefault="00DC4B69" w:rsidP="008F528E">
      <w:pPr>
        <w:numPr>
          <w:ilvl w:val="0"/>
          <w:numId w:val="6"/>
        </w:numPr>
        <w:adjustRightInd w:val="0"/>
        <w:spacing w:before="60" w:after="120" w:line="240" w:lineRule="auto"/>
        <w:ind w:left="284" w:hanging="284"/>
        <w:jc w:val="both"/>
        <w:textAlignment w:val="baseline"/>
        <w:rPr>
          <w:rFonts w:cs="Arial"/>
          <w:color w:val="FF0000"/>
        </w:rPr>
      </w:pPr>
      <w:r w:rsidRPr="008F528E">
        <w:rPr>
          <w:b/>
        </w:rPr>
        <w:t xml:space="preserve">ZABEZPIECZENIE NALEŻYTEGO WYKONANIA UMOWY. </w:t>
      </w:r>
    </w:p>
    <w:p w:rsidR="00415C00" w:rsidRPr="008F528E" w:rsidRDefault="00415C00" w:rsidP="008F528E">
      <w:pPr>
        <w:pStyle w:val="CM35"/>
        <w:widowControl/>
        <w:spacing w:after="120"/>
        <w:ind w:firstLine="705"/>
        <w:rPr>
          <w:rFonts w:asciiTheme="minorHAnsi" w:hAnsiTheme="minorHAnsi" w:cs="Arial"/>
          <w:sz w:val="22"/>
          <w:szCs w:val="22"/>
        </w:rPr>
      </w:pPr>
      <w:r w:rsidRPr="008F528E">
        <w:rPr>
          <w:rFonts w:asciiTheme="minorHAnsi" w:hAnsiTheme="minorHAnsi" w:cs="Arial"/>
          <w:sz w:val="22"/>
          <w:szCs w:val="22"/>
        </w:rPr>
        <w:lastRenderedPageBreak/>
        <w:t xml:space="preserve">Zamawiający nie wymaga wniesienia zabezpieczenia należytego wykonania umowy. </w:t>
      </w:r>
    </w:p>
    <w:p w:rsidR="00415C00" w:rsidRPr="008F528E" w:rsidRDefault="00DC4B69" w:rsidP="008F528E">
      <w:pPr>
        <w:numPr>
          <w:ilvl w:val="0"/>
          <w:numId w:val="6"/>
        </w:numPr>
        <w:adjustRightInd w:val="0"/>
        <w:spacing w:before="60" w:after="120" w:line="240" w:lineRule="auto"/>
        <w:ind w:left="284" w:hanging="284"/>
        <w:jc w:val="both"/>
        <w:textAlignment w:val="baseline"/>
        <w:rPr>
          <w:b/>
        </w:rPr>
      </w:pPr>
      <w:r w:rsidRPr="008F528E">
        <w:rPr>
          <w:b/>
        </w:rPr>
        <w:t>FORMALNOŚCI, JAKIE POWINNY ZOSTAĆ DOPEŁNIONE PRZEZ WYBRANEGO WYKONAWCĘ PRZED ZAWARCIEM UMOWY:</w:t>
      </w:r>
    </w:p>
    <w:p w:rsidR="00DC4B69" w:rsidRPr="008F528E" w:rsidRDefault="00DC4B69" w:rsidP="008F528E">
      <w:pPr>
        <w:pStyle w:val="Akapitzlist"/>
        <w:numPr>
          <w:ilvl w:val="0"/>
          <w:numId w:val="13"/>
        </w:numPr>
        <w:tabs>
          <w:tab w:val="left" w:pos="851"/>
        </w:tabs>
        <w:adjustRightInd w:val="0"/>
        <w:spacing w:before="60" w:after="0" w:line="240" w:lineRule="auto"/>
        <w:jc w:val="both"/>
        <w:textAlignment w:val="baseline"/>
        <w:rPr>
          <w:rFonts w:cs="Verdana"/>
          <w:vanish/>
          <w:spacing w:val="4"/>
          <w:lang/>
        </w:rPr>
      </w:pPr>
    </w:p>
    <w:p w:rsidR="00DC4B69" w:rsidRPr="008F528E" w:rsidRDefault="00DC4B69" w:rsidP="008F528E">
      <w:pPr>
        <w:pStyle w:val="Akapitzlist"/>
        <w:numPr>
          <w:ilvl w:val="0"/>
          <w:numId w:val="13"/>
        </w:numPr>
        <w:tabs>
          <w:tab w:val="left" w:pos="851"/>
        </w:tabs>
        <w:adjustRightInd w:val="0"/>
        <w:spacing w:before="60" w:after="0" w:line="240" w:lineRule="auto"/>
        <w:jc w:val="both"/>
        <w:textAlignment w:val="baseline"/>
        <w:rPr>
          <w:rFonts w:cs="Verdana"/>
          <w:vanish/>
          <w:spacing w:val="4"/>
          <w:lang/>
        </w:rPr>
      </w:pPr>
    </w:p>
    <w:p w:rsidR="00DC4B69" w:rsidRPr="008F528E" w:rsidRDefault="00415C00" w:rsidP="008F528E">
      <w:pPr>
        <w:numPr>
          <w:ilvl w:val="1"/>
          <w:numId w:val="13"/>
        </w:numPr>
        <w:tabs>
          <w:tab w:val="left" w:pos="851"/>
        </w:tabs>
        <w:adjustRightInd w:val="0"/>
        <w:spacing w:before="60" w:after="0" w:line="240" w:lineRule="auto"/>
        <w:ind w:left="851" w:hanging="567"/>
        <w:jc w:val="both"/>
        <w:textAlignment w:val="baseline"/>
        <w:rPr>
          <w:rFonts w:cs="Verdana"/>
          <w:spacing w:val="4"/>
          <w:lang/>
        </w:rPr>
      </w:pPr>
      <w:r w:rsidRPr="008F528E">
        <w:rPr>
          <w:rFonts w:cs="Verdana"/>
          <w:spacing w:val="4"/>
          <w:lang/>
        </w:rPr>
        <w:t>Do formalności, jakie powinny zostać dopełnione przez Wykonawcę, którego ofertę wybrano, w celu zawarcia umowy należą:</w:t>
      </w:r>
    </w:p>
    <w:p w:rsidR="00DC4B69" w:rsidRPr="008F528E" w:rsidRDefault="00415C00" w:rsidP="008F528E">
      <w:pPr>
        <w:numPr>
          <w:ilvl w:val="2"/>
          <w:numId w:val="13"/>
        </w:numPr>
        <w:tabs>
          <w:tab w:val="left" w:pos="993"/>
        </w:tabs>
        <w:adjustRightInd w:val="0"/>
        <w:spacing w:before="60" w:after="0" w:line="240" w:lineRule="auto"/>
        <w:ind w:left="1418" w:hanging="698"/>
        <w:jc w:val="both"/>
        <w:textAlignment w:val="baseline"/>
        <w:rPr>
          <w:rFonts w:cs="Verdana"/>
          <w:spacing w:val="4"/>
          <w:lang/>
        </w:rPr>
      </w:pPr>
      <w:r w:rsidRPr="008F528E">
        <w:rPr>
          <w:rFonts w:cs="Verdana"/>
          <w:spacing w:val="4"/>
          <w:lang/>
        </w:rPr>
        <w:t>wskazanie osób umocowanych do zawarcia umowy oraz złożenie oryginałów pełnomocnictw lub poświadczonych notarialnie za zgodność z oryginałem kopii pełnomocnictw, lub sporządzonych przez notariusza odpisów, lub wyciągów z pełnomocnictw, lub kopii pełnomocnictw poświadczonych za zgodność z oryginałem przez mocodawcę – o ile do zawarcia umowy przez wskazaną osobę wymagane będzie pełnomocnictwo;</w:t>
      </w:r>
    </w:p>
    <w:p w:rsidR="00415C00" w:rsidRPr="008F528E" w:rsidRDefault="00415C00" w:rsidP="008F528E">
      <w:pPr>
        <w:numPr>
          <w:ilvl w:val="2"/>
          <w:numId w:val="13"/>
        </w:numPr>
        <w:tabs>
          <w:tab w:val="left" w:pos="993"/>
        </w:tabs>
        <w:adjustRightInd w:val="0"/>
        <w:spacing w:before="60" w:after="120" w:line="240" w:lineRule="auto"/>
        <w:ind w:left="1418" w:hanging="698"/>
        <w:jc w:val="both"/>
        <w:textAlignment w:val="baseline"/>
        <w:rPr>
          <w:rFonts w:cs="Verdana"/>
          <w:spacing w:val="4"/>
          <w:lang/>
        </w:rPr>
      </w:pPr>
      <w:r w:rsidRPr="008F528E">
        <w:rPr>
          <w:rFonts w:cs="Verdana"/>
          <w:spacing w:val="4"/>
          <w:lang/>
        </w:rPr>
        <w:t>dostarczenie Zamawiającemu potwierdzonej za zgodność z oryginałem kopii umowy regulującej współpracę podmiotów składających wspólną ofertę – dotyczy Wykonawców, którzy wspólnie uzyskali zamówienie.</w:t>
      </w:r>
    </w:p>
    <w:p w:rsidR="00D514F1" w:rsidRPr="008F528E" w:rsidRDefault="00D514F1" w:rsidP="008F528E">
      <w:pPr>
        <w:numPr>
          <w:ilvl w:val="0"/>
          <w:numId w:val="6"/>
        </w:numPr>
        <w:adjustRightInd w:val="0"/>
        <w:spacing w:before="60" w:after="120" w:line="240" w:lineRule="auto"/>
        <w:ind w:left="284" w:hanging="284"/>
        <w:jc w:val="both"/>
        <w:textAlignment w:val="baseline"/>
        <w:rPr>
          <w:b/>
        </w:rPr>
      </w:pPr>
      <w:r w:rsidRPr="008F528E">
        <w:rPr>
          <w:b/>
        </w:rPr>
        <w:t xml:space="preserve">POSTANOWIENIA UMOWY </w:t>
      </w:r>
    </w:p>
    <w:p w:rsidR="00DC4B69" w:rsidRPr="008F528E" w:rsidRDefault="00DC4B69" w:rsidP="008F528E">
      <w:pPr>
        <w:pStyle w:val="Akapitzlist"/>
        <w:numPr>
          <w:ilvl w:val="0"/>
          <w:numId w:val="13"/>
        </w:numPr>
        <w:tabs>
          <w:tab w:val="left" w:pos="851"/>
        </w:tabs>
        <w:adjustRightInd w:val="0"/>
        <w:spacing w:before="60" w:after="0" w:line="240" w:lineRule="auto"/>
        <w:jc w:val="both"/>
        <w:textAlignment w:val="baseline"/>
        <w:rPr>
          <w:rFonts w:cs="Arial"/>
          <w:vanish/>
        </w:rPr>
      </w:pPr>
    </w:p>
    <w:p w:rsidR="00A441DA" w:rsidRDefault="00A441DA" w:rsidP="00A441DA">
      <w:pPr>
        <w:numPr>
          <w:ilvl w:val="1"/>
          <w:numId w:val="13"/>
        </w:numPr>
        <w:tabs>
          <w:tab w:val="left" w:pos="851"/>
        </w:tabs>
        <w:adjustRightInd w:val="0"/>
        <w:spacing w:before="60" w:after="0" w:line="240" w:lineRule="auto"/>
        <w:ind w:left="851" w:hanging="567"/>
        <w:jc w:val="both"/>
        <w:textAlignment w:val="baseline"/>
        <w:rPr>
          <w:rFonts w:cs="Verdana"/>
          <w:spacing w:val="4"/>
          <w:lang/>
        </w:rPr>
      </w:pPr>
      <w:r w:rsidRPr="008F528E">
        <w:rPr>
          <w:rFonts w:cs="Verdana"/>
          <w:spacing w:val="4"/>
          <w:lang/>
        </w:rPr>
        <w:t>Zmiany Umowy będą dokonywane w formie pisemnej w postaci aneksu pod rygorem nieważności.</w:t>
      </w:r>
    </w:p>
    <w:p w:rsidR="00D514F1" w:rsidRPr="00796DD0" w:rsidRDefault="00A441DA" w:rsidP="00796DD0">
      <w:pPr>
        <w:numPr>
          <w:ilvl w:val="1"/>
          <w:numId w:val="13"/>
        </w:numPr>
        <w:tabs>
          <w:tab w:val="left" w:pos="851"/>
        </w:tabs>
        <w:adjustRightInd w:val="0"/>
        <w:spacing w:before="60" w:after="0" w:line="240" w:lineRule="auto"/>
        <w:ind w:left="851" w:hanging="567"/>
        <w:jc w:val="both"/>
        <w:textAlignment w:val="baseline"/>
        <w:rPr>
          <w:rFonts w:cs="Verdana"/>
          <w:spacing w:val="4"/>
          <w:lang/>
        </w:rPr>
      </w:pPr>
      <w:r w:rsidRPr="00A441DA">
        <w:rPr>
          <w:rFonts w:cs="Verdana"/>
          <w:spacing w:val="4"/>
          <w:lang/>
        </w:rPr>
        <w:t>Zamawiający przewiduje możliwość dokonania istotnych zmian postanowień Umowy. Opis zmian z określeniem ich warunków ujęto w §10 Istotnych Postanowień Umowy.</w:t>
      </w:r>
      <w:r w:rsidR="004A2286" w:rsidRPr="00796DD0">
        <w:rPr>
          <w:rFonts w:cs="Arial"/>
        </w:rPr>
        <w:t xml:space="preserve"> </w:t>
      </w:r>
    </w:p>
    <w:p w:rsidR="00415C00" w:rsidRPr="008F528E" w:rsidRDefault="004A2286" w:rsidP="008F528E">
      <w:pPr>
        <w:numPr>
          <w:ilvl w:val="0"/>
          <w:numId w:val="6"/>
        </w:numPr>
        <w:adjustRightInd w:val="0"/>
        <w:spacing w:before="60" w:after="120" w:line="240" w:lineRule="auto"/>
        <w:ind w:left="284" w:hanging="284"/>
        <w:jc w:val="both"/>
        <w:textAlignment w:val="baseline"/>
        <w:rPr>
          <w:b/>
        </w:rPr>
      </w:pPr>
      <w:r w:rsidRPr="008F528E">
        <w:rPr>
          <w:b/>
        </w:rPr>
        <w:t>POUCZENIE O ŚRODKACH OCHRONY PRAWNEJ:</w:t>
      </w:r>
    </w:p>
    <w:p w:rsidR="004A2286" w:rsidRPr="008F528E" w:rsidRDefault="004A2286" w:rsidP="00A441DA">
      <w:pPr>
        <w:pStyle w:val="Akapitzlist"/>
        <w:numPr>
          <w:ilvl w:val="0"/>
          <w:numId w:val="31"/>
        </w:numPr>
        <w:tabs>
          <w:tab w:val="left" w:pos="851"/>
        </w:tabs>
        <w:adjustRightInd w:val="0"/>
        <w:spacing w:before="60" w:after="0" w:line="240" w:lineRule="auto"/>
        <w:jc w:val="both"/>
        <w:textAlignment w:val="baseline"/>
        <w:rPr>
          <w:rFonts w:cs="Verdana"/>
          <w:vanish/>
          <w:spacing w:val="4"/>
          <w:lang/>
        </w:rPr>
      </w:pPr>
    </w:p>
    <w:p w:rsidR="0014253A" w:rsidRPr="008F528E" w:rsidRDefault="0014253A" w:rsidP="008F528E">
      <w:pPr>
        <w:pStyle w:val="Akapitzlist"/>
        <w:numPr>
          <w:ilvl w:val="1"/>
          <w:numId w:val="6"/>
        </w:numPr>
        <w:tabs>
          <w:tab w:val="left" w:pos="851"/>
        </w:tabs>
        <w:adjustRightInd w:val="0"/>
        <w:spacing w:before="60" w:after="120" w:line="240" w:lineRule="auto"/>
        <w:jc w:val="both"/>
        <w:textAlignment w:val="baseline"/>
        <w:rPr>
          <w:rFonts w:cs="Arial"/>
        </w:rPr>
      </w:pPr>
      <w:r w:rsidRPr="008F528E">
        <w:rPr>
          <w:rFonts w:ascii="Calibri" w:hAnsi="Calibri" w:cs="Verdana"/>
        </w:rPr>
        <w:t>Wykonawcom i innym osobom, którzy mają lub mieli interes w uzyskaniu zamówienia oraz ponieśli lub mogą ponieść szkodę w wyniku naruszenia przez zamawiającego przepisów ustawy Pzp przysługują środki ochrony prawnej przewidziane w Dziale VI tej ustawy.</w:t>
      </w:r>
    </w:p>
    <w:p w:rsidR="0014253A" w:rsidRPr="008F528E" w:rsidRDefault="0014253A" w:rsidP="008F528E">
      <w:pPr>
        <w:pStyle w:val="Akapitzlist"/>
        <w:numPr>
          <w:ilvl w:val="1"/>
          <w:numId w:val="6"/>
        </w:numPr>
        <w:tabs>
          <w:tab w:val="left" w:pos="851"/>
        </w:tabs>
        <w:adjustRightInd w:val="0"/>
        <w:spacing w:before="60" w:after="120" w:line="240" w:lineRule="auto"/>
        <w:jc w:val="both"/>
        <w:textAlignment w:val="baseline"/>
        <w:rPr>
          <w:rFonts w:cs="Arial"/>
        </w:rPr>
      </w:pPr>
      <w:r w:rsidRPr="008F528E">
        <w:rPr>
          <w:rFonts w:ascii="Calibri" w:hAnsi="Calibri" w:cs="Verdana"/>
        </w:rPr>
        <w:t>Środki ochrony prawnej wobec ogłoszenia o zamówieniu oraz specyfikacji przysługują również organizacjom wpisanym na listę organizacji prowadzoną przez Prezesa Urzędu Zamówień Publicznych.</w:t>
      </w:r>
    </w:p>
    <w:p w:rsidR="0014253A" w:rsidRPr="008F528E" w:rsidRDefault="0014253A" w:rsidP="008F528E">
      <w:pPr>
        <w:pStyle w:val="Akapitzlist"/>
        <w:numPr>
          <w:ilvl w:val="1"/>
          <w:numId w:val="6"/>
        </w:numPr>
        <w:tabs>
          <w:tab w:val="left" w:pos="851"/>
        </w:tabs>
        <w:adjustRightInd w:val="0"/>
        <w:spacing w:before="60" w:after="120" w:line="240" w:lineRule="auto"/>
        <w:jc w:val="both"/>
        <w:textAlignment w:val="baseline"/>
        <w:rPr>
          <w:rFonts w:cs="Arial"/>
        </w:rPr>
      </w:pPr>
      <w:r w:rsidRPr="008F528E">
        <w:rPr>
          <w:rFonts w:ascii="Calibri" w:hAnsi="Calibri" w:cs="Verdana"/>
        </w:rPr>
        <w:t>Odwołanie przysługuje wyłącznie od niezgodnej z przepisami ustawy Pzp czynności Zamawiającego podjętej w postępowaniu o udzielenie zamówienia lub zaniechania czynności, do której Zamawiający jest zobowiązany na podstawie tej ustawy.</w:t>
      </w:r>
    </w:p>
    <w:p w:rsidR="00317DF9" w:rsidRPr="008F528E" w:rsidRDefault="0014253A" w:rsidP="008F528E">
      <w:pPr>
        <w:pStyle w:val="Akapitzlist"/>
        <w:numPr>
          <w:ilvl w:val="1"/>
          <w:numId w:val="6"/>
        </w:numPr>
        <w:tabs>
          <w:tab w:val="left" w:pos="851"/>
        </w:tabs>
        <w:adjustRightInd w:val="0"/>
        <w:spacing w:before="60" w:after="120" w:line="240" w:lineRule="auto"/>
        <w:jc w:val="both"/>
        <w:textAlignment w:val="baseline"/>
        <w:rPr>
          <w:rFonts w:cs="Arial"/>
        </w:rPr>
      </w:pPr>
      <w:r w:rsidRPr="008F528E">
        <w:rPr>
          <w:rFonts w:ascii="Calibri" w:hAnsi="Calibri" w:cs="Verdana"/>
        </w:rPr>
        <w:t>Odwołanie powinno wskazywać czynność lub zaniechanie czynności Zamawiającego, której zarzuca się niezgodność z przepisami ustawy Pzp, zawierać zwięzłe przedstawienie  zarzutów, określać żądanie oraz wskazywać okoliczności faktyczne i prawne uzasadniające wniesienie odwołania.</w:t>
      </w:r>
    </w:p>
    <w:p w:rsidR="00317DF9" w:rsidRPr="008F528E" w:rsidRDefault="00317DF9" w:rsidP="008F528E">
      <w:pPr>
        <w:pStyle w:val="Akapitzlist"/>
        <w:numPr>
          <w:ilvl w:val="1"/>
          <w:numId w:val="6"/>
        </w:numPr>
        <w:tabs>
          <w:tab w:val="left" w:pos="851"/>
        </w:tabs>
        <w:adjustRightInd w:val="0"/>
        <w:spacing w:before="60" w:after="120" w:line="240" w:lineRule="auto"/>
        <w:jc w:val="both"/>
        <w:textAlignment w:val="baseline"/>
        <w:rPr>
          <w:rFonts w:cs="Arial"/>
        </w:rPr>
      </w:pPr>
      <w:r w:rsidRPr="008F528E">
        <w:rPr>
          <w:rFonts w:ascii="Calibri" w:hAnsi="Calibri" w:cs="Verdana"/>
        </w:rPr>
        <w:t>Odwołanie wnosi się do Prezesa Krajowej Izby Odwoławczej w formie pisemnej albo elektronicznej opatrzonej bezpiecznym podpisem elektronicznym weryfikowanym za pomocą ważnego kwalifikowanego certyfikatu.</w:t>
      </w:r>
    </w:p>
    <w:p w:rsidR="00317DF9" w:rsidRPr="008F528E" w:rsidRDefault="00317DF9" w:rsidP="008F528E">
      <w:pPr>
        <w:pStyle w:val="Akapitzlist"/>
        <w:numPr>
          <w:ilvl w:val="1"/>
          <w:numId w:val="6"/>
        </w:numPr>
        <w:tabs>
          <w:tab w:val="left" w:pos="851"/>
        </w:tabs>
        <w:adjustRightInd w:val="0"/>
        <w:spacing w:before="60" w:after="120" w:line="240" w:lineRule="auto"/>
        <w:jc w:val="both"/>
        <w:textAlignment w:val="baseline"/>
        <w:rPr>
          <w:rFonts w:cs="Arial"/>
        </w:rPr>
      </w:pPr>
      <w:r w:rsidRPr="008F528E">
        <w:rPr>
          <w:rFonts w:ascii="Calibri" w:hAnsi="Calibri" w:cs="Verdana"/>
        </w:rPr>
        <w:t>Odwołanie wnosi się:</w:t>
      </w:r>
      <w:r w:rsidRPr="008F528E">
        <w:rPr>
          <w:rFonts w:cs="Verdana"/>
        </w:rPr>
        <w:t xml:space="preserve"> </w:t>
      </w:r>
      <w:r w:rsidRPr="008F528E">
        <w:rPr>
          <w:rFonts w:ascii="Calibri" w:hAnsi="Calibri" w:cs="Verdana"/>
        </w:rPr>
        <w:t>1) w terminie 10 dni od dnia przesłania Wykonawcy informacji o czynności Zamawiającego stanowiącej podstawę jego wniesienia – jeżeli zostały przesłane faksem lub drogą elektroniczną (email’em), albo w terminie 15 dni – jeżeli zostały przesłane w inny sposób;</w:t>
      </w:r>
      <w:r w:rsidRPr="008F528E">
        <w:rPr>
          <w:rFonts w:cs="Verdana"/>
        </w:rPr>
        <w:t xml:space="preserve"> </w:t>
      </w:r>
      <w:r w:rsidRPr="008F528E">
        <w:rPr>
          <w:rFonts w:ascii="Calibri" w:hAnsi="Calibri" w:cs="Verdana"/>
        </w:rPr>
        <w:t>2) w terminie 10 dni od dnia publikacji ogłoszenia w Dzienniku Urzędowym Unii Europejskiej - wobec treści ogłoszenia o zamówieniu;</w:t>
      </w:r>
      <w:r w:rsidRPr="008F528E">
        <w:rPr>
          <w:rFonts w:cs="Verdana"/>
        </w:rPr>
        <w:t xml:space="preserve"> </w:t>
      </w:r>
      <w:r w:rsidRPr="008F528E">
        <w:rPr>
          <w:rFonts w:ascii="Calibri" w:hAnsi="Calibri" w:cs="Verdana"/>
        </w:rPr>
        <w:t>3) w terminie 10 dni od dnia zamieszczenia specyfikacji na stronie internetowej - wobec postanowień specyfikacji;</w:t>
      </w:r>
      <w:r w:rsidRPr="008F528E">
        <w:rPr>
          <w:rFonts w:cs="Verdana"/>
        </w:rPr>
        <w:t xml:space="preserve"> </w:t>
      </w:r>
      <w:r w:rsidRPr="008F528E">
        <w:rPr>
          <w:rFonts w:ascii="Calibri" w:hAnsi="Calibri" w:cs="Verdana"/>
        </w:rPr>
        <w:t>4) w terminie 10 dni od dnia, w którym powzięto lub przy zachowaniu należytej staranności można było powziąć wiadomość o okolicznościach stanowiących podstawę jego wniesienia – wobec czynności innych niż określone w pkt 1÷pkt 3</w:t>
      </w:r>
      <w:r w:rsidRPr="008F528E">
        <w:rPr>
          <w:rFonts w:cs="Verdana"/>
        </w:rPr>
        <w:t>.</w:t>
      </w:r>
    </w:p>
    <w:p w:rsidR="00415C00" w:rsidRPr="008F528E" w:rsidRDefault="00317DF9" w:rsidP="008F528E">
      <w:pPr>
        <w:pStyle w:val="Akapitzlist"/>
        <w:numPr>
          <w:ilvl w:val="1"/>
          <w:numId w:val="6"/>
        </w:numPr>
        <w:tabs>
          <w:tab w:val="left" w:pos="851"/>
        </w:tabs>
        <w:adjustRightInd w:val="0"/>
        <w:spacing w:before="60" w:after="120" w:line="240" w:lineRule="auto"/>
        <w:jc w:val="both"/>
        <w:textAlignment w:val="baseline"/>
        <w:rPr>
          <w:rFonts w:cs="Arial"/>
        </w:rPr>
      </w:pPr>
      <w:r w:rsidRPr="008F528E">
        <w:rPr>
          <w:rFonts w:ascii="Calibri" w:hAnsi="Calibri" w:cs="Verdana"/>
        </w:rPr>
        <w:lastRenderedPageBreak/>
        <w:t>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za pomocą faksu lub drogą elektroniczną (emailem).</w:t>
      </w:r>
    </w:p>
    <w:p w:rsidR="007B3F90" w:rsidRPr="008F528E" w:rsidRDefault="007B3F90" w:rsidP="008F528E">
      <w:pPr>
        <w:numPr>
          <w:ilvl w:val="0"/>
          <w:numId w:val="6"/>
        </w:numPr>
        <w:adjustRightInd w:val="0"/>
        <w:spacing w:before="60" w:after="120" w:line="240" w:lineRule="auto"/>
        <w:ind w:left="284" w:hanging="284"/>
        <w:jc w:val="both"/>
        <w:textAlignment w:val="baseline"/>
        <w:rPr>
          <w:b/>
        </w:rPr>
      </w:pPr>
      <w:r w:rsidRPr="008F528E">
        <w:rPr>
          <w:b/>
        </w:rPr>
        <w:t>ZAŁĄCZNIKI DO SIWZ</w:t>
      </w:r>
    </w:p>
    <w:tbl>
      <w:tblPr>
        <w:tblW w:w="0" w:type="auto"/>
        <w:tblInd w:w="959" w:type="dxa"/>
        <w:tblLook w:val="01E0"/>
      </w:tblPr>
      <w:tblGrid>
        <w:gridCol w:w="1843"/>
        <w:gridCol w:w="6800"/>
      </w:tblGrid>
      <w:tr w:rsidR="00EE6170" w:rsidRPr="008F528E" w:rsidTr="00EF0A57">
        <w:tc>
          <w:tcPr>
            <w:tcW w:w="1843" w:type="dxa"/>
            <w:vAlign w:val="center"/>
          </w:tcPr>
          <w:p w:rsidR="00EE6170" w:rsidRPr="008F528E" w:rsidRDefault="00EE6170" w:rsidP="008F528E">
            <w:pPr>
              <w:spacing w:after="60" w:line="240" w:lineRule="auto"/>
              <w:rPr>
                <w:rFonts w:cs="Verdana"/>
              </w:rPr>
            </w:pPr>
            <w:r w:rsidRPr="008F528E">
              <w:rPr>
                <w:rFonts w:cs="Verdana"/>
              </w:rPr>
              <w:t>Załącznik nr 1</w:t>
            </w:r>
          </w:p>
        </w:tc>
        <w:tc>
          <w:tcPr>
            <w:tcW w:w="6800" w:type="dxa"/>
            <w:vAlign w:val="center"/>
          </w:tcPr>
          <w:p w:rsidR="00EE6170" w:rsidRPr="008F528E" w:rsidRDefault="00EE6170" w:rsidP="008F528E">
            <w:pPr>
              <w:spacing w:after="60" w:line="240" w:lineRule="auto"/>
              <w:rPr>
                <w:rFonts w:cs="Verdana"/>
              </w:rPr>
            </w:pPr>
            <w:r w:rsidRPr="008F528E">
              <w:rPr>
                <w:rFonts w:cs="Verdana"/>
              </w:rPr>
              <w:t>Szczegółowy opis przedmiotu zamówienia</w:t>
            </w:r>
          </w:p>
        </w:tc>
      </w:tr>
      <w:tr w:rsidR="00EE6170" w:rsidRPr="008F528E" w:rsidTr="00EF0A57">
        <w:tc>
          <w:tcPr>
            <w:tcW w:w="1843" w:type="dxa"/>
            <w:vAlign w:val="center"/>
          </w:tcPr>
          <w:p w:rsidR="00EE6170" w:rsidRPr="008F528E" w:rsidRDefault="00EE6170" w:rsidP="008F528E">
            <w:pPr>
              <w:spacing w:after="60" w:line="240" w:lineRule="auto"/>
              <w:rPr>
                <w:rFonts w:cs="Verdana"/>
              </w:rPr>
            </w:pPr>
            <w:r w:rsidRPr="008F528E">
              <w:rPr>
                <w:rFonts w:cs="Verdana"/>
              </w:rPr>
              <w:t>Załącznik nr 2</w:t>
            </w:r>
          </w:p>
        </w:tc>
        <w:tc>
          <w:tcPr>
            <w:tcW w:w="6800" w:type="dxa"/>
            <w:vAlign w:val="center"/>
          </w:tcPr>
          <w:p w:rsidR="00EE6170" w:rsidRPr="008F528E" w:rsidRDefault="00EE6170" w:rsidP="008F528E">
            <w:pPr>
              <w:spacing w:after="60" w:line="240" w:lineRule="auto"/>
              <w:rPr>
                <w:rFonts w:cs="Verdana"/>
              </w:rPr>
            </w:pPr>
            <w:r w:rsidRPr="008F528E">
              <w:rPr>
                <w:rFonts w:cs="Verdana"/>
              </w:rPr>
              <w:t>Istotne postanowienia umowy</w:t>
            </w:r>
          </w:p>
        </w:tc>
      </w:tr>
      <w:tr w:rsidR="00EE6170" w:rsidRPr="008F528E" w:rsidTr="00EF0A57">
        <w:tc>
          <w:tcPr>
            <w:tcW w:w="1843" w:type="dxa"/>
            <w:vAlign w:val="center"/>
          </w:tcPr>
          <w:p w:rsidR="00EE6170" w:rsidRPr="008F528E" w:rsidRDefault="00EE6170" w:rsidP="008F528E">
            <w:pPr>
              <w:spacing w:after="60" w:line="240" w:lineRule="auto"/>
              <w:rPr>
                <w:rFonts w:cs="Verdana"/>
              </w:rPr>
            </w:pPr>
            <w:r w:rsidRPr="008F528E">
              <w:rPr>
                <w:rFonts w:cs="Verdana"/>
              </w:rPr>
              <w:t>Załącznik nr 3</w:t>
            </w:r>
            <w:r w:rsidR="00253A0F" w:rsidRPr="008F528E">
              <w:rPr>
                <w:rFonts w:cs="Verdana"/>
              </w:rPr>
              <w:t>a</w:t>
            </w:r>
          </w:p>
        </w:tc>
        <w:tc>
          <w:tcPr>
            <w:tcW w:w="6800" w:type="dxa"/>
            <w:vAlign w:val="center"/>
          </w:tcPr>
          <w:p w:rsidR="00EE6170" w:rsidRPr="008F528E" w:rsidRDefault="00EE6170" w:rsidP="008F528E">
            <w:pPr>
              <w:spacing w:after="60" w:line="240" w:lineRule="auto"/>
              <w:rPr>
                <w:rFonts w:cs="Verdana"/>
                <w:b/>
                <w:bCs/>
              </w:rPr>
            </w:pPr>
            <w:r w:rsidRPr="008F528E">
              <w:rPr>
                <w:rFonts w:cs="Verdana"/>
              </w:rPr>
              <w:t>Wzór oświadczenia o spełnianiu warunków udziału w postępowaniu</w:t>
            </w:r>
          </w:p>
        </w:tc>
      </w:tr>
      <w:tr w:rsidR="00EE6170" w:rsidRPr="008F528E" w:rsidTr="00EF0A57">
        <w:tc>
          <w:tcPr>
            <w:tcW w:w="1843" w:type="dxa"/>
            <w:vAlign w:val="center"/>
          </w:tcPr>
          <w:p w:rsidR="00EE6170" w:rsidRPr="008F528E" w:rsidRDefault="00EE6170" w:rsidP="008F528E">
            <w:pPr>
              <w:spacing w:after="60" w:line="240" w:lineRule="auto"/>
              <w:rPr>
                <w:rFonts w:cs="Verdana"/>
              </w:rPr>
            </w:pPr>
            <w:r w:rsidRPr="008F528E">
              <w:rPr>
                <w:rFonts w:cs="Verdana"/>
              </w:rPr>
              <w:t>Załącznik nr 3</w:t>
            </w:r>
            <w:r w:rsidR="00253A0F" w:rsidRPr="008F528E">
              <w:rPr>
                <w:rFonts w:cs="Verdana"/>
              </w:rPr>
              <w:t>b</w:t>
            </w:r>
          </w:p>
        </w:tc>
        <w:tc>
          <w:tcPr>
            <w:tcW w:w="6800" w:type="dxa"/>
            <w:vAlign w:val="center"/>
          </w:tcPr>
          <w:p w:rsidR="00EE6170" w:rsidRPr="008F528E" w:rsidRDefault="00EE6170" w:rsidP="008F528E">
            <w:pPr>
              <w:spacing w:after="60" w:line="240" w:lineRule="auto"/>
              <w:rPr>
                <w:rFonts w:cs="Verdana"/>
              </w:rPr>
            </w:pPr>
            <w:r w:rsidRPr="008F528E">
              <w:rPr>
                <w:rFonts w:cs="Verdana"/>
              </w:rPr>
              <w:t>Wzór oświadczenia o braku podstaw do wykluczenia z postępowania</w:t>
            </w:r>
          </w:p>
        </w:tc>
      </w:tr>
      <w:tr w:rsidR="00EE6170" w:rsidRPr="008F528E" w:rsidTr="00EF0A57">
        <w:tc>
          <w:tcPr>
            <w:tcW w:w="1843" w:type="dxa"/>
            <w:vAlign w:val="center"/>
          </w:tcPr>
          <w:p w:rsidR="00EE6170" w:rsidRPr="008F528E" w:rsidRDefault="00EE6170" w:rsidP="008F528E">
            <w:pPr>
              <w:spacing w:after="60" w:line="240" w:lineRule="auto"/>
              <w:rPr>
                <w:rFonts w:cs="Verdana"/>
              </w:rPr>
            </w:pPr>
            <w:r w:rsidRPr="008F528E">
              <w:rPr>
                <w:rFonts w:cs="Verdana"/>
              </w:rPr>
              <w:t>Załącznik nr 3</w:t>
            </w:r>
            <w:r w:rsidR="00253A0F" w:rsidRPr="008F528E">
              <w:rPr>
                <w:rFonts w:cs="Verdana"/>
              </w:rPr>
              <w:t>c</w:t>
            </w:r>
          </w:p>
        </w:tc>
        <w:tc>
          <w:tcPr>
            <w:tcW w:w="6800" w:type="dxa"/>
            <w:vAlign w:val="center"/>
          </w:tcPr>
          <w:p w:rsidR="00EE6170" w:rsidRPr="008F528E" w:rsidRDefault="00EE6170" w:rsidP="008F528E">
            <w:pPr>
              <w:spacing w:after="60" w:line="240" w:lineRule="auto"/>
              <w:rPr>
                <w:rFonts w:cs="Verdana"/>
              </w:rPr>
            </w:pPr>
            <w:r w:rsidRPr="008F528E">
              <w:rPr>
                <w:rFonts w:cs="Verdana"/>
              </w:rPr>
              <w:t>Wzór oświadczenia o przynależności do grupy kapitałowej</w:t>
            </w:r>
          </w:p>
        </w:tc>
      </w:tr>
      <w:tr w:rsidR="00EE6170" w:rsidRPr="008F528E" w:rsidTr="00EF0A57">
        <w:tc>
          <w:tcPr>
            <w:tcW w:w="1843" w:type="dxa"/>
            <w:vAlign w:val="center"/>
          </w:tcPr>
          <w:p w:rsidR="00EE6170" w:rsidRPr="008F528E" w:rsidRDefault="00EE6170" w:rsidP="008F528E">
            <w:pPr>
              <w:spacing w:after="60" w:line="240" w:lineRule="auto"/>
              <w:rPr>
                <w:rFonts w:cs="Verdana"/>
              </w:rPr>
            </w:pPr>
            <w:r w:rsidRPr="008F528E">
              <w:rPr>
                <w:rFonts w:cs="Verdana"/>
              </w:rPr>
              <w:t>Załącznik nr 4</w:t>
            </w:r>
          </w:p>
        </w:tc>
        <w:tc>
          <w:tcPr>
            <w:tcW w:w="6800" w:type="dxa"/>
            <w:vAlign w:val="center"/>
          </w:tcPr>
          <w:p w:rsidR="00EE6170" w:rsidRPr="008F528E" w:rsidRDefault="00EE6170" w:rsidP="008F528E">
            <w:pPr>
              <w:spacing w:after="60" w:line="240" w:lineRule="auto"/>
              <w:rPr>
                <w:rFonts w:cs="Verdana"/>
              </w:rPr>
            </w:pPr>
            <w:r w:rsidRPr="008F528E">
              <w:rPr>
                <w:rFonts w:cs="Verdana"/>
              </w:rPr>
              <w:t>Wzór wykazu usług</w:t>
            </w:r>
          </w:p>
        </w:tc>
      </w:tr>
      <w:tr w:rsidR="00EE6170" w:rsidRPr="008F528E" w:rsidTr="00EF0A57">
        <w:tc>
          <w:tcPr>
            <w:tcW w:w="1843" w:type="dxa"/>
            <w:vAlign w:val="center"/>
          </w:tcPr>
          <w:p w:rsidR="00EE6170" w:rsidRPr="008F528E" w:rsidRDefault="00EE6170" w:rsidP="008F528E">
            <w:pPr>
              <w:spacing w:after="60" w:line="240" w:lineRule="auto"/>
              <w:rPr>
                <w:rFonts w:cs="Verdana"/>
              </w:rPr>
            </w:pPr>
            <w:r w:rsidRPr="008F528E">
              <w:rPr>
                <w:rFonts w:cs="Verdana"/>
              </w:rPr>
              <w:t>Załącznik nr 5</w:t>
            </w:r>
          </w:p>
        </w:tc>
        <w:tc>
          <w:tcPr>
            <w:tcW w:w="6800" w:type="dxa"/>
            <w:vAlign w:val="center"/>
          </w:tcPr>
          <w:p w:rsidR="00EE6170" w:rsidRPr="008F528E" w:rsidRDefault="00EE6170" w:rsidP="008F528E">
            <w:pPr>
              <w:spacing w:after="60" w:line="240" w:lineRule="auto"/>
              <w:rPr>
                <w:rFonts w:cs="Verdana"/>
              </w:rPr>
            </w:pPr>
            <w:r w:rsidRPr="008F528E">
              <w:rPr>
                <w:rFonts w:cs="Verdana"/>
              </w:rPr>
              <w:t>Wzór Formularza Ofertowego</w:t>
            </w:r>
          </w:p>
        </w:tc>
      </w:tr>
    </w:tbl>
    <w:p w:rsidR="00212A13" w:rsidRDefault="00212A13" w:rsidP="007B3F90">
      <w:pPr>
        <w:adjustRightInd w:val="0"/>
        <w:spacing w:before="60" w:after="60" w:line="240" w:lineRule="auto"/>
        <w:jc w:val="both"/>
        <w:textAlignment w:val="baseline"/>
        <w:rPr>
          <w:rFonts w:ascii="Calibri" w:hAnsi="Calibri"/>
          <w:b/>
        </w:rPr>
      </w:pPr>
    </w:p>
    <w:p w:rsidR="00212A13" w:rsidRDefault="00212A13" w:rsidP="007B3F90">
      <w:pPr>
        <w:adjustRightInd w:val="0"/>
        <w:spacing w:before="60" w:after="60" w:line="240" w:lineRule="auto"/>
        <w:jc w:val="both"/>
        <w:textAlignment w:val="baseline"/>
        <w:rPr>
          <w:rFonts w:ascii="Calibri" w:hAnsi="Calibri"/>
          <w:b/>
        </w:rPr>
        <w:sectPr w:rsidR="00212A13" w:rsidSect="005C5596">
          <w:headerReference w:type="first" r:id="rId13"/>
          <w:footerReference w:type="first" r:id="rId14"/>
          <w:pgSz w:w="11907" w:h="16839" w:code="9"/>
          <w:pgMar w:top="1440" w:right="1077" w:bottom="1440" w:left="1077" w:header="709" w:footer="0" w:gutter="0"/>
          <w:cols w:space="708"/>
          <w:noEndnote/>
          <w:titlePg/>
          <w:docGrid w:linePitch="299"/>
        </w:sectPr>
      </w:pPr>
    </w:p>
    <w:p w:rsidR="00415C00" w:rsidRPr="00415C00" w:rsidRDefault="00415C00" w:rsidP="00415C00">
      <w:pPr>
        <w:pStyle w:val="Tekstpodstawowy2"/>
        <w:spacing w:before="120" w:after="0" w:line="240" w:lineRule="auto"/>
        <w:ind w:left="705" w:hanging="705"/>
        <w:jc w:val="center"/>
        <w:rPr>
          <w:rFonts w:ascii="Calibri" w:hAnsi="Calibri"/>
          <w:b/>
          <w:sz w:val="22"/>
          <w:szCs w:val="22"/>
        </w:rPr>
      </w:pPr>
      <w:r w:rsidRPr="00415C00">
        <w:rPr>
          <w:rFonts w:ascii="Calibri" w:hAnsi="Calibri"/>
          <w:b/>
          <w:sz w:val="22"/>
          <w:szCs w:val="22"/>
        </w:rPr>
        <w:lastRenderedPageBreak/>
        <w:t>ROZDZIAŁ II – OŚWIADCZENIA i DOKUMENTY</w:t>
      </w:r>
    </w:p>
    <w:p w:rsidR="00510F35" w:rsidRDefault="00510F35" w:rsidP="00415C00">
      <w:pPr>
        <w:pStyle w:val="Tekstpodstawowy2"/>
        <w:spacing w:before="120" w:after="0" w:line="240" w:lineRule="auto"/>
        <w:ind w:left="705" w:hanging="705"/>
        <w:jc w:val="center"/>
        <w:rPr>
          <w:rFonts w:ascii="Calibri" w:hAnsi="Calibri"/>
          <w:b/>
          <w:sz w:val="22"/>
          <w:szCs w:val="22"/>
        </w:rPr>
      </w:pPr>
    </w:p>
    <w:p w:rsidR="004609B5" w:rsidRDefault="004609B5" w:rsidP="00415C00">
      <w:pPr>
        <w:pStyle w:val="Tekstpodstawowy2"/>
        <w:spacing w:before="120" w:after="0" w:line="240" w:lineRule="auto"/>
        <w:ind w:left="705" w:hanging="705"/>
        <w:jc w:val="center"/>
        <w:rPr>
          <w:rFonts w:ascii="Calibri" w:hAnsi="Calibri"/>
          <w:b/>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4"/>
        <w:gridCol w:w="4148"/>
        <w:gridCol w:w="3525"/>
      </w:tblGrid>
      <w:tr w:rsidR="004609B5" w:rsidRPr="005C5596" w:rsidTr="004609B5">
        <w:tc>
          <w:tcPr>
            <w:tcW w:w="1904" w:type="dxa"/>
            <w:vAlign w:val="center"/>
          </w:tcPr>
          <w:p w:rsidR="004609B5" w:rsidRPr="005C5596" w:rsidRDefault="004609B5" w:rsidP="002628AC">
            <w:pPr>
              <w:spacing w:after="60"/>
              <w:jc w:val="center"/>
              <w:rPr>
                <w:rFonts w:ascii="Calibri" w:hAnsi="Calibri" w:cs="Verdana"/>
              </w:rPr>
            </w:pPr>
            <w:r w:rsidRPr="005C5596">
              <w:rPr>
                <w:rFonts w:ascii="Calibri" w:hAnsi="Calibri" w:cs="Verdana"/>
              </w:rPr>
              <w:t>Załącznik nr 1</w:t>
            </w:r>
          </w:p>
        </w:tc>
        <w:tc>
          <w:tcPr>
            <w:tcW w:w="4148" w:type="dxa"/>
            <w:vAlign w:val="center"/>
          </w:tcPr>
          <w:p w:rsidR="004609B5" w:rsidRPr="005C5596" w:rsidRDefault="004609B5" w:rsidP="002628AC">
            <w:pPr>
              <w:spacing w:after="60"/>
              <w:jc w:val="center"/>
              <w:rPr>
                <w:rFonts w:ascii="Calibri" w:hAnsi="Calibri" w:cs="Verdana"/>
              </w:rPr>
            </w:pPr>
            <w:r>
              <w:rPr>
                <w:rFonts w:ascii="Calibri" w:hAnsi="Calibri" w:cs="Verdana"/>
              </w:rPr>
              <w:t>Szczegółowy opis przedmiotu zamówienia</w:t>
            </w:r>
          </w:p>
        </w:tc>
        <w:tc>
          <w:tcPr>
            <w:tcW w:w="3525" w:type="dxa"/>
          </w:tcPr>
          <w:p w:rsidR="004609B5" w:rsidRDefault="00192700" w:rsidP="002628AC">
            <w:pPr>
              <w:spacing w:after="60"/>
              <w:jc w:val="center"/>
              <w:rPr>
                <w:rFonts w:ascii="Calibri" w:hAnsi="Calibri" w:cs="Verdana"/>
              </w:rPr>
            </w:pPr>
            <w:r>
              <w:rPr>
                <w:rFonts w:ascii="Calibri" w:hAnsi="Calibri" w:cs="Verdana"/>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5" o:title=""/>
                </v:shape>
                <o:OLEObject Type="Embed" ProgID="Word.Document.12" ShapeID="_x0000_i1025" DrawAspect="Icon" ObjectID="_1500458224" r:id="rId16">
                  <o:FieldCodes>\s</o:FieldCodes>
                </o:OLEObject>
              </w:object>
            </w:r>
          </w:p>
        </w:tc>
      </w:tr>
      <w:tr w:rsidR="004609B5" w:rsidRPr="005C5596" w:rsidTr="004609B5">
        <w:tc>
          <w:tcPr>
            <w:tcW w:w="1904" w:type="dxa"/>
            <w:vAlign w:val="center"/>
          </w:tcPr>
          <w:p w:rsidR="004609B5" w:rsidRPr="005C5596" w:rsidRDefault="004609B5" w:rsidP="002628AC">
            <w:pPr>
              <w:spacing w:after="60"/>
              <w:jc w:val="center"/>
              <w:rPr>
                <w:rFonts w:ascii="Calibri" w:hAnsi="Calibri" w:cs="Verdana"/>
              </w:rPr>
            </w:pPr>
            <w:r w:rsidRPr="005C5596">
              <w:rPr>
                <w:rFonts w:ascii="Calibri" w:hAnsi="Calibri" w:cs="Verdana"/>
              </w:rPr>
              <w:t>Załącznik nr 2</w:t>
            </w:r>
          </w:p>
        </w:tc>
        <w:tc>
          <w:tcPr>
            <w:tcW w:w="4148" w:type="dxa"/>
            <w:vAlign w:val="center"/>
          </w:tcPr>
          <w:p w:rsidR="004609B5" w:rsidRPr="005C5596" w:rsidRDefault="004609B5" w:rsidP="002628AC">
            <w:pPr>
              <w:spacing w:after="60"/>
              <w:jc w:val="center"/>
              <w:rPr>
                <w:rFonts w:ascii="Calibri" w:hAnsi="Calibri" w:cs="Verdana"/>
              </w:rPr>
            </w:pPr>
            <w:r>
              <w:rPr>
                <w:rFonts w:ascii="Calibri" w:hAnsi="Calibri" w:cs="Verdana"/>
              </w:rPr>
              <w:t>Istotne postanowienia umowy</w:t>
            </w:r>
          </w:p>
        </w:tc>
        <w:tc>
          <w:tcPr>
            <w:tcW w:w="3525" w:type="dxa"/>
          </w:tcPr>
          <w:p w:rsidR="004609B5" w:rsidRDefault="00192700" w:rsidP="002628AC">
            <w:pPr>
              <w:spacing w:after="60"/>
              <w:jc w:val="center"/>
              <w:rPr>
                <w:rFonts w:ascii="Calibri" w:hAnsi="Calibri" w:cs="Verdana"/>
              </w:rPr>
            </w:pPr>
            <w:r>
              <w:rPr>
                <w:rFonts w:ascii="Calibri" w:hAnsi="Calibri" w:cs="Verdana"/>
              </w:rPr>
              <w:object w:dxaOrig="1551" w:dyaOrig="991">
                <v:shape id="_x0000_i1026" type="#_x0000_t75" style="width:77.25pt;height:49.5pt" o:ole="">
                  <v:imagedata r:id="rId17" o:title=""/>
                </v:shape>
                <o:OLEObject Type="Embed" ProgID="Word.Document.8" ShapeID="_x0000_i1026" DrawAspect="Icon" ObjectID="_1500458225" r:id="rId18">
                  <o:FieldCodes>\s</o:FieldCodes>
                </o:OLEObject>
              </w:object>
            </w:r>
          </w:p>
        </w:tc>
      </w:tr>
      <w:tr w:rsidR="004609B5" w:rsidRPr="005C5596" w:rsidTr="004609B5">
        <w:tc>
          <w:tcPr>
            <w:tcW w:w="1904" w:type="dxa"/>
            <w:vAlign w:val="center"/>
          </w:tcPr>
          <w:p w:rsidR="004609B5" w:rsidRPr="005C5596" w:rsidRDefault="004609B5" w:rsidP="002628AC">
            <w:pPr>
              <w:spacing w:after="60"/>
              <w:jc w:val="center"/>
              <w:rPr>
                <w:rFonts w:ascii="Calibri" w:hAnsi="Calibri" w:cs="Verdana"/>
              </w:rPr>
            </w:pPr>
            <w:r w:rsidRPr="005C5596">
              <w:rPr>
                <w:rFonts w:ascii="Calibri" w:hAnsi="Calibri" w:cs="Verdana"/>
              </w:rPr>
              <w:t>Załącznik nr 3</w:t>
            </w:r>
            <w:r w:rsidR="00253A0F">
              <w:rPr>
                <w:rFonts w:ascii="Calibri" w:hAnsi="Calibri" w:cs="Verdana"/>
              </w:rPr>
              <w:t>a</w:t>
            </w:r>
          </w:p>
        </w:tc>
        <w:tc>
          <w:tcPr>
            <w:tcW w:w="4148" w:type="dxa"/>
            <w:vAlign w:val="center"/>
          </w:tcPr>
          <w:p w:rsidR="004609B5" w:rsidRPr="005C5596" w:rsidRDefault="004609B5" w:rsidP="002628AC">
            <w:pPr>
              <w:spacing w:after="60"/>
              <w:jc w:val="center"/>
              <w:rPr>
                <w:rFonts w:ascii="Calibri" w:hAnsi="Calibri" w:cs="Verdana"/>
                <w:b/>
                <w:bCs/>
              </w:rPr>
            </w:pPr>
            <w:r>
              <w:rPr>
                <w:rFonts w:ascii="Calibri" w:hAnsi="Calibri" w:cs="Verdana"/>
              </w:rPr>
              <w:t>Wzór oświadczenia o spełnianiu warunków udziału w postępowaniu</w:t>
            </w:r>
          </w:p>
        </w:tc>
        <w:tc>
          <w:tcPr>
            <w:tcW w:w="3525" w:type="dxa"/>
          </w:tcPr>
          <w:p w:rsidR="004609B5" w:rsidRDefault="00192700" w:rsidP="002628AC">
            <w:pPr>
              <w:spacing w:after="60"/>
              <w:jc w:val="center"/>
              <w:rPr>
                <w:rFonts w:ascii="Calibri" w:hAnsi="Calibri" w:cs="Verdana"/>
              </w:rPr>
            </w:pPr>
            <w:r>
              <w:rPr>
                <w:rFonts w:ascii="Calibri" w:hAnsi="Calibri" w:cs="Verdana"/>
              </w:rPr>
              <w:object w:dxaOrig="1551" w:dyaOrig="991">
                <v:shape id="_x0000_i1027" type="#_x0000_t75" style="width:77.25pt;height:49.5pt" o:ole="">
                  <v:imagedata r:id="rId19" o:title=""/>
                </v:shape>
                <o:OLEObject Type="Embed" ProgID="Word.Document.8" ShapeID="_x0000_i1027" DrawAspect="Icon" ObjectID="_1500458226" r:id="rId20">
                  <o:FieldCodes>\s</o:FieldCodes>
                </o:OLEObject>
              </w:object>
            </w:r>
          </w:p>
        </w:tc>
      </w:tr>
      <w:tr w:rsidR="004609B5" w:rsidTr="004609B5">
        <w:tc>
          <w:tcPr>
            <w:tcW w:w="1904" w:type="dxa"/>
            <w:vAlign w:val="center"/>
          </w:tcPr>
          <w:p w:rsidR="004609B5" w:rsidRPr="005C5596" w:rsidRDefault="004609B5" w:rsidP="002628AC">
            <w:pPr>
              <w:spacing w:after="60"/>
              <w:jc w:val="center"/>
              <w:rPr>
                <w:rFonts w:ascii="Calibri" w:hAnsi="Calibri" w:cs="Verdana"/>
              </w:rPr>
            </w:pPr>
            <w:r w:rsidRPr="005C5596">
              <w:rPr>
                <w:rFonts w:ascii="Calibri" w:hAnsi="Calibri" w:cs="Verdana"/>
              </w:rPr>
              <w:t>Załącznik nr 3</w:t>
            </w:r>
            <w:r w:rsidR="00253A0F">
              <w:rPr>
                <w:rFonts w:ascii="Calibri" w:hAnsi="Calibri" w:cs="Verdana"/>
              </w:rPr>
              <w:t>b</w:t>
            </w:r>
          </w:p>
        </w:tc>
        <w:tc>
          <w:tcPr>
            <w:tcW w:w="4148" w:type="dxa"/>
            <w:vAlign w:val="center"/>
          </w:tcPr>
          <w:p w:rsidR="004609B5" w:rsidRDefault="004609B5" w:rsidP="002628AC">
            <w:pPr>
              <w:spacing w:after="60"/>
              <w:jc w:val="center"/>
              <w:rPr>
                <w:rFonts w:ascii="Calibri" w:hAnsi="Calibri" w:cs="Verdana"/>
              </w:rPr>
            </w:pPr>
            <w:r>
              <w:rPr>
                <w:rFonts w:ascii="Calibri" w:hAnsi="Calibri" w:cs="Verdana"/>
              </w:rPr>
              <w:t>Wzór oświadczenia o braku podstaw do wykluczenia z postępowania</w:t>
            </w:r>
          </w:p>
        </w:tc>
        <w:tc>
          <w:tcPr>
            <w:tcW w:w="3525" w:type="dxa"/>
          </w:tcPr>
          <w:p w:rsidR="004609B5" w:rsidRDefault="00192700" w:rsidP="002628AC">
            <w:pPr>
              <w:spacing w:after="60"/>
              <w:jc w:val="center"/>
              <w:rPr>
                <w:rFonts w:ascii="Calibri" w:hAnsi="Calibri" w:cs="Verdana"/>
              </w:rPr>
            </w:pPr>
            <w:r>
              <w:rPr>
                <w:rFonts w:ascii="Calibri" w:hAnsi="Calibri" w:cs="Verdana"/>
              </w:rPr>
              <w:object w:dxaOrig="1551" w:dyaOrig="991">
                <v:shape id="_x0000_i1028" type="#_x0000_t75" style="width:77.25pt;height:49.5pt" o:ole="">
                  <v:imagedata r:id="rId21" o:title=""/>
                </v:shape>
                <o:OLEObject Type="Embed" ProgID="Word.Document.8" ShapeID="_x0000_i1028" DrawAspect="Icon" ObjectID="_1500458227" r:id="rId22">
                  <o:FieldCodes>\s</o:FieldCodes>
                </o:OLEObject>
              </w:object>
            </w:r>
          </w:p>
        </w:tc>
      </w:tr>
      <w:tr w:rsidR="004609B5" w:rsidTr="004609B5">
        <w:tc>
          <w:tcPr>
            <w:tcW w:w="1904" w:type="dxa"/>
            <w:vAlign w:val="center"/>
          </w:tcPr>
          <w:p w:rsidR="004609B5" w:rsidRPr="005C5596" w:rsidRDefault="004609B5" w:rsidP="002628AC">
            <w:pPr>
              <w:spacing w:after="60"/>
              <w:jc w:val="center"/>
              <w:rPr>
                <w:rFonts w:ascii="Calibri" w:hAnsi="Calibri" w:cs="Verdana"/>
              </w:rPr>
            </w:pPr>
            <w:r w:rsidRPr="005C5596">
              <w:rPr>
                <w:rFonts w:ascii="Calibri" w:hAnsi="Calibri" w:cs="Verdana"/>
              </w:rPr>
              <w:t>Załącznik nr 3</w:t>
            </w:r>
            <w:r w:rsidR="00253A0F">
              <w:rPr>
                <w:rFonts w:ascii="Calibri" w:hAnsi="Calibri" w:cs="Verdana"/>
              </w:rPr>
              <w:t>c</w:t>
            </w:r>
          </w:p>
        </w:tc>
        <w:tc>
          <w:tcPr>
            <w:tcW w:w="4148" w:type="dxa"/>
            <w:vAlign w:val="center"/>
          </w:tcPr>
          <w:p w:rsidR="004609B5" w:rsidRDefault="004609B5" w:rsidP="002628AC">
            <w:pPr>
              <w:spacing w:after="60"/>
              <w:jc w:val="center"/>
              <w:rPr>
                <w:rFonts w:ascii="Calibri" w:hAnsi="Calibri" w:cs="Verdana"/>
              </w:rPr>
            </w:pPr>
            <w:r>
              <w:rPr>
                <w:rFonts w:ascii="Calibri" w:hAnsi="Calibri" w:cs="Verdana"/>
              </w:rPr>
              <w:t>Wzór oświadczenia o przynależności do grupy kapitałowej</w:t>
            </w:r>
          </w:p>
        </w:tc>
        <w:tc>
          <w:tcPr>
            <w:tcW w:w="3525" w:type="dxa"/>
          </w:tcPr>
          <w:p w:rsidR="004609B5" w:rsidRDefault="00192700" w:rsidP="002628AC">
            <w:pPr>
              <w:spacing w:after="60"/>
              <w:jc w:val="center"/>
              <w:rPr>
                <w:rFonts w:ascii="Calibri" w:hAnsi="Calibri" w:cs="Verdana"/>
              </w:rPr>
            </w:pPr>
            <w:r>
              <w:rPr>
                <w:rFonts w:ascii="Calibri" w:hAnsi="Calibri" w:cs="Verdana"/>
              </w:rPr>
              <w:object w:dxaOrig="1551" w:dyaOrig="991">
                <v:shape id="_x0000_i1029" type="#_x0000_t75" style="width:77.25pt;height:49.5pt" o:ole="">
                  <v:imagedata r:id="rId23" o:title=""/>
                </v:shape>
                <o:OLEObject Type="Embed" ProgID="Word.Document.8" ShapeID="_x0000_i1029" DrawAspect="Icon" ObjectID="_1500458228" r:id="rId24">
                  <o:FieldCodes>\s</o:FieldCodes>
                </o:OLEObject>
              </w:object>
            </w:r>
          </w:p>
        </w:tc>
      </w:tr>
      <w:tr w:rsidR="004609B5" w:rsidTr="004609B5">
        <w:trPr>
          <w:trHeight w:val="592"/>
        </w:trPr>
        <w:tc>
          <w:tcPr>
            <w:tcW w:w="1904" w:type="dxa"/>
            <w:vAlign w:val="center"/>
          </w:tcPr>
          <w:p w:rsidR="004609B5" w:rsidRPr="005C5596" w:rsidRDefault="004609B5" w:rsidP="002628AC">
            <w:pPr>
              <w:spacing w:after="60"/>
              <w:jc w:val="center"/>
              <w:rPr>
                <w:rFonts w:ascii="Calibri" w:hAnsi="Calibri" w:cs="Verdana"/>
              </w:rPr>
            </w:pPr>
            <w:r w:rsidRPr="005C5596">
              <w:rPr>
                <w:rFonts w:ascii="Calibri" w:hAnsi="Calibri" w:cs="Verdana"/>
              </w:rPr>
              <w:t>Załącznik nr 4</w:t>
            </w:r>
          </w:p>
        </w:tc>
        <w:tc>
          <w:tcPr>
            <w:tcW w:w="4148" w:type="dxa"/>
            <w:vAlign w:val="center"/>
          </w:tcPr>
          <w:p w:rsidR="004609B5" w:rsidRDefault="004609B5" w:rsidP="002628AC">
            <w:pPr>
              <w:spacing w:after="60"/>
              <w:jc w:val="center"/>
              <w:rPr>
                <w:rFonts w:ascii="Calibri" w:hAnsi="Calibri" w:cs="Verdana"/>
              </w:rPr>
            </w:pPr>
            <w:r>
              <w:rPr>
                <w:rFonts w:ascii="Calibri" w:hAnsi="Calibri" w:cs="Verdana"/>
              </w:rPr>
              <w:t>Wzór wykazu usług</w:t>
            </w:r>
          </w:p>
        </w:tc>
        <w:tc>
          <w:tcPr>
            <w:tcW w:w="3525" w:type="dxa"/>
          </w:tcPr>
          <w:p w:rsidR="004609B5" w:rsidRDefault="00192700" w:rsidP="002628AC">
            <w:pPr>
              <w:spacing w:after="60"/>
              <w:jc w:val="center"/>
              <w:rPr>
                <w:rFonts w:ascii="Calibri" w:hAnsi="Calibri" w:cs="Verdana"/>
              </w:rPr>
            </w:pPr>
            <w:r>
              <w:rPr>
                <w:rFonts w:ascii="Calibri" w:hAnsi="Calibri" w:cs="Verdana"/>
              </w:rPr>
              <w:object w:dxaOrig="1551" w:dyaOrig="991">
                <v:shape id="_x0000_i1030" type="#_x0000_t75" style="width:77.25pt;height:49.5pt" o:ole="">
                  <v:imagedata r:id="rId25" o:title=""/>
                </v:shape>
                <o:OLEObject Type="Embed" ProgID="Word.Document.8" ShapeID="_x0000_i1030" DrawAspect="Icon" ObjectID="_1500458229" r:id="rId26">
                  <o:FieldCodes>\s</o:FieldCodes>
                </o:OLEObject>
              </w:object>
            </w:r>
          </w:p>
        </w:tc>
      </w:tr>
      <w:tr w:rsidR="004609B5" w:rsidTr="004609B5">
        <w:tc>
          <w:tcPr>
            <w:tcW w:w="1904" w:type="dxa"/>
            <w:vAlign w:val="center"/>
          </w:tcPr>
          <w:p w:rsidR="004609B5" w:rsidRPr="005C5596" w:rsidRDefault="004609B5" w:rsidP="002628AC">
            <w:pPr>
              <w:spacing w:after="60"/>
              <w:jc w:val="center"/>
              <w:rPr>
                <w:rFonts w:ascii="Calibri" w:hAnsi="Calibri" w:cs="Verdana"/>
              </w:rPr>
            </w:pPr>
            <w:r>
              <w:rPr>
                <w:rFonts w:ascii="Calibri" w:hAnsi="Calibri" w:cs="Verdana"/>
              </w:rPr>
              <w:t>Załącznik nr 5</w:t>
            </w:r>
          </w:p>
        </w:tc>
        <w:tc>
          <w:tcPr>
            <w:tcW w:w="4148" w:type="dxa"/>
            <w:vAlign w:val="center"/>
          </w:tcPr>
          <w:p w:rsidR="004609B5" w:rsidRDefault="004609B5" w:rsidP="002628AC">
            <w:pPr>
              <w:spacing w:after="60"/>
              <w:jc w:val="center"/>
              <w:rPr>
                <w:rFonts w:ascii="Calibri" w:hAnsi="Calibri" w:cs="Verdana"/>
              </w:rPr>
            </w:pPr>
            <w:r>
              <w:rPr>
                <w:rFonts w:ascii="Calibri" w:hAnsi="Calibri" w:cs="Verdana"/>
              </w:rPr>
              <w:t>Wzór Formularza Ofertowego</w:t>
            </w:r>
          </w:p>
        </w:tc>
        <w:tc>
          <w:tcPr>
            <w:tcW w:w="3525" w:type="dxa"/>
          </w:tcPr>
          <w:p w:rsidR="004609B5" w:rsidRDefault="00192700" w:rsidP="002628AC">
            <w:pPr>
              <w:spacing w:after="60"/>
              <w:jc w:val="center"/>
              <w:rPr>
                <w:rFonts w:ascii="Calibri" w:hAnsi="Calibri" w:cs="Verdana"/>
              </w:rPr>
            </w:pPr>
            <w:r>
              <w:rPr>
                <w:rFonts w:ascii="Calibri" w:hAnsi="Calibri" w:cs="Verdana"/>
              </w:rPr>
              <w:object w:dxaOrig="1551" w:dyaOrig="991">
                <v:shape id="_x0000_i1031" type="#_x0000_t75" style="width:77.25pt;height:49.5pt" o:ole="">
                  <v:imagedata r:id="rId27" o:title=""/>
                </v:shape>
                <o:OLEObject Type="Embed" ProgID="Word.Document.8" ShapeID="_x0000_i1031" DrawAspect="Icon" ObjectID="_1500458230" r:id="rId28">
                  <o:FieldCodes>\s</o:FieldCodes>
                </o:OLEObject>
              </w:object>
            </w:r>
          </w:p>
        </w:tc>
      </w:tr>
    </w:tbl>
    <w:p w:rsidR="00492DC3" w:rsidRPr="00415C00" w:rsidRDefault="00492DC3" w:rsidP="004114E2">
      <w:pPr>
        <w:pStyle w:val="Tekstpodstawowy2"/>
        <w:spacing w:before="120" w:after="0" w:line="240" w:lineRule="auto"/>
        <w:rPr>
          <w:rFonts w:ascii="Calibri" w:hAnsi="Calibri"/>
          <w:b/>
          <w:sz w:val="22"/>
          <w:szCs w:val="22"/>
        </w:rPr>
      </w:pPr>
    </w:p>
    <w:sectPr w:rsidR="00492DC3" w:rsidRPr="00415C00" w:rsidSect="005C5596">
      <w:pgSz w:w="11907" w:h="16839" w:code="9"/>
      <w:pgMar w:top="1440" w:right="1077" w:bottom="1440" w:left="1077" w:header="709" w:footer="0" w:gutter="0"/>
      <w:cols w:space="708"/>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0AE4" w:rsidRDefault="00570AE4" w:rsidP="00D514F1">
      <w:pPr>
        <w:spacing w:after="0" w:line="240" w:lineRule="auto"/>
      </w:pPr>
      <w:r>
        <w:separator/>
      </w:r>
    </w:p>
  </w:endnote>
  <w:endnote w:type="continuationSeparator" w:id="0">
    <w:p w:rsidR="00570AE4" w:rsidRDefault="00570AE4" w:rsidP="00D514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EE"/>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EE"/>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w:altName w:val="Calibri"/>
    <w:panose1 w:val="020F0502020204030204"/>
    <w:charset w:val="EE"/>
    <w:family w:val="swiss"/>
    <w:pitch w:val="variable"/>
    <w:sig w:usb0="A00002EF" w:usb1="4000207B" w:usb2="00000000" w:usb3="00000000" w:csb0="0000009F" w:csb1="00000000"/>
  </w:font>
  <w:font w:name="Tahoma">
    <w:altName w:val="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A00002EF" w:usb1="4000204B" w:usb2="00000000" w:usb3="00000000" w:csb0="0000009F" w:csb1="00000000"/>
  </w:font>
  <w:font w:name="TimesNewRomanPSMT">
    <w:panose1 w:val="00000000000000000000"/>
    <w:charset w:val="EE"/>
    <w:family w:val="auto"/>
    <w:notTrueType/>
    <w:pitch w:val="default"/>
    <w:sig w:usb0="00000005" w:usb1="00000000" w:usb2="00000000" w:usb3="00000000" w:csb0="00000002" w:csb1="00000000"/>
  </w:font>
  <w:font w:name="Helvetica">
    <w:panose1 w:val="020B0604020202020204"/>
    <w:charset w:val="EE"/>
    <w:family w:val="swiss"/>
    <w:pitch w:val="variable"/>
    <w:sig w:usb0="20002A87" w:usb1="00000000" w:usb2="00000000" w:usb3="00000000" w:csb0="000001FF" w:csb1="00000000"/>
  </w:font>
  <w:font w:name="TT61t00">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D53" w:rsidRPr="00DF5822" w:rsidRDefault="00E27D53" w:rsidP="005C5596">
    <w:pPr>
      <w:jc w:val="center"/>
      <w:rPr>
        <w:rFonts w:ascii="Arial Narrow" w:hAnsi="Arial Narrow" w:cs="Calibri"/>
        <w:sz w:val="16"/>
        <w:szCs w:val="16"/>
      </w:rPr>
    </w:pPr>
    <w:r w:rsidRPr="007F2776">
      <w:rPr>
        <w:rFonts w:ascii="Arial Narrow" w:hAnsi="Arial Narrow"/>
        <w:sz w:val="18"/>
        <w:szCs w:val="18"/>
      </w:rPr>
      <w:t xml:space="preserve">„Dotacje na innowacje - inwestujemy w Waszą przyszłość” </w:t>
    </w:r>
    <w:r w:rsidRPr="00DF5822">
      <w:rPr>
        <w:rFonts w:ascii="Arial Narrow" w:hAnsi="Arial Narrow" w:cs="Calibri"/>
        <w:sz w:val="16"/>
        <w:szCs w:val="16"/>
      </w:rPr>
      <w:t>Zamówienie jest współfinansowane przez Unię Europejską ze środków Europejskiego Funduszu Rozwoju Regionalnego oraz budżetu państwa w ramach Projektu systemowego dla wspierania działań w zakresie budowy elektronicznej administracji o numerze  POIG.07.01-00-00-001/08 realizowanego w ramach 7 Osi Priorytetowej Programu Operacyjnego Innowacyjna Gospodarka 2007-2013</w:t>
    </w:r>
  </w:p>
  <w:p w:rsidR="00E27D53" w:rsidRPr="005C5596" w:rsidRDefault="00E27D53" w:rsidP="005C5596">
    <w:pPr>
      <w:jc w:val="center"/>
      <w:rPr>
        <w:rFonts w:ascii="Arial Narrow" w:hAnsi="Arial Narrow" w:cs="Calibri"/>
        <w:sz w:val="16"/>
        <w:szCs w:val="16"/>
      </w:rPr>
    </w:pPr>
    <w:r w:rsidRPr="00DF5822">
      <w:rPr>
        <w:rFonts w:ascii="Arial Narrow" w:hAnsi="Arial Narrow" w:cs="Calibri"/>
        <w:sz w:val="16"/>
        <w:szCs w:val="16"/>
      </w:rPr>
      <w:t>,,Dotacje na Innowacje” ,,Inwestujemy w waszą przyszłość”</w:t>
    </w:r>
    <w:r>
      <w:rPr>
        <w:sz w:val="16"/>
        <w:szCs w:val="16"/>
      </w:rPr>
      <w:t xml:space="preserve">                                                                                                                                       </w:t>
    </w:r>
  </w:p>
  <w:p w:rsidR="00E27D53" w:rsidRDefault="00E27D53" w:rsidP="005C5596">
    <w:pPr>
      <w:pStyle w:val="Stopka"/>
      <w:tabs>
        <w:tab w:val="right" w:pos="9360"/>
      </w:tabs>
      <w:ind w:right="-720"/>
      <w:rPr>
        <w:sz w:val="16"/>
        <w:szCs w:val="16"/>
      </w:rPr>
    </w:pPr>
    <w:r>
      <w:rPr>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0AE4" w:rsidRDefault="00570AE4" w:rsidP="00D514F1">
      <w:pPr>
        <w:spacing w:after="0" w:line="240" w:lineRule="auto"/>
      </w:pPr>
      <w:r>
        <w:separator/>
      </w:r>
    </w:p>
  </w:footnote>
  <w:footnote w:type="continuationSeparator" w:id="0">
    <w:p w:rsidR="00570AE4" w:rsidRDefault="00570AE4" w:rsidP="00D514F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D53" w:rsidRDefault="00BB528C" w:rsidP="00E27D53">
    <w:pPr>
      <w:pStyle w:val="Nagwek"/>
      <w:jc w:val="right"/>
      <w:rPr>
        <w:noProof/>
      </w:rPr>
    </w:pPr>
    <w:r>
      <w:rPr>
        <w:noProof/>
      </w:rPr>
      <w:drawing>
        <wp:inline distT="0" distB="0" distL="0" distR="0">
          <wp:extent cx="6019800" cy="533400"/>
          <wp:effectExtent l="19050" t="0" r="0" b="0"/>
          <wp:docPr id="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srcRect/>
                  <a:stretch>
                    <a:fillRect/>
                  </a:stretch>
                </pic:blipFill>
                <pic:spPr bwMode="auto">
                  <a:xfrm>
                    <a:off x="0" y="0"/>
                    <a:ext cx="6019800" cy="5334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C339D"/>
    <w:multiLevelType w:val="hybridMultilevel"/>
    <w:tmpl w:val="4BC679E0"/>
    <w:lvl w:ilvl="0" w:tplc="04150017">
      <w:start w:val="1"/>
      <w:numFmt w:val="lowerLetter"/>
      <w:lvlText w:val="%1)"/>
      <w:lvlJc w:val="left"/>
      <w:pPr>
        <w:ind w:left="1427" w:hanging="360"/>
      </w:pPr>
      <w:rPr>
        <w:rFonts w:cs="Times New Roman"/>
      </w:rPr>
    </w:lvl>
    <w:lvl w:ilvl="1" w:tplc="04150019" w:tentative="1">
      <w:start w:val="1"/>
      <w:numFmt w:val="lowerLetter"/>
      <w:lvlText w:val="%2."/>
      <w:lvlJc w:val="left"/>
      <w:pPr>
        <w:ind w:left="2147" w:hanging="360"/>
      </w:pPr>
      <w:rPr>
        <w:rFonts w:cs="Times New Roman"/>
      </w:rPr>
    </w:lvl>
    <w:lvl w:ilvl="2" w:tplc="0415001B" w:tentative="1">
      <w:start w:val="1"/>
      <w:numFmt w:val="lowerRoman"/>
      <w:lvlText w:val="%3."/>
      <w:lvlJc w:val="right"/>
      <w:pPr>
        <w:ind w:left="2867" w:hanging="180"/>
      </w:pPr>
      <w:rPr>
        <w:rFonts w:cs="Times New Roman"/>
      </w:rPr>
    </w:lvl>
    <w:lvl w:ilvl="3" w:tplc="0415000F" w:tentative="1">
      <w:start w:val="1"/>
      <w:numFmt w:val="decimal"/>
      <w:lvlText w:val="%4."/>
      <w:lvlJc w:val="left"/>
      <w:pPr>
        <w:ind w:left="3587" w:hanging="360"/>
      </w:pPr>
      <w:rPr>
        <w:rFonts w:cs="Times New Roman"/>
      </w:rPr>
    </w:lvl>
    <w:lvl w:ilvl="4" w:tplc="04150019" w:tentative="1">
      <w:start w:val="1"/>
      <w:numFmt w:val="lowerLetter"/>
      <w:lvlText w:val="%5."/>
      <w:lvlJc w:val="left"/>
      <w:pPr>
        <w:ind w:left="4307" w:hanging="360"/>
      </w:pPr>
      <w:rPr>
        <w:rFonts w:cs="Times New Roman"/>
      </w:rPr>
    </w:lvl>
    <w:lvl w:ilvl="5" w:tplc="0415001B" w:tentative="1">
      <w:start w:val="1"/>
      <w:numFmt w:val="lowerRoman"/>
      <w:lvlText w:val="%6."/>
      <w:lvlJc w:val="right"/>
      <w:pPr>
        <w:ind w:left="5027" w:hanging="180"/>
      </w:pPr>
      <w:rPr>
        <w:rFonts w:cs="Times New Roman"/>
      </w:rPr>
    </w:lvl>
    <w:lvl w:ilvl="6" w:tplc="0415000F" w:tentative="1">
      <w:start w:val="1"/>
      <w:numFmt w:val="decimal"/>
      <w:lvlText w:val="%7."/>
      <w:lvlJc w:val="left"/>
      <w:pPr>
        <w:ind w:left="5747" w:hanging="360"/>
      </w:pPr>
      <w:rPr>
        <w:rFonts w:cs="Times New Roman"/>
      </w:rPr>
    </w:lvl>
    <w:lvl w:ilvl="7" w:tplc="04150019" w:tentative="1">
      <w:start w:val="1"/>
      <w:numFmt w:val="lowerLetter"/>
      <w:lvlText w:val="%8."/>
      <w:lvlJc w:val="left"/>
      <w:pPr>
        <w:ind w:left="6467" w:hanging="360"/>
      </w:pPr>
      <w:rPr>
        <w:rFonts w:cs="Times New Roman"/>
      </w:rPr>
    </w:lvl>
    <w:lvl w:ilvl="8" w:tplc="0415001B" w:tentative="1">
      <w:start w:val="1"/>
      <w:numFmt w:val="lowerRoman"/>
      <w:lvlText w:val="%9."/>
      <w:lvlJc w:val="right"/>
      <w:pPr>
        <w:ind w:left="7187" w:hanging="180"/>
      </w:pPr>
      <w:rPr>
        <w:rFonts w:cs="Times New Roman"/>
      </w:rPr>
    </w:lvl>
  </w:abstractNum>
  <w:abstractNum w:abstractNumId="1">
    <w:nsid w:val="059429DF"/>
    <w:multiLevelType w:val="hybridMultilevel"/>
    <w:tmpl w:val="B588BC30"/>
    <w:lvl w:ilvl="0" w:tplc="0415000F">
      <w:start w:val="3"/>
      <w:numFmt w:val="decimal"/>
      <w:lvlText w:val="%1."/>
      <w:lvlJc w:val="left"/>
      <w:pPr>
        <w:tabs>
          <w:tab w:val="num" w:pos="360"/>
        </w:tabs>
        <w:ind w:left="360" w:hanging="360"/>
      </w:pPr>
      <w:rPr>
        <w:rFonts w:cs="Times New Roman" w:hint="default"/>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
    <w:nsid w:val="0CA245E6"/>
    <w:multiLevelType w:val="multilevel"/>
    <w:tmpl w:val="CA386E42"/>
    <w:lvl w:ilvl="0">
      <w:start w:val="14"/>
      <w:numFmt w:val="decimal"/>
      <w:lvlText w:val="%1."/>
      <w:lvlJc w:val="left"/>
      <w:pPr>
        <w:ind w:left="555" w:hanging="555"/>
      </w:pPr>
      <w:rPr>
        <w:rFonts w:cs="Times New Roman" w:hint="default"/>
      </w:rPr>
    </w:lvl>
    <w:lvl w:ilvl="1">
      <w:start w:val="3"/>
      <w:numFmt w:val="decimal"/>
      <w:lvlText w:val="%1.%2."/>
      <w:lvlJc w:val="left"/>
      <w:pPr>
        <w:ind w:left="915" w:hanging="555"/>
      </w:pPr>
      <w:rPr>
        <w:rFonts w:cs="Times New Roman" w:hint="default"/>
      </w:rPr>
    </w:lvl>
    <w:lvl w:ilvl="2">
      <w:start w:val="1"/>
      <w:numFmt w:val="decimal"/>
      <w:lvlText w:val="%1.%2.%3."/>
      <w:lvlJc w:val="left"/>
      <w:pPr>
        <w:ind w:left="1004" w:hanging="720"/>
      </w:pPr>
      <w:rPr>
        <w:rFonts w:cs="Times New Roman" w:hint="default"/>
        <w:b w:val="0"/>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320" w:hanging="1440"/>
      </w:pPr>
      <w:rPr>
        <w:rFonts w:cs="Times New Roman" w:hint="default"/>
      </w:rPr>
    </w:lvl>
  </w:abstractNum>
  <w:abstractNum w:abstractNumId="3">
    <w:nsid w:val="16D475FA"/>
    <w:multiLevelType w:val="hybridMultilevel"/>
    <w:tmpl w:val="4BC679E0"/>
    <w:lvl w:ilvl="0" w:tplc="04150017">
      <w:start w:val="1"/>
      <w:numFmt w:val="lowerLetter"/>
      <w:lvlText w:val="%1)"/>
      <w:lvlJc w:val="left"/>
      <w:pPr>
        <w:ind w:left="1427" w:hanging="360"/>
      </w:pPr>
      <w:rPr>
        <w:rFonts w:cs="Times New Roman"/>
      </w:rPr>
    </w:lvl>
    <w:lvl w:ilvl="1" w:tplc="04150019" w:tentative="1">
      <w:start w:val="1"/>
      <w:numFmt w:val="lowerLetter"/>
      <w:lvlText w:val="%2."/>
      <w:lvlJc w:val="left"/>
      <w:pPr>
        <w:ind w:left="2147" w:hanging="360"/>
      </w:pPr>
      <w:rPr>
        <w:rFonts w:cs="Times New Roman"/>
      </w:rPr>
    </w:lvl>
    <w:lvl w:ilvl="2" w:tplc="0415001B" w:tentative="1">
      <w:start w:val="1"/>
      <w:numFmt w:val="lowerRoman"/>
      <w:lvlText w:val="%3."/>
      <w:lvlJc w:val="right"/>
      <w:pPr>
        <w:ind w:left="2867" w:hanging="180"/>
      </w:pPr>
      <w:rPr>
        <w:rFonts w:cs="Times New Roman"/>
      </w:rPr>
    </w:lvl>
    <w:lvl w:ilvl="3" w:tplc="0415000F" w:tentative="1">
      <w:start w:val="1"/>
      <w:numFmt w:val="decimal"/>
      <w:lvlText w:val="%4."/>
      <w:lvlJc w:val="left"/>
      <w:pPr>
        <w:ind w:left="3587" w:hanging="360"/>
      </w:pPr>
      <w:rPr>
        <w:rFonts w:cs="Times New Roman"/>
      </w:rPr>
    </w:lvl>
    <w:lvl w:ilvl="4" w:tplc="04150019" w:tentative="1">
      <w:start w:val="1"/>
      <w:numFmt w:val="lowerLetter"/>
      <w:lvlText w:val="%5."/>
      <w:lvlJc w:val="left"/>
      <w:pPr>
        <w:ind w:left="4307" w:hanging="360"/>
      </w:pPr>
      <w:rPr>
        <w:rFonts w:cs="Times New Roman"/>
      </w:rPr>
    </w:lvl>
    <w:lvl w:ilvl="5" w:tplc="0415001B" w:tentative="1">
      <w:start w:val="1"/>
      <w:numFmt w:val="lowerRoman"/>
      <w:lvlText w:val="%6."/>
      <w:lvlJc w:val="right"/>
      <w:pPr>
        <w:ind w:left="5027" w:hanging="180"/>
      </w:pPr>
      <w:rPr>
        <w:rFonts w:cs="Times New Roman"/>
      </w:rPr>
    </w:lvl>
    <w:lvl w:ilvl="6" w:tplc="0415000F" w:tentative="1">
      <w:start w:val="1"/>
      <w:numFmt w:val="decimal"/>
      <w:lvlText w:val="%7."/>
      <w:lvlJc w:val="left"/>
      <w:pPr>
        <w:ind w:left="5747" w:hanging="360"/>
      </w:pPr>
      <w:rPr>
        <w:rFonts w:cs="Times New Roman"/>
      </w:rPr>
    </w:lvl>
    <w:lvl w:ilvl="7" w:tplc="04150019" w:tentative="1">
      <w:start w:val="1"/>
      <w:numFmt w:val="lowerLetter"/>
      <w:lvlText w:val="%8."/>
      <w:lvlJc w:val="left"/>
      <w:pPr>
        <w:ind w:left="6467" w:hanging="360"/>
      </w:pPr>
      <w:rPr>
        <w:rFonts w:cs="Times New Roman"/>
      </w:rPr>
    </w:lvl>
    <w:lvl w:ilvl="8" w:tplc="0415001B" w:tentative="1">
      <w:start w:val="1"/>
      <w:numFmt w:val="lowerRoman"/>
      <w:lvlText w:val="%9."/>
      <w:lvlJc w:val="right"/>
      <w:pPr>
        <w:ind w:left="7187" w:hanging="180"/>
      </w:pPr>
      <w:rPr>
        <w:rFonts w:cs="Times New Roman"/>
      </w:rPr>
    </w:lvl>
  </w:abstractNum>
  <w:abstractNum w:abstractNumId="4">
    <w:nsid w:val="1D9B08AF"/>
    <w:multiLevelType w:val="hybridMultilevel"/>
    <w:tmpl w:val="97B0E58C"/>
    <w:lvl w:ilvl="0" w:tplc="04150017">
      <w:start w:val="1"/>
      <w:numFmt w:val="lowerLetter"/>
      <w:lvlText w:val="%1)"/>
      <w:lvlJc w:val="left"/>
      <w:pPr>
        <w:ind w:left="1288" w:hanging="360"/>
      </w:pPr>
      <w:rPr>
        <w:rFonts w:cs="Times New Roman"/>
      </w:rPr>
    </w:lvl>
    <w:lvl w:ilvl="1" w:tplc="04150019" w:tentative="1">
      <w:start w:val="1"/>
      <w:numFmt w:val="lowerLetter"/>
      <w:lvlText w:val="%2."/>
      <w:lvlJc w:val="left"/>
      <w:pPr>
        <w:ind w:left="2008" w:hanging="360"/>
      </w:pPr>
      <w:rPr>
        <w:rFonts w:cs="Times New Roman"/>
      </w:rPr>
    </w:lvl>
    <w:lvl w:ilvl="2" w:tplc="0415001B" w:tentative="1">
      <w:start w:val="1"/>
      <w:numFmt w:val="lowerRoman"/>
      <w:lvlText w:val="%3."/>
      <w:lvlJc w:val="right"/>
      <w:pPr>
        <w:ind w:left="2728" w:hanging="180"/>
      </w:pPr>
      <w:rPr>
        <w:rFonts w:cs="Times New Roman"/>
      </w:rPr>
    </w:lvl>
    <w:lvl w:ilvl="3" w:tplc="0415000F" w:tentative="1">
      <w:start w:val="1"/>
      <w:numFmt w:val="decimal"/>
      <w:lvlText w:val="%4."/>
      <w:lvlJc w:val="left"/>
      <w:pPr>
        <w:ind w:left="3448" w:hanging="360"/>
      </w:pPr>
      <w:rPr>
        <w:rFonts w:cs="Times New Roman"/>
      </w:rPr>
    </w:lvl>
    <w:lvl w:ilvl="4" w:tplc="04150019" w:tentative="1">
      <w:start w:val="1"/>
      <w:numFmt w:val="lowerLetter"/>
      <w:lvlText w:val="%5."/>
      <w:lvlJc w:val="left"/>
      <w:pPr>
        <w:ind w:left="4168" w:hanging="360"/>
      </w:pPr>
      <w:rPr>
        <w:rFonts w:cs="Times New Roman"/>
      </w:rPr>
    </w:lvl>
    <w:lvl w:ilvl="5" w:tplc="0415001B" w:tentative="1">
      <w:start w:val="1"/>
      <w:numFmt w:val="lowerRoman"/>
      <w:lvlText w:val="%6."/>
      <w:lvlJc w:val="right"/>
      <w:pPr>
        <w:ind w:left="4888" w:hanging="180"/>
      </w:pPr>
      <w:rPr>
        <w:rFonts w:cs="Times New Roman"/>
      </w:rPr>
    </w:lvl>
    <w:lvl w:ilvl="6" w:tplc="0415000F" w:tentative="1">
      <w:start w:val="1"/>
      <w:numFmt w:val="decimal"/>
      <w:lvlText w:val="%7."/>
      <w:lvlJc w:val="left"/>
      <w:pPr>
        <w:ind w:left="5608" w:hanging="360"/>
      </w:pPr>
      <w:rPr>
        <w:rFonts w:cs="Times New Roman"/>
      </w:rPr>
    </w:lvl>
    <w:lvl w:ilvl="7" w:tplc="04150019" w:tentative="1">
      <w:start w:val="1"/>
      <w:numFmt w:val="lowerLetter"/>
      <w:lvlText w:val="%8."/>
      <w:lvlJc w:val="left"/>
      <w:pPr>
        <w:ind w:left="6328" w:hanging="360"/>
      </w:pPr>
      <w:rPr>
        <w:rFonts w:cs="Times New Roman"/>
      </w:rPr>
    </w:lvl>
    <w:lvl w:ilvl="8" w:tplc="0415001B" w:tentative="1">
      <w:start w:val="1"/>
      <w:numFmt w:val="lowerRoman"/>
      <w:lvlText w:val="%9."/>
      <w:lvlJc w:val="right"/>
      <w:pPr>
        <w:ind w:left="7048" w:hanging="180"/>
      </w:pPr>
      <w:rPr>
        <w:rFonts w:cs="Times New Roman"/>
      </w:rPr>
    </w:lvl>
  </w:abstractNum>
  <w:abstractNum w:abstractNumId="5">
    <w:nsid w:val="23F93919"/>
    <w:multiLevelType w:val="hybridMultilevel"/>
    <w:tmpl w:val="4BC679E0"/>
    <w:lvl w:ilvl="0" w:tplc="04150017">
      <w:start w:val="1"/>
      <w:numFmt w:val="lowerLetter"/>
      <w:lvlText w:val="%1)"/>
      <w:lvlJc w:val="left"/>
      <w:pPr>
        <w:ind w:left="1427" w:hanging="360"/>
      </w:pPr>
      <w:rPr>
        <w:rFonts w:cs="Times New Roman"/>
      </w:rPr>
    </w:lvl>
    <w:lvl w:ilvl="1" w:tplc="04150019" w:tentative="1">
      <w:start w:val="1"/>
      <w:numFmt w:val="lowerLetter"/>
      <w:lvlText w:val="%2."/>
      <w:lvlJc w:val="left"/>
      <w:pPr>
        <w:ind w:left="2147" w:hanging="360"/>
      </w:pPr>
      <w:rPr>
        <w:rFonts w:cs="Times New Roman"/>
      </w:rPr>
    </w:lvl>
    <w:lvl w:ilvl="2" w:tplc="0415001B" w:tentative="1">
      <w:start w:val="1"/>
      <w:numFmt w:val="lowerRoman"/>
      <w:lvlText w:val="%3."/>
      <w:lvlJc w:val="right"/>
      <w:pPr>
        <w:ind w:left="2867" w:hanging="180"/>
      </w:pPr>
      <w:rPr>
        <w:rFonts w:cs="Times New Roman"/>
      </w:rPr>
    </w:lvl>
    <w:lvl w:ilvl="3" w:tplc="0415000F" w:tentative="1">
      <w:start w:val="1"/>
      <w:numFmt w:val="decimal"/>
      <w:lvlText w:val="%4."/>
      <w:lvlJc w:val="left"/>
      <w:pPr>
        <w:ind w:left="3587" w:hanging="360"/>
      </w:pPr>
      <w:rPr>
        <w:rFonts w:cs="Times New Roman"/>
      </w:rPr>
    </w:lvl>
    <w:lvl w:ilvl="4" w:tplc="04150019" w:tentative="1">
      <w:start w:val="1"/>
      <w:numFmt w:val="lowerLetter"/>
      <w:lvlText w:val="%5."/>
      <w:lvlJc w:val="left"/>
      <w:pPr>
        <w:ind w:left="4307" w:hanging="360"/>
      </w:pPr>
      <w:rPr>
        <w:rFonts w:cs="Times New Roman"/>
      </w:rPr>
    </w:lvl>
    <w:lvl w:ilvl="5" w:tplc="0415001B" w:tentative="1">
      <w:start w:val="1"/>
      <w:numFmt w:val="lowerRoman"/>
      <w:lvlText w:val="%6."/>
      <w:lvlJc w:val="right"/>
      <w:pPr>
        <w:ind w:left="5027" w:hanging="180"/>
      </w:pPr>
      <w:rPr>
        <w:rFonts w:cs="Times New Roman"/>
      </w:rPr>
    </w:lvl>
    <w:lvl w:ilvl="6" w:tplc="0415000F" w:tentative="1">
      <w:start w:val="1"/>
      <w:numFmt w:val="decimal"/>
      <w:lvlText w:val="%7."/>
      <w:lvlJc w:val="left"/>
      <w:pPr>
        <w:ind w:left="5747" w:hanging="360"/>
      </w:pPr>
      <w:rPr>
        <w:rFonts w:cs="Times New Roman"/>
      </w:rPr>
    </w:lvl>
    <w:lvl w:ilvl="7" w:tplc="04150019" w:tentative="1">
      <w:start w:val="1"/>
      <w:numFmt w:val="lowerLetter"/>
      <w:lvlText w:val="%8."/>
      <w:lvlJc w:val="left"/>
      <w:pPr>
        <w:ind w:left="6467" w:hanging="360"/>
      </w:pPr>
      <w:rPr>
        <w:rFonts w:cs="Times New Roman"/>
      </w:rPr>
    </w:lvl>
    <w:lvl w:ilvl="8" w:tplc="0415001B" w:tentative="1">
      <w:start w:val="1"/>
      <w:numFmt w:val="lowerRoman"/>
      <w:lvlText w:val="%9."/>
      <w:lvlJc w:val="right"/>
      <w:pPr>
        <w:ind w:left="7187" w:hanging="180"/>
      </w:pPr>
      <w:rPr>
        <w:rFonts w:cs="Times New Roman"/>
      </w:rPr>
    </w:lvl>
  </w:abstractNum>
  <w:abstractNum w:abstractNumId="6">
    <w:nsid w:val="298E7A19"/>
    <w:multiLevelType w:val="multilevel"/>
    <w:tmpl w:val="791EFFAE"/>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color w:val="auto"/>
        <w:sz w:val="22"/>
        <w:szCs w:val="22"/>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nsid w:val="2F243272"/>
    <w:multiLevelType w:val="hybridMultilevel"/>
    <w:tmpl w:val="70CE1408"/>
    <w:lvl w:ilvl="0" w:tplc="FFFFFFFF">
      <w:start w:val="1"/>
      <w:numFmt w:val="decimal"/>
      <w:lvlText w:val="%1)"/>
      <w:lvlJc w:val="left"/>
      <w:pPr>
        <w:tabs>
          <w:tab w:val="num" w:pos="1440"/>
        </w:tabs>
        <w:ind w:left="144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2F422298"/>
    <w:multiLevelType w:val="hybridMultilevel"/>
    <w:tmpl w:val="4BC679E0"/>
    <w:lvl w:ilvl="0" w:tplc="04150017">
      <w:start w:val="1"/>
      <w:numFmt w:val="lowerLetter"/>
      <w:lvlText w:val="%1)"/>
      <w:lvlJc w:val="left"/>
      <w:pPr>
        <w:ind w:left="1427" w:hanging="360"/>
      </w:pPr>
      <w:rPr>
        <w:rFonts w:cs="Times New Roman"/>
      </w:rPr>
    </w:lvl>
    <w:lvl w:ilvl="1" w:tplc="04150019" w:tentative="1">
      <w:start w:val="1"/>
      <w:numFmt w:val="lowerLetter"/>
      <w:lvlText w:val="%2."/>
      <w:lvlJc w:val="left"/>
      <w:pPr>
        <w:ind w:left="2147" w:hanging="360"/>
      </w:pPr>
      <w:rPr>
        <w:rFonts w:cs="Times New Roman"/>
      </w:rPr>
    </w:lvl>
    <w:lvl w:ilvl="2" w:tplc="0415001B" w:tentative="1">
      <w:start w:val="1"/>
      <w:numFmt w:val="lowerRoman"/>
      <w:lvlText w:val="%3."/>
      <w:lvlJc w:val="right"/>
      <w:pPr>
        <w:ind w:left="2867" w:hanging="180"/>
      </w:pPr>
      <w:rPr>
        <w:rFonts w:cs="Times New Roman"/>
      </w:rPr>
    </w:lvl>
    <w:lvl w:ilvl="3" w:tplc="0415000F" w:tentative="1">
      <w:start w:val="1"/>
      <w:numFmt w:val="decimal"/>
      <w:lvlText w:val="%4."/>
      <w:lvlJc w:val="left"/>
      <w:pPr>
        <w:ind w:left="3587" w:hanging="360"/>
      </w:pPr>
      <w:rPr>
        <w:rFonts w:cs="Times New Roman"/>
      </w:rPr>
    </w:lvl>
    <w:lvl w:ilvl="4" w:tplc="04150019" w:tentative="1">
      <w:start w:val="1"/>
      <w:numFmt w:val="lowerLetter"/>
      <w:lvlText w:val="%5."/>
      <w:lvlJc w:val="left"/>
      <w:pPr>
        <w:ind w:left="4307" w:hanging="360"/>
      </w:pPr>
      <w:rPr>
        <w:rFonts w:cs="Times New Roman"/>
      </w:rPr>
    </w:lvl>
    <w:lvl w:ilvl="5" w:tplc="0415001B" w:tentative="1">
      <w:start w:val="1"/>
      <w:numFmt w:val="lowerRoman"/>
      <w:lvlText w:val="%6."/>
      <w:lvlJc w:val="right"/>
      <w:pPr>
        <w:ind w:left="5027" w:hanging="180"/>
      </w:pPr>
      <w:rPr>
        <w:rFonts w:cs="Times New Roman"/>
      </w:rPr>
    </w:lvl>
    <w:lvl w:ilvl="6" w:tplc="0415000F" w:tentative="1">
      <w:start w:val="1"/>
      <w:numFmt w:val="decimal"/>
      <w:lvlText w:val="%7."/>
      <w:lvlJc w:val="left"/>
      <w:pPr>
        <w:ind w:left="5747" w:hanging="360"/>
      </w:pPr>
      <w:rPr>
        <w:rFonts w:cs="Times New Roman"/>
      </w:rPr>
    </w:lvl>
    <w:lvl w:ilvl="7" w:tplc="04150019" w:tentative="1">
      <w:start w:val="1"/>
      <w:numFmt w:val="lowerLetter"/>
      <w:lvlText w:val="%8."/>
      <w:lvlJc w:val="left"/>
      <w:pPr>
        <w:ind w:left="6467" w:hanging="360"/>
      </w:pPr>
      <w:rPr>
        <w:rFonts w:cs="Times New Roman"/>
      </w:rPr>
    </w:lvl>
    <w:lvl w:ilvl="8" w:tplc="0415001B" w:tentative="1">
      <w:start w:val="1"/>
      <w:numFmt w:val="lowerRoman"/>
      <w:lvlText w:val="%9."/>
      <w:lvlJc w:val="right"/>
      <w:pPr>
        <w:ind w:left="7187" w:hanging="180"/>
      </w:pPr>
      <w:rPr>
        <w:rFonts w:cs="Times New Roman"/>
      </w:rPr>
    </w:lvl>
  </w:abstractNum>
  <w:abstractNum w:abstractNumId="9">
    <w:nsid w:val="338774AA"/>
    <w:multiLevelType w:val="hybridMultilevel"/>
    <w:tmpl w:val="02420D70"/>
    <w:lvl w:ilvl="0" w:tplc="82B2682E">
      <w:start w:val="1"/>
      <w:numFmt w:val="lowerLetter"/>
      <w:lvlText w:val="%1)"/>
      <w:lvlJc w:val="left"/>
      <w:pPr>
        <w:ind w:left="1803" w:hanging="360"/>
      </w:pPr>
      <w:rPr>
        <w:rFonts w:cs="Times New Roman" w:hint="default"/>
      </w:rPr>
    </w:lvl>
    <w:lvl w:ilvl="1" w:tplc="04150019" w:tentative="1">
      <w:start w:val="1"/>
      <w:numFmt w:val="lowerLetter"/>
      <w:lvlText w:val="%2."/>
      <w:lvlJc w:val="left"/>
      <w:pPr>
        <w:ind w:left="2523" w:hanging="360"/>
      </w:pPr>
      <w:rPr>
        <w:rFonts w:cs="Times New Roman"/>
      </w:rPr>
    </w:lvl>
    <w:lvl w:ilvl="2" w:tplc="0415001B" w:tentative="1">
      <w:start w:val="1"/>
      <w:numFmt w:val="lowerRoman"/>
      <w:lvlText w:val="%3."/>
      <w:lvlJc w:val="right"/>
      <w:pPr>
        <w:ind w:left="3243" w:hanging="180"/>
      </w:pPr>
      <w:rPr>
        <w:rFonts w:cs="Times New Roman"/>
      </w:rPr>
    </w:lvl>
    <w:lvl w:ilvl="3" w:tplc="0415000F" w:tentative="1">
      <w:start w:val="1"/>
      <w:numFmt w:val="decimal"/>
      <w:lvlText w:val="%4."/>
      <w:lvlJc w:val="left"/>
      <w:pPr>
        <w:ind w:left="3963" w:hanging="360"/>
      </w:pPr>
      <w:rPr>
        <w:rFonts w:cs="Times New Roman"/>
      </w:rPr>
    </w:lvl>
    <w:lvl w:ilvl="4" w:tplc="04150019" w:tentative="1">
      <w:start w:val="1"/>
      <w:numFmt w:val="lowerLetter"/>
      <w:lvlText w:val="%5."/>
      <w:lvlJc w:val="left"/>
      <w:pPr>
        <w:ind w:left="4683" w:hanging="360"/>
      </w:pPr>
      <w:rPr>
        <w:rFonts w:cs="Times New Roman"/>
      </w:rPr>
    </w:lvl>
    <w:lvl w:ilvl="5" w:tplc="0415001B" w:tentative="1">
      <w:start w:val="1"/>
      <w:numFmt w:val="lowerRoman"/>
      <w:lvlText w:val="%6."/>
      <w:lvlJc w:val="right"/>
      <w:pPr>
        <w:ind w:left="5403" w:hanging="180"/>
      </w:pPr>
      <w:rPr>
        <w:rFonts w:cs="Times New Roman"/>
      </w:rPr>
    </w:lvl>
    <w:lvl w:ilvl="6" w:tplc="0415000F" w:tentative="1">
      <w:start w:val="1"/>
      <w:numFmt w:val="decimal"/>
      <w:lvlText w:val="%7."/>
      <w:lvlJc w:val="left"/>
      <w:pPr>
        <w:ind w:left="6123" w:hanging="360"/>
      </w:pPr>
      <w:rPr>
        <w:rFonts w:cs="Times New Roman"/>
      </w:rPr>
    </w:lvl>
    <w:lvl w:ilvl="7" w:tplc="04150019" w:tentative="1">
      <w:start w:val="1"/>
      <w:numFmt w:val="lowerLetter"/>
      <w:lvlText w:val="%8."/>
      <w:lvlJc w:val="left"/>
      <w:pPr>
        <w:ind w:left="6843" w:hanging="360"/>
      </w:pPr>
      <w:rPr>
        <w:rFonts w:cs="Times New Roman"/>
      </w:rPr>
    </w:lvl>
    <w:lvl w:ilvl="8" w:tplc="0415001B" w:tentative="1">
      <w:start w:val="1"/>
      <w:numFmt w:val="lowerRoman"/>
      <w:lvlText w:val="%9."/>
      <w:lvlJc w:val="right"/>
      <w:pPr>
        <w:ind w:left="7563" w:hanging="180"/>
      </w:pPr>
      <w:rPr>
        <w:rFonts w:cs="Times New Roman"/>
      </w:rPr>
    </w:lvl>
  </w:abstractNum>
  <w:abstractNum w:abstractNumId="10">
    <w:nsid w:val="36010265"/>
    <w:multiLevelType w:val="hybridMultilevel"/>
    <w:tmpl w:val="048E32F4"/>
    <w:lvl w:ilvl="0" w:tplc="04150001">
      <w:start w:val="1"/>
      <w:numFmt w:val="bullet"/>
      <w:lvlText w:val=""/>
      <w:lvlJc w:val="left"/>
      <w:pPr>
        <w:ind w:left="2135" w:hanging="360"/>
      </w:pPr>
      <w:rPr>
        <w:rFonts w:ascii="Symbol" w:hAnsi="Symbol" w:hint="default"/>
      </w:rPr>
    </w:lvl>
    <w:lvl w:ilvl="1" w:tplc="04150003" w:tentative="1">
      <w:start w:val="1"/>
      <w:numFmt w:val="bullet"/>
      <w:lvlText w:val="o"/>
      <w:lvlJc w:val="left"/>
      <w:pPr>
        <w:ind w:left="2855" w:hanging="360"/>
      </w:pPr>
      <w:rPr>
        <w:rFonts w:ascii="Courier New" w:hAnsi="Courier New" w:hint="default"/>
      </w:rPr>
    </w:lvl>
    <w:lvl w:ilvl="2" w:tplc="04150005" w:tentative="1">
      <w:start w:val="1"/>
      <w:numFmt w:val="bullet"/>
      <w:lvlText w:val=""/>
      <w:lvlJc w:val="left"/>
      <w:pPr>
        <w:ind w:left="3575" w:hanging="360"/>
      </w:pPr>
      <w:rPr>
        <w:rFonts w:ascii="Wingdings" w:hAnsi="Wingdings" w:hint="default"/>
      </w:rPr>
    </w:lvl>
    <w:lvl w:ilvl="3" w:tplc="04150001" w:tentative="1">
      <w:start w:val="1"/>
      <w:numFmt w:val="bullet"/>
      <w:lvlText w:val=""/>
      <w:lvlJc w:val="left"/>
      <w:pPr>
        <w:ind w:left="4295" w:hanging="360"/>
      </w:pPr>
      <w:rPr>
        <w:rFonts w:ascii="Symbol" w:hAnsi="Symbol" w:hint="default"/>
      </w:rPr>
    </w:lvl>
    <w:lvl w:ilvl="4" w:tplc="04150003" w:tentative="1">
      <w:start w:val="1"/>
      <w:numFmt w:val="bullet"/>
      <w:lvlText w:val="o"/>
      <w:lvlJc w:val="left"/>
      <w:pPr>
        <w:ind w:left="5015" w:hanging="360"/>
      </w:pPr>
      <w:rPr>
        <w:rFonts w:ascii="Courier New" w:hAnsi="Courier New" w:hint="default"/>
      </w:rPr>
    </w:lvl>
    <w:lvl w:ilvl="5" w:tplc="04150005" w:tentative="1">
      <w:start w:val="1"/>
      <w:numFmt w:val="bullet"/>
      <w:lvlText w:val=""/>
      <w:lvlJc w:val="left"/>
      <w:pPr>
        <w:ind w:left="5735" w:hanging="360"/>
      </w:pPr>
      <w:rPr>
        <w:rFonts w:ascii="Wingdings" w:hAnsi="Wingdings" w:hint="default"/>
      </w:rPr>
    </w:lvl>
    <w:lvl w:ilvl="6" w:tplc="04150001" w:tentative="1">
      <w:start w:val="1"/>
      <w:numFmt w:val="bullet"/>
      <w:lvlText w:val=""/>
      <w:lvlJc w:val="left"/>
      <w:pPr>
        <w:ind w:left="6455" w:hanging="360"/>
      </w:pPr>
      <w:rPr>
        <w:rFonts w:ascii="Symbol" w:hAnsi="Symbol" w:hint="default"/>
      </w:rPr>
    </w:lvl>
    <w:lvl w:ilvl="7" w:tplc="04150003" w:tentative="1">
      <w:start w:val="1"/>
      <w:numFmt w:val="bullet"/>
      <w:lvlText w:val="o"/>
      <w:lvlJc w:val="left"/>
      <w:pPr>
        <w:ind w:left="7175" w:hanging="360"/>
      </w:pPr>
      <w:rPr>
        <w:rFonts w:ascii="Courier New" w:hAnsi="Courier New" w:hint="default"/>
      </w:rPr>
    </w:lvl>
    <w:lvl w:ilvl="8" w:tplc="04150005" w:tentative="1">
      <w:start w:val="1"/>
      <w:numFmt w:val="bullet"/>
      <w:lvlText w:val=""/>
      <w:lvlJc w:val="left"/>
      <w:pPr>
        <w:ind w:left="7895" w:hanging="360"/>
      </w:pPr>
      <w:rPr>
        <w:rFonts w:ascii="Wingdings" w:hAnsi="Wingdings" w:hint="default"/>
      </w:rPr>
    </w:lvl>
  </w:abstractNum>
  <w:abstractNum w:abstractNumId="11">
    <w:nsid w:val="36D96890"/>
    <w:multiLevelType w:val="hybridMultilevel"/>
    <w:tmpl w:val="5CBE612C"/>
    <w:lvl w:ilvl="0" w:tplc="04150017">
      <w:start w:val="1"/>
      <w:numFmt w:val="lowerLetter"/>
      <w:lvlText w:val="%1)"/>
      <w:lvlJc w:val="left"/>
      <w:pPr>
        <w:ind w:left="1430" w:hanging="360"/>
      </w:pPr>
      <w:rPr>
        <w:rFonts w:cs="Times New Roman"/>
      </w:rPr>
    </w:lvl>
    <w:lvl w:ilvl="1" w:tplc="04150019" w:tentative="1">
      <w:start w:val="1"/>
      <w:numFmt w:val="lowerLetter"/>
      <w:lvlText w:val="%2."/>
      <w:lvlJc w:val="left"/>
      <w:pPr>
        <w:ind w:left="2150" w:hanging="360"/>
      </w:pPr>
      <w:rPr>
        <w:rFonts w:cs="Times New Roman"/>
      </w:rPr>
    </w:lvl>
    <w:lvl w:ilvl="2" w:tplc="0415001B" w:tentative="1">
      <w:start w:val="1"/>
      <w:numFmt w:val="lowerRoman"/>
      <w:lvlText w:val="%3."/>
      <w:lvlJc w:val="right"/>
      <w:pPr>
        <w:ind w:left="2870" w:hanging="180"/>
      </w:pPr>
      <w:rPr>
        <w:rFonts w:cs="Times New Roman"/>
      </w:rPr>
    </w:lvl>
    <w:lvl w:ilvl="3" w:tplc="0415000F" w:tentative="1">
      <w:start w:val="1"/>
      <w:numFmt w:val="decimal"/>
      <w:lvlText w:val="%4."/>
      <w:lvlJc w:val="left"/>
      <w:pPr>
        <w:ind w:left="3590" w:hanging="360"/>
      </w:pPr>
      <w:rPr>
        <w:rFonts w:cs="Times New Roman"/>
      </w:rPr>
    </w:lvl>
    <w:lvl w:ilvl="4" w:tplc="04150019" w:tentative="1">
      <w:start w:val="1"/>
      <w:numFmt w:val="lowerLetter"/>
      <w:lvlText w:val="%5."/>
      <w:lvlJc w:val="left"/>
      <w:pPr>
        <w:ind w:left="4310" w:hanging="360"/>
      </w:pPr>
      <w:rPr>
        <w:rFonts w:cs="Times New Roman"/>
      </w:rPr>
    </w:lvl>
    <w:lvl w:ilvl="5" w:tplc="0415001B" w:tentative="1">
      <w:start w:val="1"/>
      <w:numFmt w:val="lowerRoman"/>
      <w:lvlText w:val="%6."/>
      <w:lvlJc w:val="right"/>
      <w:pPr>
        <w:ind w:left="5030" w:hanging="180"/>
      </w:pPr>
      <w:rPr>
        <w:rFonts w:cs="Times New Roman"/>
      </w:rPr>
    </w:lvl>
    <w:lvl w:ilvl="6" w:tplc="0415000F" w:tentative="1">
      <w:start w:val="1"/>
      <w:numFmt w:val="decimal"/>
      <w:lvlText w:val="%7."/>
      <w:lvlJc w:val="left"/>
      <w:pPr>
        <w:ind w:left="5750" w:hanging="360"/>
      </w:pPr>
      <w:rPr>
        <w:rFonts w:cs="Times New Roman"/>
      </w:rPr>
    </w:lvl>
    <w:lvl w:ilvl="7" w:tplc="04150019" w:tentative="1">
      <w:start w:val="1"/>
      <w:numFmt w:val="lowerLetter"/>
      <w:lvlText w:val="%8."/>
      <w:lvlJc w:val="left"/>
      <w:pPr>
        <w:ind w:left="6470" w:hanging="360"/>
      </w:pPr>
      <w:rPr>
        <w:rFonts w:cs="Times New Roman"/>
      </w:rPr>
    </w:lvl>
    <w:lvl w:ilvl="8" w:tplc="0415001B" w:tentative="1">
      <w:start w:val="1"/>
      <w:numFmt w:val="lowerRoman"/>
      <w:lvlText w:val="%9."/>
      <w:lvlJc w:val="right"/>
      <w:pPr>
        <w:ind w:left="7190" w:hanging="180"/>
      </w:pPr>
      <w:rPr>
        <w:rFonts w:cs="Times New Roman"/>
      </w:rPr>
    </w:lvl>
  </w:abstractNum>
  <w:abstractNum w:abstractNumId="12">
    <w:nsid w:val="3C6E14A3"/>
    <w:multiLevelType w:val="hybridMultilevel"/>
    <w:tmpl w:val="E224FC8E"/>
    <w:lvl w:ilvl="0" w:tplc="04150017">
      <w:start w:val="1"/>
      <w:numFmt w:val="lowerLetter"/>
      <w:lvlText w:val="%1)"/>
      <w:lvlJc w:val="left"/>
      <w:pPr>
        <w:ind w:left="1430" w:hanging="360"/>
      </w:pPr>
      <w:rPr>
        <w:rFonts w:cs="Times New Roman"/>
      </w:rPr>
    </w:lvl>
    <w:lvl w:ilvl="1" w:tplc="04150019" w:tentative="1">
      <w:start w:val="1"/>
      <w:numFmt w:val="lowerLetter"/>
      <w:lvlText w:val="%2."/>
      <w:lvlJc w:val="left"/>
      <w:pPr>
        <w:ind w:left="2150" w:hanging="360"/>
      </w:pPr>
      <w:rPr>
        <w:rFonts w:cs="Times New Roman"/>
      </w:rPr>
    </w:lvl>
    <w:lvl w:ilvl="2" w:tplc="0415001B" w:tentative="1">
      <w:start w:val="1"/>
      <w:numFmt w:val="lowerRoman"/>
      <w:lvlText w:val="%3."/>
      <w:lvlJc w:val="right"/>
      <w:pPr>
        <w:ind w:left="2870" w:hanging="180"/>
      </w:pPr>
      <w:rPr>
        <w:rFonts w:cs="Times New Roman"/>
      </w:rPr>
    </w:lvl>
    <w:lvl w:ilvl="3" w:tplc="0415000F" w:tentative="1">
      <w:start w:val="1"/>
      <w:numFmt w:val="decimal"/>
      <w:lvlText w:val="%4."/>
      <w:lvlJc w:val="left"/>
      <w:pPr>
        <w:ind w:left="3590" w:hanging="360"/>
      </w:pPr>
      <w:rPr>
        <w:rFonts w:cs="Times New Roman"/>
      </w:rPr>
    </w:lvl>
    <w:lvl w:ilvl="4" w:tplc="04150019" w:tentative="1">
      <w:start w:val="1"/>
      <w:numFmt w:val="lowerLetter"/>
      <w:lvlText w:val="%5."/>
      <w:lvlJc w:val="left"/>
      <w:pPr>
        <w:ind w:left="4310" w:hanging="360"/>
      </w:pPr>
      <w:rPr>
        <w:rFonts w:cs="Times New Roman"/>
      </w:rPr>
    </w:lvl>
    <w:lvl w:ilvl="5" w:tplc="0415001B" w:tentative="1">
      <w:start w:val="1"/>
      <w:numFmt w:val="lowerRoman"/>
      <w:lvlText w:val="%6."/>
      <w:lvlJc w:val="right"/>
      <w:pPr>
        <w:ind w:left="5030" w:hanging="180"/>
      </w:pPr>
      <w:rPr>
        <w:rFonts w:cs="Times New Roman"/>
      </w:rPr>
    </w:lvl>
    <w:lvl w:ilvl="6" w:tplc="0415000F" w:tentative="1">
      <w:start w:val="1"/>
      <w:numFmt w:val="decimal"/>
      <w:lvlText w:val="%7."/>
      <w:lvlJc w:val="left"/>
      <w:pPr>
        <w:ind w:left="5750" w:hanging="360"/>
      </w:pPr>
      <w:rPr>
        <w:rFonts w:cs="Times New Roman"/>
      </w:rPr>
    </w:lvl>
    <w:lvl w:ilvl="7" w:tplc="04150019" w:tentative="1">
      <w:start w:val="1"/>
      <w:numFmt w:val="lowerLetter"/>
      <w:lvlText w:val="%8."/>
      <w:lvlJc w:val="left"/>
      <w:pPr>
        <w:ind w:left="6470" w:hanging="360"/>
      </w:pPr>
      <w:rPr>
        <w:rFonts w:cs="Times New Roman"/>
      </w:rPr>
    </w:lvl>
    <w:lvl w:ilvl="8" w:tplc="0415001B" w:tentative="1">
      <w:start w:val="1"/>
      <w:numFmt w:val="lowerRoman"/>
      <w:lvlText w:val="%9."/>
      <w:lvlJc w:val="right"/>
      <w:pPr>
        <w:ind w:left="7190" w:hanging="180"/>
      </w:pPr>
      <w:rPr>
        <w:rFonts w:cs="Times New Roman"/>
      </w:rPr>
    </w:lvl>
  </w:abstractNum>
  <w:abstractNum w:abstractNumId="13">
    <w:nsid w:val="484B2285"/>
    <w:multiLevelType w:val="hybridMultilevel"/>
    <w:tmpl w:val="1E40053E"/>
    <w:lvl w:ilvl="0" w:tplc="7BCA666E">
      <w:start w:val="1"/>
      <w:numFmt w:val="bullet"/>
      <w:lvlText w:val=""/>
      <w:lvlJc w:val="left"/>
      <w:pPr>
        <w:ind w:left="1758" w:hanging="360"/>
      </w:pPr>
      <w:rPr>
        <w:rFonts w:ascii="Symbol" w:hAnsi="Symbol" w:hint="default"/>
        <w:sz w:val="22"/>
      </w:rPr>
    </w:lvl>
    <w:lvl w:ilvl="1" w:tplc="04150003" w:tentative="1">
      <w:start w:val="1"/>
      <w:numFmt w:val="bullet"/>
      <w:lvlText w:val="o"/>
      <w:lvlJc w:val="left"/>
      <w:pPr>
        <w:ind w:left="2478" w:hanging="360"/>
      </w:pPr>
      <w:rPr>
        <w:rFonts w:ascii="Courier New" w:hAnsi="Courier New" w:hint="default"/>
      </w:rPr>
    </w:lvl>
    <w:lvl w:ilvl="2" w:tplc="04150005" w:tentative="1">
      <w:start w:val="1"/>
      <w:numFmt w:val="bullet"/>
      <w:lvlText w:val=""/>
      <w:lvlJc w:val="left"/>
      <w:pPr>
        <w:ind w:left="3198" w:hanging="360"/>
      </w:pPr>
      <w:rPr>
        <w:rFonts w:ascii="Wingdings" w:hAnsi="Wingdings" w:hint="default"/>
      </w:rPr>
    </w:lvl>
    <w:lvl w:ilvl="3" w:tplc="04150001" w:tentative="1">
      <w:start w:val="1"/>
      <w:numFmt w:val="bullet"/>
      <w:lvlText w:val=""/>
      <w:lvlJc w:val="left"/>
      <w:pPr>
        <w:ind w:left="3918" w:hanging="360"/>
      </w:pPr>
      <w:rPr>
        <w:rFonts w:ascii="Symbol" w:hAnsi="Symbol" w:hint="default"/>
      </w:rPr>
    </w:lvl>
    <w:lvl w:ilvl="4" w:tplc="04150003" w:tentative="1">
      <w:start w:val="1"/>
      <w:numFmt w:val="bullet"/>
      <w:lvlText w:val="o"/>
      <w:lvlJc w:val="left"/>
      <w:pPr>
        <w:ind w:left="4638" w:hanging="360"/>
      </w:pPr>
      <w:rPr>
        <w:rFonts w:ascii="Courier New" w:hAnsi="Courier New" w:hint="default"/>
      </w:rPr>
    </w:lvl>
    <w:lvl w:ilvl="5" w:tplc="04150005" w:tentative="1">
      <w:start w:val="1"/>
      <w:numFmt w:val="bullet"/>
      <w:lvlText w:val=""/>
      <w:lvlJc w:val="left"/>
      <w:pPr>
        <w:ind w:left="5358" w:hanging="360"/>
      </w:pPr>
      <w:rPr>
        <w:rFonts w:ascii="Wingdings" w:hAnsi="Wingdings" w:hint="default"/>
      </w:rPr>
    </w:lvl>
    <w:lvl w:ilvl="6" w:tplc="04150001" w:tentative="1">
      <w:start w:val="1"/>
      <w:numFmt w:val="bullet"/>
      <w:lvlText w:val=""/>
      <w:lvlJc w:val="left"/>
      <w:pPr>
        <w:ind w:left="6078" w:hanging="360"/>
      </w:pPr>
      <w:rPr>
        <w:rFonts w:ascii="Symbol" w:hAnsi="Symbol" w:hint="default"/>
      </w:rPr>
    </w:lvl>
    <w:lvl w:ilvl="7" w:tplc="04150003" w:tentative="1">
      <w:start w:val="1"/>
      <w:numFmt w:val="bullet"/>
      <w:lvlText w:val="o"/>
      <w:lvlJc w:val="left"/>
      <w:pPr>
        <w:ind w:left="6798" w:hanging="360"/>
      </w:pPr>
      <w:rPr>
        <w:rFonts w:ascii="Courier New" w:hAnsi="Courier New" w:hint="default"/>
      </w:rPr>
    </w:lvl>
    <w:lvl w:ilvl="8" w:tplc="04150005" w:tentative="1">
      <w:start w:val="1"/>
      <w:numFmt w:val="bullet"/>
      <w:lvlText w:val=""/>
      <w:lvlJc w:val="left"/>
      <w:pPr>
        <w:ind w:left="7518" w:hanging="360"/>
      </w:pPr>
      <w:rPr>
        <w:rFonts w:ascii="Wingdings" w:hAnsi="Wingdings" w:hint="default"/>
      </w:rPr>
    </w:lvl>
  </w:abstractNum>
  <w:abstractNum w:abstractNumId="14">
    <w:nsid w:val="4B8C7158"/>
    <w:multiLevelType w:val="multilevel"/>
    <w:tmpl w:val="5AE0A24A"/>
    <w:lvl w:ilvl="0">
      <w:start w:val="8"/>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color w:val="auto"/>
        <w:sz w:val="22"/>
        <w:szCs w:val="22"/>
      </w:rPr>
    </w:lvl>
    <w:lvl w:ilvl="2">
      <w:start w:val="2"/>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
    <w:nsid w:val="4C8D746E"/>
    <w:multiLevelType w:val="multilevel"/>
    <w:tmpl w:val="53EE230C"/>
    <w:lvl w:ilvl="0">
      <w:start w:val="1"/>
      <w:numFmt w:val="decimal"/>
      <w:lvlText w:val="%1."/>
      <w:lvlJc w:val="left"/>
      <w:pPr>
        <w:tabs>
          <w:tab w:val="num" w:pos="0"/>
        </w:tabs>
        <w:ind w:left="397" w:hanging="397"/>
      </w:pPr>
      <w:rPr>
        <w:rFonts w:ascii="Arial" w:hAnsi="Arial" w:cs="Times New Roman" w:hint="default"/>
        <w:b/>
        <w:i w:val="0"/>
        <w:sz w:val="22"/>
      </w:rPr>
    </w:lvl>
    <w:lvl w:ilvl="1">
      <w:start w:val="1"/>
      <w:numFmt w:val="decimal"/>
      <w:lvlText w:val="%1.%2."/>
      <w:lvlJc w:val="left"/>
      <w:pPr>
        <w:tabs>
          <w:tab w:val="num" w:pos="0"/>
        </w:tabs>
        <w:ind w:left="1021" w:hanging="1021"/>
      </w:pPr>
      <w:rPr>
        <w:rFonts w:ascii="Arial" w:hAnsi="Arial" w:cs="Times New Roman" w:hint="default"/>
        <w:sz w:val="22"/>
      </w:rPr>
    </w:lvl>
    <w:lvl w:ilvl="2">
      <w:start w:val="1"/>
      <w:numFmt w:val="lowerLetter"/>
      <w:lvlText w:val="%3)"/>
      <w:lvlJc w:val="left"/>
      <w:pPr>
        <w:tabs>
          <w:tab w:val="num" w:pos="0"/>
        </w:tabs>
        <w:ind w:left="1361" w:hanging="340"/>
      </w:pPr>
      <w:rPr>
        <w:rFonts w:ascii="Arial" w:hAnsi="Arial" w:cs="Times New Roman" w:hint="default"/>
        <w:sz w:val="22"/>
      </w:rPr>
    </w:lvl>
    <w:lvl w:ilvl="3">
      <w:start w:val="1"/>
      <w:numFmt w:val="none"/>
      <w:lvlText w:val=""/>
      <w:lvlJc w:val="left"/>
      <w:pPr>
        <w:tabs>
          <w:tab w:val="num" w:pos="0"/>
        </w:tabs>
        <w:ind w:left="1645" w:hanging="284"/>
      </w:pPr>
      <w:rPr>
        <w:rFonts w:ascii="Symbol" w:hAnsi="Symbol" w:cs="Times New Roman" w:hint="default"/>
      </w:rPr>
    </w:lvl>
    <w:lvl w:ilvl="4">
      <w:start w:val="1"/>
      <w:numFmt w:val="none"/>
      <w:lvlText w:val=""/>
      <w:lvlJc w:val="left"/>
      <w:pPr>
        <w:tabs>
          <w:tab w:val="num" w:pos="0"/>
        </w:tabs>
        <w:ind w:left="1929" w:hanging="284"/>
      </w:pPr>
      <w:rPr>
        <w:rFonts w:ascii="Symbol" w:hAnsi="Symbol" w:cs="Times New Roman" w:hint="default"/>
      </w:rPr>
    </w:lvl>
    <w:lvl w:ilvl="5">
      <w:start w:val="1"/>
      <w:numFmt w:val="decimal"/>
      <w:lvlText w:val="·%6."/>
      <w:lvlJc w:val="left"/>
      <w:pPr>
        <w:tabs>
          <w:tab w:val="num" w:pos="0"/>
        </w:tabs>
        <w:ind w:left="2637" w:hanging="708"/>
      </w:pPr>
      <w:rPr>
        <w:rFonts w:cs="Times New Roman" w:hint="default"/>
      </w:rPr>
    </w:lvl>
    <w:lvl w:ilvl="6">
      <w:start w:val="1"/>
      <w:numFmt w:val="decimal"/>
      <w:lvlText w:val="·%6.%7."/>
      <w:lvlJc w:val="left"/>
      <w:pPr>
        <w:tabs>
          <w:tab w:val="num" w:pos="0"/>
        </w:tabs>
        <w:ind w:left="3345" w:hanging="708"/>
      </w:pPr>
      <w:rPr>
        <w:rFonts w:cs="Times New Roman" w:hint="default"/>
      </w:rPr>
    </w:lvl>
    <w:lvl w:ilvl="7">
      <w:start w:val="1"/>
      <w:numFmt w:val="decimal"/>
      <w:lvlText w:val="·%6.%7.%8."/>
      <w:lvlJc w:val="left"/>
      <w:pPr>
        <w:tabs>
          <w:tab w:val="num" w:pos="0"/>
        </w:tabs>
        <w:ind w:left="4053" w:hanging="708"/>
      </w:pPr>
      <w:rPr>
        <w:rFonts w:cs="Times New Roman" w:hint="default"/>
      </w:rPr>
    </w:lvl>
    <w:lvl w:ilvl="8">
      <w:start w:val="1"/>
      <w:numFmt w:val="decimal"/>
      <w:lvlText w:val="·%6.%7.%8.%9."/>
      <w:lvlJc w:val="left"/>
      <w:pPr>
        <w:tabs>
          <w:tab w:val="num" w:pos="0"/>
        </w:tabs>
        <w:ind w:left="4761" w:hanging="708"/>
      </w:pPr>
      <w:rPr>
        <w:rFonts w:cs="Times New Roman" w:hint="default"/>
      </w:rPr>
    </w:lvl>
  </w:abstractNum>
  <w:abstractNum w:abstractNumId="16">
    <w:nsid w:val="507C7AD1"/>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nsid w:val="52D57BB1"/>
    <w:multiLevelType w:val="hybridMultilevel"/>
    <w:tmpl w:val="408485B2"/>
    <w:lvl w:ilvl="0" w:tplc="609EFB40">
      <w:start w:val="1"/>
      <w:numFmt w:val="decimal"/>
      <w:lvlText w:val="%1."/>
      <w:lvlJc w:val="left"/>
      <w:pPr>
        <w:ind w:left="72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5489595D"/>
    <w:multiLevelType w:val="multilevel"/>
    <w:tmpl w:val="CCA6A4D6"/>
    <w:lvl w:ilvl="0">
      <w:start w:val="1"/>
      <w:numFmt w:val="decimal"/>
      <w:lvlText w:val="%1."/>
      <w:lvlJc w:val="left"/>
      <w:pPr>
        <w:ind w:left="360" w:hanging="360"/>
      </w:pPr>
      <w:rPr>
        <w:rFonts w:cs="Times New Roman"/>
        <w:b/>
        <w:color w:val="auto"/>
        <w:sz w:val="22"/>
        <w:szCs w:val="22"/>
      </w:rPr>
    </w:lvl>
    <w:lvl w:ilvl="1">
      <w:start w:val="1"/>
      <w:numFmt w:val="decimal"/>
      <w:isLgl/>
      <w:lvlText w:val="%1.%2."/>
      <w:lvlJc w:val="left"/>
      <w:pPr>
        <w:ind w:left="810" w:hanging="45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9">
    <w:nsid w:val="55A15A9F"/>
    <w:multiLevelType w:val="multilevel"/>
    <w:tmpl w:val="791EFFAE"/>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color w:val="auto"/>
        <w:sz w:val="22"/>
        <w:szCs w:val="22"/>
      </w:rPr>
    </w:lvl>
    <w:lvl w:ilvl="2">
      <w:start w:val="1"/>
      <w:numFmt w:val="decimal"/>
      <w:lvlText w:val="%1.%2.%3."/>
      <w:lvlJc w:val="left"/>
      <w:pPr>
        <w:ind w:left="1213"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nsid w:val="57592A76"/>
    <w:multiLevelType w:val="hybridMultilevel"/>
    <w:tmpl w:val="E224FC8E"/>
    <w:lvl w:ilvl="0" w:tplc="04150017">
      <w:start w:val="1"/>
      <w:numFmt w:val="lowerLetter"/>
      <w:lvlText w:val="%1)"/>
      <w:lvlJc w:val="left"/>
      <w:pPr>
        <w:ind w:left="1430" w:hanging="360"/>
      </w:pPr>
      <w:rPr>
        <w:rFonts w:cs="Times New Roman"/>
      </w:rPr>
    </w:lvl>
    <w:lvl w:ilvl="1" w:tplc="04150019" w:tentative="1">
      <w:start w:val="1"/>
      <w:numFmt w:val="lowerLetter"/>
      <w:lvlText w:val="%2."/>
      <w:lvlJc w:val="left"/>
      <w:pPr>
        <w:ind w:left="2150" w:hanging="360"/>
      </w:pPr>
      <w:rPr>
        <w:rFonts w:cs="Times New Roman"/>
      </w:rPr>
    </w:lvl>
    <w:lvl w:ilvl="2" w:tplc="0415001B" w:tentative="1">
      <w:start w:val="1"/>
      <w:numFmt w:val="lowerRoman"/>
      <w:lvlText w:val="%3."/>
      <w:lvlJc w:val="right"/>
      <w:pPr>
        <w:ind w:left="2870" w:hanging="180"/>
      </w:pPr>
      <w:rPr>
        <w:rFonts w:cs="Times New Roman"/>
      </w:rPr>
    </w:lvl>
    <w:lvl w:ilvl="3" w:tplc="0415000F" w:tentative="1">
      <w:start w:val="1"/>
      <w:numFmt w:val="decimal"/>
      <w:lvlText w:val="%4."/>
      <w:lvlJc w:val="left"/>
      <w:pPr>
        <w:ind w:left="3590" w:hanging="360"/>
      </w:pPr>
      <w:rPr>
        <w:rFonts w:cs="Times New Roman"/>
      </w:rPr>
    </w:lvl>
    <w:lvl w:ilvl="4" w:tplc="04150019" w:tentative="1">
      <w:start w:val="1"/>
      <w:numFmt w:val="lowerLetter"/>
      <w:lvlText w:val="%5."/>
      <w:lvlJc w:val="left"/>
      <w:pPr>
        <w:ind w:left="4310" w:hanging="360"/>
      </w:pPr>
      <w:rPr>
        <w:rFonts w:cs="Times New Roman"/>
      </w:rPr>
    </w:lvl>
    <w:lvl w:ilvl="5" w:tplc="0415001B" w:tentative="1">
      <w:start w:val="1"/>
      <w:numFmt w:val="lowerRoman"/>
      <w:lvlText w:val="%6."/>
      <w:lvlJc w:val="right"/>
      <w:pPr>
        <w:ind w:left="5030" w:hanging="180"/>
      </w:pPr>
      <w:rPr>
        <w:rFonts w:cs="Times New Roman"/>
      </w:rPr>
    </w:lvl>
    <w:lvl w:ilvl="6" w:tplc="0415000F" w:tentative="1">
      <w:start w:val="1"/>
      <w:numFmt w:val="decimal"/>
      <w:lvlText w:val="%7."/>
      <w:lvlJc w:val="left"/>
      <w:pPr>
        <w:ind w:left="5750" w:hanging="360"/>
      </w:pPr>
      <w:rPr>
        <w:rFonts w:cs="Times New Roman"/>
      </w:rPr>
    </w:lvl>
    <w:lvl w:ilvl="7" w:tplc="04150019" w:tentative="1">
      <w:start w:val="1"/>
      <w:numFmt w:val="lowerLetter"/>
      <w:lvlText w:val="%8."/>
      <w:lvlJc w:val="left"/>
      <w:pPr>
        <w:ind w:left="6470" w:hanging="360"/>
      </w:pPr>
      <w:rPr>
        <w:rFonts w:cs="Times New Roman"/>
      </w:rPr>
    </w:lvl>
    <w:lvl w:ilvl="8" w:tplc="0415001B" w:tentative="1">
      <w:start w:val="1"/>
      <w:numFmt w:val="lowerRoman"/>
      <w:lvlText w:val="%9."/>
      <w:lvlJc w:val="right"/>
      <w:pPr>
        <w:ind w:left="7190" w:hanging="180"/>
      </w:pPr>
      <w:rPr>
        <w:rFonts w:cs="Times New Roman"/>
      </w:rPr>
    </w:lvl>
  </w:abstractNum>
  <w:abstractNum w:abstractNumId="21">
    <w:nsid w:val="579F4912"/>
    <w:multiLevelType w:val="hybridMultilevel"/>
    <w:tmpl w:val="1A42A000"/>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1080"/>
        </w:tabs>
        <w:ind w:left="1080" w:hanging="360"/>
      </w:pPr>
      <w:rPr>
        <w:rFonts w:cs="Times New Roman" w:hint="default"/>
      </w:rPr>
    </w:lvl>
    <w:lvl w:ilvl="2" w:tplc="FFFFFFFF">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2">
    <w:nsid w:val="61013DE6"/>
    <w:multiLevelType w:val="multilevel"/>
    <w:tmpl w:val="B6A42F6A"/>
    <w:lvl w:ilvl="0">
      <w:start w:val="22"/>
      <w:numFmt w:val="decimal"/>
      <w:lvlText w:val="%1."/>
      <w:lvlJc w:val="left"/>
      <w:pPr>
        <w:ind w:left="465" w:hanging="465"/>
      </w:pPr>
      <w:rPr>
        <w:rFonts w:cs="Verdana" w:hint="default"/>
        <w:color w:val="auto"/>
      </w:rPr>
    </w:lvl>
    <w:lvl w:ilvl="1">
      <w:start w:val="2"/>
      <w:numFmt w:val="decimal"/>
      <w:lvlText w:val="%1.%2."/>
      <w:lvlJc w:val="left"/>
      <w:pPr>
        <w:ind w:left="465" w:hanging="465"/>
      </w:pPr>
      <w:rPr>
        <w:rFonts w:cs="Verdana" w:hint="default"/>
        <w:color w:val="auto"/>
      </w:rPr>
    </w:lvl>
    <w:lvl w:ilvl="2">
      <w:start w:val="1"/>
      <w:numFmt w:val="decimal"/>
      <w:lvlText w:val="%1.%2.%3."/>
      <w:lvlJc w:val="left"/>
      <w:pPr>
        <w:ind w:left="720" w:hanging="720"/>
      </w:pPr>
      <w:rPr>
        <w:rFonts w:cs="Verdana" w:hint="default"/>
        <w:color w:val="auto"/>
      </w:rPr>
    </w:lvl>
    <w:lvl w:ilvl="3">
      <w:start w:val="1"/>
      <w:numFmt w:val="decimal"/>
      <w:lvlText w:val="%1.%2.%3.%4."/>
      <w:lvlJc w:val="left"/>
      <w:pPr>
        <w:ind w:left="720" w:hanging="720"/>
      </w:pPr>
      <w:rPr>
        <w:rFonts w:cs="Verdana" w:hint="default"/>
        <w:color w:val="auto"/>
      </w:rPr>
    </w:lvl>
    <w:lvl w:ilvl="4">
      <w:start w:val="1"/>
      <w:numFmt w:val="decimal"/>
      <w:lvlText w:val="%1.%2.%3.%4.%5."/>
      <w:lvlJc w:val="left"/>
      <w:pPr>
        <w:ind w:left="1080" w:hanging="1080"/>
      </w:pPr>
      <w:rPr>
        <w:rFonts w:cs="Verdana" w:hint="default"/>
        <w:color w:val="auto"/>
      </w:rPr>
    </w:lvl>
    <w:lvl w:ilvl="5">
      <w:start w:val="1"/>
      <w:numFmt w:val="decimal"/>
      <w:lvlText w:val="%1.%2.%3.%4.%5.%6."/>
      <w:lvlJc w:val="left"/>
      <w:pPr>
        <w:ind w:left="1080" w:hanging="1080"/>
      </w:pPr>
      <w:rPr>
        <w:rFonts w:cs="Verdana" w:hint="default"/>
        <w:color w:val="auto"/>
      </w:rPr>
    </w:lvl>
    <w:lvl w:ilvl="6">
      <w:start w:val="1"/>
      <w:numFmt w:val="decimal"/>
      <w:lvlText w:val="%1.%2.%3.%4.%5.%6.%7."/>
      <w:lvlJc w:val="left"/>
      <w:pPr>
        <w:ind w:left="1440" w:hanging="1440"/>
      </w:pPr>
      <w:rPr>
        <w:rFonts w:cs="Verdana" w:hint="default"/>
        <w:color w:val="auto"/>
      </w:rPr>
    </w:lvl>
    <w:lvl w:ilvl="7">
      <w:start w:val="1"/>
      <w:numFmt w:val="decimal"/>
      <w:lvlText w:val="%1.%2.%3.%4.%5.%6.%7.%8."/>
      <w:lvlJc w:val="left"/>
      <w:pPr>
        <w:ind w:left="1440" w:hanging="1440"/>
      </w:pPr>
      <w:rPr>
        <w:rFonts w:cs="Verdana" w:hint="default"/>
        <w:color w:val="auto"/>
      </w:rPr>
    </w:lvl>
    <w:lvl w:ilvl="8">
      <w:start w:val="1"/>
      <w:numFmt w:val="decimal"/>
      <w:lvlText w:val="%1.%2.%3.%4.%5.%6.%7.%8.%9."/>
      <w:lvlJc w:val="left"/>
      <w:pPr>
        <w:ind w:left="1800" w:hanging="1800"/>
      </w:pPr>
      <w:rPr>
        <w:rFonts w:cs="Verdana" w:hint="default"/>
        <w:color w:val="auto"/>
      </w:rPr>
    </w:lvl>
  </w:abstractNum>
  <w:abstractNum w:abstractNumId="23">
    <w:nsid w:val="63395331"/>
    <w:multiLevelType w:val="hybridMultilevel"/>
    <w:tmpl w:val="7A30E262"/>
    <w:lvl w:ilvl="0" w:tplc="04150017">
      <w:start w:val="1"/>
      <w:numFmt w:val="lowerLetter"/>
      <w:lvlText w:val="%1)"/>
      <w:lvlJc w:val="left"/>
      <w:pPr>
        <w:ind w:left="1770" w:hanging="360"/>
      </w:pPr>
      <w:rPr>
        <w:rFonts w:cs="Times New Roman"/>
      </w:rPr>
    </w:lvl>
    <w:lvl w:ilvl="1" w:tplc="04150019" w:tentative="1">
      <w:start w:val="1"/>
      <w:numFmt w:val="lowerLetter"/>
      <w:lvlText w:val="%2."/>
      <w:lvlJc w:val="left"/>
      <w:pPr>
        <w:ind w:left="2490" w:hanging="360"/>
      </w:pPr>
      <w:rPr>
        <w:rFonts w:cs="Times New Roman"/>
      </w:rPr>
    </w:lvl>
    <w:lvl w:ilvl="2" w:tplc="0415001B" w:tentative="1">
      <w:start w:val="1"/>
      <w:numFmt w:val="lowerRoman"/>
      <w:lvlText w:val="%3."/>
      <w:lvlJc w:val="right"/>
      <w:pPr>
        <w:ind w:left="3210" w:hanging="180"/>
      </w:pPr>
      <w:rPr>
        <w:rFonts w:cs="Times New Roman"/>
      </w:rPr>
    </w:lvl>
    <w:lvl w:ilvl="3" w:tplc="0415000F" w:tentative="1">
      <w:start w:val="1"/>
      <w:numFmt w:val="decimal"/>
      <w:lvlText w:val="%4."/>
      <w:lvlJc w:val="left"/>
      <w:pPr>
        <w:ind w:left="3930" w:hanging="360"/>
      </w:pPr>
      <w:rPr>
        <w:rFonts w:cs="Times New Roman"/>
      </w:rPr>
    </w:lvl>
    <w:lvl w:ilvl="4" w:tplc="04150019" w:tentative="1">
      <w:start w:val="1"/>
      <w:numFmt w:val="lowerLetter"/>
      <w:lvlText w:val="%5."/>
      <w:lvlJc w:val="left"/>
      <w:pPr>
        <w:ind w:left="4650" w:hanging="360"/>
      </w:pPr>
      <w:rPr>
        <w:rFonts w:cs="Times New Roman"/>
      </w:rPr>
    </w:lvl>
    <w:lvl w:ilvl="5" w:tplc="0415001B" w:tentative="1">
      <w:start w:val="1"/>
      <w:numFmt w:val="lowerRoman"/>
      <w:lvlText w:val="%6."/>
      <w:lvlJc w:val="right"/>
      <w:pPr>
        <w:ind w:left="5370" w:hanging="180"/>
      </w:pPr>
      <w:rPr>
        <w:rFonts w:cs="Times New Roman"/>
      </w:rPr>
    </w:lvl>
    <w:lvl w:ilvl="6" w:tplc="0415000F" w:tentative="1">
      <w:start w:val="1"/>
      <w:numFmt w:val="decimal"/>
      <w:lvlText w:val="%7."/>
      <w:lvlJc w:val="left"/>
      <w:pPr>
        <w:ind w:left="6090" w:hanging="360"/>
      </w:pPr>
      <w:rPr>
        <w:rFonts w:cs="Times New Roman"/>
      </w:rPr>
    </w:lvl>
    <w:lvl w:ilvl="7" w:tplc="04150019" w:tentative="1">
      <w:start w:val="1"/>
      <w:numFmt w:val="lowerLetter"/>
      <w:lvlText w:val="%8."/>
      <w:lvlJc w:val="left"/>
      <w:pPr>
        <w:ind w:left="6810" w:hanging="360"/>
      </w:pPr>
      <w:rPr>
        <w:rFonts w:cs="Times New Roman"/>
      </w:rPr>
    </w:lvl>
    <w:lvl w:ilvl="8" w:tplc="0415001B" w:tentative="1">
      <w:start w:val="1"/>
      <w:numFmt w:val="lowerRoman"/>
      <w:lvlText w:val="%9."/>
      <w:lvlJc w:val="right"/>
      <w:pPr>
        <w:ind w:left="7530" w:hanging="180"/>
      </w:pPr>
      <w:rPr>
        <w:rFonts w:cs="Times New Roman"/>
      </w:rPr>
    </w:lvl>
  </w:abstractNum>
  <w:abstractNum w:abstractNumId="24">
    <w:nsid w:val="6488734E"/>
    <w:multiLevelType w:val="hybridMultilevel"/>
    <w:tmpl w:val="7A30E262"/>
    <w:lvl w:ilvl="0" w:tplc="04150017">
      <w:start w:val="1"/>
      <w:numFmt w:val="lowerLetter"/>
      <w:lvlText w:val="%1)"/>
      <w:lvlJc w:val="left"/>
      <w:pPr>
        <w:ind w:left="1770" w:hanging="360"/>
      </w:pPr>
      <w:rPr>
        <w:rFonts w:cs="Times New Roman"/>
      </w:rPr>
    </w:lvl>
    <w:lvl w:ilvl="1" w:tplc="04150019" w:tentative="1">
      <w:start w:val="1"/>
      <w:numFmt w:val="lowerLetter"/>
      <w:lvlText w:val="%2."/>
      <w:lvlJc w:val="left"/>
      <w:pPr>
        <w:ind w:left="2490" w:hanging="360"/>
      </w:pPr>
      <w:rPr>
        <w:rFonts w:cs="Times New Roman"/>
      </w:rPr>
    </w:lvl>
    <w:lvl w:ilvl="2" w:tplc="0415001B" w:tentative="1">
      <w:start w:val="1"/>
      <w:numFmt w:val="lowerRoman"/>
      <w:lvlText w:val="%3."/>
      <w:lvlJc w:val="right"/>
      <w:pPr>
        <w:ind w:left="3210" w:hanging="180"/>
      </w:pPr>
      <w:rPr>
        <w:rFonts w:cs="Times New Roman"/>
      </w:rPr>
    </w:lvl>
    <w:lvl w:ilvl="3" w:tplc="0415000F" w:tentative="1">
      <w:start w:val="1"/>
      <w:numFmt w:val="decimal"/>
      <w:lvlText w:val="%4."/>
      <w:lvlJc w:val="left"/>
      <w:pPr>
        <w:ind w:left="3930" w:hanging="360"/>
      </w:pPr>
      <w:rPr>
        <w:rFonts w:cs="Times New Roman"/>
      </w:rPr>
    </w:lvl>
    <w:lvl w:ilvl="4" w:tplc="04150019" w:tentative="1">
      <w:start w:val="1"/>
      <w:numFmt w:val="lowerLetter"/>
      <w:lvlText w:val="%5."/>
      <w:lvlJc w:val="left"/>
      <w:pPr>
        <w:ind w:left="4650" w:hanging="360"/>
      </w:pPr>
      <w:rPr>
        <w:rFonts w:cs="Times New Roman"/>
      </w:rPr>
    </w:lvl>
    <w:lvl w:ilvl="5" w:tplc="0415001B" w:tentative="1">
      <w:start w:val="1"/>
      <w:numFmt w:val="lowerRoman"/>
      <w:lvlText w:val="%6."/>
      <w:lvlJc w:val="right"/>
      <w:pPr>
        <w:ind w:left="5370" w:hanging="180"/>
      </w:pPr>
      <w:rPr>
        <w:rFonts w:cs="Times New Roman"/>
      </w:rPr>
    </w:lvl>
    <w:lvl w:ilvl="6" w:tplc="0415000F" w:tentative="1">
      <w:start w:val="1"/>
      <w:numFmt w:val="decimal"/>
      <w:lvlText w:val="%7."/>
      <w:lvlJc w:val="left"/>
      <w:pPr>
        <w:ind w:left="6090" w:hanging="360"/>
      </w:pPr>
      <w:rPr>
        <w:rFonts w:cs="Times New Roman"/>
      </w:rPr>
    </w:lvl>
    <w:lvl w:ilvl="7" w:tplc="04150019" w:tentative="1">
      <w:start w:val="1"/>
      <w:numFmt w:val="lowerLetter"/>
      <w:lvlText w:val="%8."/>
      <w:lvlJc w:val="left"/>
      <w:pPr>
        <w:ind w:left="6810" w:hanging="360"/>
      </w:pPr>
      <w:rPr>
        <w:rFonts w:cs="Times New Roman"/>
      </w:rPr>
    </w:lvl>
    <w:lvl w:ilvl="8" w:tplc="0415001B" w:tentative="1">
      <w:start w:val="1"/>
      <w:numFmt w:val="lowerRoman"/>
      <w:lvlText w:val="%9."/>
      <w:lvlJc w:val="right"/>
      <w:pPr>
        <w:ind w:left="7530" w:hanging="180"/>
      </w:pPr>
      <w:rPr>
        <w:rFonts w:cs="Times New Roman"/>
      </w:rPr>
    </w:lvl>
  </w:abstractNum>
  <w:abstractNum w:abstractNumId="25">
    <w:nsid w:val="654E2DB0"/>
    <w:multiLevelType w:val="hybridMultilevel"/>
    <w:tmpl w:val="FAA43286"/>
    <w:lvl w:ilvl="0" w:tplc="04150001">
      <w:start w:val="1"/>
      <w:numFmt w:val="bullet"/>
      <w:lvlText w:val=""/>
      <w:lvlJc w:val="left"/>
      <w:pPr>
        <w:ind w:left="1857" w:hanging="360"/>
      </w:pPr>
      <w:rPr>
        <w:rFonts w:ascii="Symbol" w:hAnsi="Symbol" w:hint="default"/>
      </w:rPr>
    </w:lvl>
    <w:lvl w:ilvl="1" w:tplc="04150003" w:tentative="1">
      <w:start w:val="1"/>
      <w:numFmt w:val="bullet"/>
      <w:lvlText w:val="o"/>
      <w:lvlJc w:val="left"/>
      <w:pPr>
        <w:ind w:left="2577" w:hanging="360"/>
      </w:pPr>
      <w:rPr>
        <w:rFonts w:ascii="Courier New" w:hAnsi="Courier New" w:hint="default"/>
      </w:rPr>
    </w:lvl>
    <w:lvl w:ilvl="2" w:tplc="04150005" w:tentative="1">
      <w:start w:val="1"/>
      <w:numFmt w:val="bullet"/>
      <w:lvlText w:val=""/>
      <w:lvlJc w:val="left"/>
      <w:pPr>
        <w:ind w:left="3297" w:hanging="360"/>
      </w:pPr>
      <w:rPr>
        <w:rFonts w:ascii="Wingdings" w:hAnsi="Wingdings" w:hint="default"/>
      </w:rPr>
    </w:lvl>
    <w:lvl w:ilvl="3" w:tplc="04150001" w:tentative="1">
      <w:start w:val="1"/>
      <w:numFmt w:val="bullet"/>
      <w:lvlText w:val=""/>
      <w:lvlJc w:val="left"/>
      <w:pPr>
        <w:ind w:left="4017" w:hanging="360"/>
      </w:pPr>
      <w:rPr>
        <w:rFonts w:ascii="Symbol" w:hAnsi="Symbol" w:hint="default"/>
      </w:rPr>
    </w:lvl>
    <w:lvl w:ilvl="4" w:tplc="04150003" w:tentative="1">
      <w:start w:val="1"/>
      <w:numFmt w:val="bullet"/>
      <w:lvlText w:val="o"/>
      <w:lvlJc w:val="left"/>
      <w:pPr>
        <w:ind w:left="4737" w:hanging="360"/>
      </w:pPr>
      <w:rPr>
        <w:rFonts w:ascii="Courier New" w:hAnsi="Courier New" w:hint="default"/>
      </w:rPr>
    </w:lvl>
    <w:lvl w:ilvl="5" w:tplc="04150005" w:tentative="1">
      <w:start w:val="1"/>
      <w:numFmt w:val="bullet"/>
      <w:lvlText w:val=""/>
      <w:lvlJc w:val="left"/>
      <w:pPr>
        <w:ind w:left="5457" w:hanging="360"/>
      </w:pPr>
      <w:rPr>
        <w:rFonts w:ascii="Wingdings" w:hAnsi="Wingdings" w:hint="default"/>
      </w:rPr>
    </w:lvl>
    <w:lvl w:ilvl="6" w:tplc="04150001" w:tentative="1">
      <w:start w:val="1"/>
      <w:numFmt w:val="bullet"/>
      <w:lvlText w:val=""/>
      <w:lvlJc w:val="left"/>
      <w:pPr>
        <w:ind w:left="6177" w:hanging="360"/>
      </w:pPr>
      <w:rPr>
        <w:rFonts w:ascii="Symbol" w:hAnsi="Symbol" w:hint="default"/>
      </w:rPr>
    </w:lvl>
    <w:lvl w:ilvl="7" w:tplc="04150003" w:tentative="1">
      <w:start w:val="1"/>
      <w:numFmt w:val="bullet"/>
      <w:lvlText w:val="o"/>
      <w:lvlJc w:val="left"/>
      <w:pPr>
        <w:ind w:left="6897" w:hanging="360"/>
      </w:pPr>
      <w:rPr>
        <w:rFonts w:ascii="Courier New" w:hAnsi="Courier New" w:hint="default"/>
      </w:rPr>
    </w:lvl>
    <w:lvl w:ilvl="8" w:tplc="04150005" w:tentative="1">
      <w:start w:val="1"/>
      <w:numFmt w:val="bullet"/>
      <w:lvlText w:val=""/>
      <w:lvlJc w:val="left"/>
      <w:pPr>
        <w:ind w:left="7617" w:hanging="360"/>
      </w:pPr>
      <w:rPr>
        <w:rFonts w:ascii="Wingdings" w:hAnsi="Wingdings" w:hint="default"/>
      </w:rPr>
    </w:lvl>
  </w:abstractNum>
  <w:abstractNum w:abstractNumId="26">
    <w:nsid w:val="702F1989"/>
    <w:multiLevelType w:val="hybridMultilevel"/>
    <w:tmpl w:val="8140F470"/>
    <w:lvl w:ilvl="0" w:tplc="04150011">
      <w:start w:val="1"/>
      <w:numFmt w:val="decimal"/>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27">
    <w:nsid w:val="70316158"/>
    <w:multiLevelType w:val="hybridMultilevel"/>
    <w:tmpl w:val="5832DD86"/>
    <w:lvl w:ilvl="0" w:tplc="04150011">
      <w:start w:val="1"/>
      <w:numFmt w:val="decimal"/>
      <w:lvlText w:val="%1)"/>
      <w:lvlJc w:val="left"/>
      <w:pPr>
        <w:ind w:left="1571" w:hanging="360"/>
      </w:pPr>
      <w:rPr>
        <w:rFonts w:cs="Times New Roman"/>
      </w:rPr>
    </w:lvl>
    <w:lvl w:ilvl="1" w:tplc="04150019" w:tentative="1">
      <w:start w:val="1"/>
      <w:numFmt w:val="lowerLetter"/>
      <w:lvlText w:val="%2."/>
      <w:lvlJc w:val="left"/>
      <w:pPr>
        <w:ind w:left="2291" w:hanging="360"/>
      </w:pPr>
      <w:rPr>
        <w:rFonts w:cs="Times New Roman"/>
      </w:rPr>
    </w:lvl>
    <w:lvl w:ilvl="2" w:tplc="0415001B" w:tentative="1">
      <w:start w:val="1"/>
      <w:numFmt w:val="lowerRoman"/>
      <w:lvlText w:val="%3."/>
      <w:lvlJc w:val="right"/>
      <w:pPr>
        <w:ind w:left="3011" w:hanging="180"/>
      </w:pPr>
      <w:rPr>
        <w:rFonts w:cs="Times New Roman"/>
      </w:rPr>
    </w:lvl>
    <w:lvl w:ilvl="3" w:tplc="0415000F" w:tentative="1">
      <w:start w:val="1"/>
      <w:numFmt w:val="decimal"/>
      <w:lvlText w:val="%4."/>
      <w:lvlJc w:val="left"/>
      <w:pPr>
        <w:ind w:left="3731" w:hanging="360"/>
      </w:pPr>
      <w:rPr>
        <w:rFonts w:cs="Times New Roman"/>
      </w:rPr>
    </w:lvl>
    <w:lvl w:ilvl="4" w:tplc="04150019" w:tentative="1">
      <w:start w:val="1"/>
      <w:numFmt w:val="lowerLetter"/>
      <w:lvlText w:val="%5."/>
      <w:lvlJc w:val="left"/>
      <w:pPr>
        <w:ind w:left="4451" w:hanging="360"/>
      </w:pPr>
      <w:rPr>
        <w:rFonts w:cs="Times New Roman"/>
      </w:rPr>
    </w:lvl>
    <w:lvl w:ilvl="5" w:tplc="0415001B" w:tentative="1">
      <w:start w:val="1"/>
      <w:numFmt w:val="lowerRoman"/>
      <w:lvlText w:val="%6."/>
      <w:lvlJc w:val="right"/>
      <w:pPr>
        <w:ind w:left="5171" w:hanging="180"/>
      </w:pPr>
      <w:rPr>
        <w:rFonts w:cs="Times New Roman"/>
      </w:rPr>
    </w:lvl>
    <w:lvl w:ilvl="6" w:tplc="0415000F" w:tentative="1">
      <w:start w:val="1"/>
      <w:numFmt w:val="decimal"/>
      <w:lvlText w:val="%7."/>
      <w:lvlJc w:val="left"/>
      <w:pPr>
        <w:ind w:left="5891" w:hanging="360"/>
      </w:pPr>
      <w:rPr>
        <w:rFonts w:cs="Times New Roman"/>
      </w:rPr>
    </w:lvl>
    <w:lvl w:ilvl="7" w:tplc="04150019" w:tentative="1">
      <w:start w:val="1"/>
      <w:numFmt w:val="lowerLetter"/>
      <w:lvlText w:val="%8."/>
      <w:lvlJc w:val="left"/>
      <w:pPr>
        <w:ind w:left="6611" w:hanging="360"/>
      </w:pPr>
      <w:rPr>
        <w:rFonts w:cs="Times New Roman"/>
      </w:rPr>
    </w:lvl>
    <w:lvl w:ilvl="8" w:tplc="0415001B" w:tentative="1">
      <w:start w:val="1"/>
      <w:numFmt w:val="lowerRoman"/>
      <w:lvlText w:val="%9."/>
      <w:lvlJc w:val="right"/>
      <w:pPr>
        <w:ind w:left="7331" w:hanging="180"/>
      </w:pPr>
      <w:rPr>
        <w:rFonts w:cs="Times New Roman"/>
      </w:rPr>
    </w:lvl>
  </w:abstractNum>
  <w:abstractNum w:abstractNumId="28">
    <w:nsid w:val="746A5FAF"/>
    <w:multiLevelType w:val="hybridMultilevel"/>
    <w:tmpl w:val="119AA0E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nsid w:val="7647576A"/>
    <w:multiLevelType w:val="multilevel"/>
    <w:tmpl w:val="5AE0A24A"/>
    <w:lvl w:ilvl="0">
      <w:start w:val="8"/>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color w:val="auto"/>
        <w:sz w:val="22"/>
        <w:szCs w:val="22"/>
      </w:rPr>
    </w:lvl>
    <w:lvl w:ilvl="2">
      <w:start w:val="2"/>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0">
    <w:nsid w:val="77809316"/>
    <w:multiLevelType w:val="hybridMultilevel"/>
    <w:tmpl w:val="A02B99FC"/>
    <w:lvl w:ilvl="0" w:tplc="FFFFFFFF">
      <w:start w:val="1"/>
      <w:numFmt w:val="lowerLetter"/>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30"/>
  </w:num>
  <w:num w:numId="2">
    <w:abstractNumId w:val="15"/>
    <w:lvlOverride w:ilvl="0">
      <w:lvl w:ilvl="0">
        <w:start w:val="1"/>
        <w:numFmt w:val="decimal"/>
        <w:lvlText w:val="%1."/>
        <w:lvlJc w:val="left"/>
        <w:pPr>
          <w:tabs>
            <w:tab w:val="num" w:pos="709"/>
          </w:tabs>
          <w:ind w:left="709" w:hanging="709"/>
        </w:pPr>
        <w:rPr>
          <w:rFonts w:asciiTheme="minorHAnsi" w:hAnsiTheme="minorHAnsi" w:cs="Times New Roman" w:hint="default"/>
          <w:b w:val="0"/>
          <w:i w:val="0"/>
          <w:sz w:val="22"/>
          <w:szCs w:val="22"/>
        </w:rPr>
      </w:lvl>
    </w:lvlOverride>
    <w:lvlOverride w:ilvl="1">
      <w:lvl w:ilvl="1">
        <w:start w:val="1"/>
        <w:numFmt w:val="decimal"/>
        <w:lvlText w:val="%1.%2."/>
        <w:lvlJc w:val="left"/>
        <w:pPr>
          <w:tabs>
            <w:tab w:val="num" w:pos="709"/>
          </w:tabs>
          <w:ind w:left="709" w:hanging="709"/>
        </w:pPr>
        <w:rPr>
          <w:rFonts w:ascii="Verdana" w:hAnsi="Verdana" w:cs="Times New Roman" w:hint="default"/>
          <w:b w:val="0"/>
          <w:i w:val="0"/>
          <w:caps w:val="0"/>
          <w:strike w:val="0"/>
          <w:dstrike w:val="0"/>
          <w:outline w:val="0"/>
          <w:shadow w:val="0"/>
          <w:emboss w:val="0"/>
          <w:imprint w:val="0"/>
          <w:vanish w:val="0"/>
          <w:color w:val="auto"/>
          <w:sz w:val="20"/>
          <w:szCs w:val="20"/>
          <w:vertAlign w:val="baseline"/>
        </w:rPr>
      </w:lvl>
    </w:lvlOverride>
    <w:lvlOverride w:ilvl="2">
      <w:lvl w:ilvl="2">
        <w:start w:val="1"/>
        <w:numFmt w:val="decimal"/>
        <w:lvlText w:val="%1.%2.%3"/>
        <w:lvlJc w:val="left"/>
        <w:pPr>
          <w:tabs>
            <w:tab w:val="num" w:pos="709"/>
          </w:tabs>
          <w:ind w:left="709" w:hanging="709"/>
        </w:pPr>
        <w:rPr>
          <w:rFonts w:ascii="Verdana" w:hAnsi="Verdana" w:cs="Times New Roman" w:hint="default"/>
          <w:b w:val="0"/>
          <w:i w:val="0"/>
          <w:caps w:val="0"/>
          <w:strike w:val="0"/>
          <w:dstrike w:val="0"/>
          <w:outline w:val="0"/>
          <w:shadow w:val="0"/>
          <w:emboss w:val="0"/>
          <w:imprint w:val="0"/>
          <w:vanish w:val="0"/>
          <w:sz w:val="20"/>
          <w:szCs w:val="20"/>
          <w:vertAlign w:val="baseline"/>
        </w:rPr>
      </w:lvl>
    </w:lvlOverride>
    <w:lvlOverride w:ilvl="3">
      <w:lvl w:ilvl="3">
        <w:start w:val="1"/>
        <w:numFmt w:val="decimal"/>
        <w:lvlText w:val="%4)"/>
        <w:lvlJc w:val="left"/>
        <w:pPr>
          <w:tabs>
            <w:tab w:val="num" w:pos="709"/>
          </w:tabs>
          <w:ind w:left="709" w:hanging="312"/>
        </w:pPr>
        <w:rPr>
          <w:rFonts w:ascii="Arial" w:hAnsi="Arial" w:cs="Times New Roman" w:hint="default"/>
          <w:b w:val="0"/>
          <w:i w:val="0"/>
          <w:caps w:val="0"/>
          <w:strike w:val="0"/>
          <w:dstrike w:val="0"/>
          <w:outline w:val="0"/>
          <w:shadow w:val="0"/>
          <w:emboss w:val="0"/>
          <w:imprint w:val="0"/>
          <w:vanish w:val="0"/>
          <w:sz w:val="22"/>
          <w:vertAlign w:val="baseline"/>
        </w:rPr>
      </w:lvl>
    </w:lvlOverride>
    <w:lvlOverride w:ilvl="4">
      <w:lvl w:ilvl="4">
        <w:start w:val="1"/>
        <w:numFmt w:val="lowerLetter"/>
        <w:lvlText w:val="%5)"/>
        <w:lvlJc w:val="left"/>
        <w:pPr>
          <w:tabs>
            <w:tab w:val="num" w:pos="709"/>
          </w:tabs>
          <w:ind w:left="709" w:hanging="312"/>
        </w:pPr>
        <w:rPr>
          <w:rFonts w:asciiTheme="minorHAnsi" w:eastAsia="Times New Roman" w:hAnsiTheme="minorHAnsi" w:cs="Arial" w:hint="default"/>
          <w:b w:val="0"/>
        </w:rPr>
      </w:lvl>
    </w:lvlOverride>
    <w:lvlOverride w:ilvl="5">
      <w:lvl w:ilvl="5">
        <w:start w:val="1"/>
        <w:numFmt w:val="bullet"/>
        <w:lvlText w:val=""/>
        <w:lvlJc w:val="left"/>
        <w:pPr>
          <w:tabs>
            <w:tab w:val="num" w:pos="709"/>
          </w:tabs>
          <w:ind w:left="709" w:hanging="312"/>
        </w:pPr>
        <w:rPr>
          <w:rFonts w:ascii="Symbol" w:hAnsi="Symbol" w:hint="default"/>
          <w:b w:val="0"/>
          <w:i w:val="0"/>
          <w:caps w:val="0"/>
          <w:strike w:val="0"/>
          <w:dstrike w:val="0"/>
          <w:outline w:val="0"/>
          <w:shadow w:val="0"/>
          <w:emboss w:val="0"/>
          <w:imprint w:val="0"/>
          <w:vanish w:val="0"/>
          <w:sz w:val="22"/>
          <w:vertAlign w:val="baseline"/>
        </w:rPr>
      </w:lvl>
    </w:lvlOverride>
    <w:lvlOverride w:ilvl="6">
      <w:lvl w:ilvl="6">
        <w:start w:val="1"/>
        <w:numFmt w:val="none"/>
        <w:lvlText w:val=""/>
        <w:lvlJc w:val="left"/>
        <w:pPr>
          <w:tabs>
            <w:tab w:val="num" w:pos="0"/>
          </w:tabs>
          <w:ind w:left="709" w:hanging="709"/>
        </w:pPr>
        <w:rPr>
          <w:rFonts w:cs="Times New Roman" w:hint="default"/>
        </w:rPr>
      </w:lvl>
    </w:lvlOverride>
    <w:lvlOverride w:ilvl="7">
      <w:lvl w:ilvl="7">
        <w:start w:val="1"/>
        <w:numFmt w:val="decimal"/>
        <w:lvlText w:val="·%6.%7.%8."/>
        <w:lvlJc w:val="left"/>
        <w:pPr>
          <w:tabs>
            <w:tab w:val="num" w:pos="0"/>
          </w:tabs>
          <w:ind w:left="4053" w:hanging="708"/>
        </w:pPr>
        <w:rPr>
          <w:rFonts w:cs="Times New Roman" w:hint="default"/>
        </w:rPr>
      </w:lvl>
    </w:lvlOverride>
    <w:lvlOverride w:ilvl="8">
      <w:lvl w:ilvl="8">
        <w:start w:val="1"/>
        <w:numFmt w:val="decimal"/>
        <w:lvlText w:val="·%6.%7.%8.%9."/>
        <w:lvlJc w:val="left"/>
        <w:pPr>
          <w:tabs>
            <w:tab w:val="num" w:pos="0"/>
          </w:tabs>
          <w:ind w:left="4761" w:hanging="708"/>
        </w:pPr>
        <w:rPr>
          <w:rFonts w:cs="Times New Roman" w:hint="default"/>
        </w:rPr>
      </w:lvl>
    </w:lvlOverride>
  </w:num>
  <w:num w:numId="3">
    <w:abstractNumId w:val="13"/>
  </w:num>
  <w:num w:numId="4">
    <w:abstractNumId w:val="10"/>
  </w:num>
  <w:num w:numId="5">
    <w:abstractNumId w:val="2"/>
  </w:num>
  <w:num w:numId="6">
    <w:abstractNumId w:val="18"/>
  </w:num>
  <w:num w:numId="7">
    <w:abstractNumId w:val="19"/>
  </w:num>
  <w:num w:numId="8">
    <w:abstractNumId w:val="16"/>
  </w:num>
  <w:num w:numId="9">
    <w:abstractNumId w:val="14"/>
  </w:num>
  <w:num w:numId="10">
    <w:abstractNumId w:val="29"/>
  </w:num>
  <w:num w:numId="11">
    <w:abstractNumId w:val="11"/>
  </w:num>
  <w:num w:numId="12">
    <w:abstractNumId w:val="20"/>
  </w:num>
  <w:num w:numId="13">
    <w:abstractNumId w:val="6"/>
  </w:num>
  <w:num w:numId="14">
    <w:abstractNumId w:val="12"/>
  </w:num>
  <w:num w:numId="15">
    <w:abstractNumId w:val="5"/>
  </w:num>
  <w:num w:numId="16">
    <w:abstractNumId w:val="28"/>
  </w:num>
  <w:num w:numId="17">
    <w:abstractNumId w:val="3"/>
  </w:num>
  <w:num w:numId="18">
    <w:abstractNumId w:val="0"/>
  </w:num>
  <w:num w:numId="19">
    <w:abstractNumId w:val="25"/>
  </w:num>
  <w:num w:numId="20">
    <w:abstractNumId w:val="26"/>
  </w:num>
  <w:num w:numId="21">
    <w:abstractNumId w:val="27"/>
  </w:num>
  <w:num w:numId="22">
    <w:abstractNumId w:val="23"/>
  </w:num>
  <w:num w:numId="23">
    <w:abstractNumId w:val="24"/>
  </w:num>
  <w:num w:numId="24">
    <w:abstractNumId w:val="4"/>
  </w:num>
  <w:num w:numId="25">
    <w:abstractNumId w:val="8"/>
  </w:num>
  <w:num w:numId="26">
    <w:abstractNumId w:val="17"/>
  </w:num>
  <w:num w:numId="27">
    <w:abstractNumId w:val="21"/>
  </w:num>
  <w:num w:numId="28">
    <w:abstractNumId w:val="7"/>
  </w:num>
  <w:num w:numId="29">
    <w:abstractNumId w:val="1"/>
  </w:num>
  <w:num w:numId="30">
    <w:abstractNumId w:val="9"/>
  </w:num>
  <w:num w:numId="31">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bordersDoNotSurroundHeader/>
  <w:bordersDoNotSurroundFooter/>
  <w:defaultTabStop w:val="720"/>
  <w:hyphenationZone w:val="425"/>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92DC3"/>
    <w:rsid w:val="00010013"/>
    <w:rsid w:val="00021D93"/>
    <w:rsid w:val="000267B5"/>
    <w:rsid w:val="000276EB"/>
    <w:rsid w:val="000434A1"/>
    <w:rsid w:val="00087C26"/>
    <w:rsid w:val="00091280"/>
    <w:rsid w:val="000965E8"/>
    <w:rsid w:val="000B1449"/>
    <w:rsid w:val="000E18FC"/>
    <w:rsid w:val="000E19FB"/>
    <w:rsid w:val="0010430D"/>
    <w:rsid w:val="00123383"/>
    <w:rsid w:val="001234A6"/>
    <w:rsid w:val="001242E6"/>
    <w:rsid w:val="0013465F"/>
    <w:rsid w:val="001369CE"/>
    <w:rsid w:val="0014253A"/>
    <w:rsid w:val="00172E42"/>
    <w:rsid w:val="00177062"/>
    <w:rsid w:val="00177DC0"/>
    <w:rsid w:val="00182044"/>
    <w:rsid w:val="00184380"/>
    <w:rsid w:val="00185F47"/>
    <w:rsid w:val="00192700"/>
    <w:rsid w:val="001E3CD7"/>
    <w:rsid w:val="001F3F28"/>
    <w:rsid w:val="001F47EA"/>
    <w:rsid w:val="0021213D"/>
    <w:rsid w:val="00212A13"/>
    <w:rsid w:val="002162C9"/>
    <w:rsid w:val="00236E47"/>
    <w:rsid w:val="00253A0F"/>
    <w:rsid w:val="002628AC"/>
    <w:rsid w:val="00277EC8"/>
    <w:rsid w:val="002A3BB2"/>
    <w:rsid w:val="002D3AF7"/>
    <w:rsid w:val="0031523A"/>
    <w:rsid w:val="00317DF9"/>
    <w:rsid w:val="00320614"/>
    <w:rsid w:val="00336C35"/>
    <w:rsid w:val="00352261"/>
    <w:rsid w:val="00365E46"/>
    <w:rsid w:val="0036797F"/>
    <w:rsid w:val="00380D66"/>
    <w:rsid w:val="00386503"/>
    <w:rsid w:val="003C376B"/>
    <w:rsid w:val="004018A1"/>
    <w:rsid w:val="0040690E"/>
    <w:rsid w:val="004114E2"/>
    <w:rsid w:val="004147F3"/>
    <w:rsid w:val="00415C00"/>
    <w:rsid w:val="004609B5"/>
    <w:rsid w:val="00470F96"/>
    <w:rsid w:val="00471A48"/>
    <w:rsid w:val="00475238"/>
    <w:rsid w:val="00491321"/>
    <w:rsid w:val="00492DC3"/>
    <w:rsid w:val="004A2286"/>
    <w:rsid w:val="004A6303"/>
    <w:rsid w:val="004C4AEA"/>
    <w:rsid w:val="004C6D1C"/>
    <w:rsid w:val="004E78F3"/>
    <w:rsid w:val="00504742"/>
    <w:rsid w:val="00510F35"/>
    <w:rsid w:val="005407EE"/>
    <w:rsid w:val="00554A95"/>
    <w:rsid w:val="00562B15"/>
    <w:rsid w:val="00570AE4"/>
    <w:rsid w:val="005869BE"/>
    <w:rsid w:val="005917F3"/>
    <w:rsid w:val="005A129C"/>
    <w:rsid w:val="005A15FA"/>
    <w:rsid w:val="005A433A"/>
    <w:rsid w:val="005B5C0E"/>
    <w:rsid w:val="005C3E07"/>
    <w:rsid w:val="005C5596"/>
    <w:rsid w:val="005D5677"/>
    <w:rsid w:val="005F6536"/>
    <w:rsid w:val="006371A8"/>
    <w:rsid w:val="00640FBD"/>
    <w:rsid w:val="006467DF"/>
    <w:rsid w:val="00657D2E"/>
    <w:rsid w:val="00681BD0"/>
    <w:rsid w:val="00685989"/>
    <w:rsid w:val="006957B9"/>
    <w:rsid w:val="006A2190"/>
    <w:rsid w:val="006D4FF6"/>
    <w:rsid w:val="006E2187"/>
    <w:rsid w:val="006E2547"/>
    <w:rsid w:val="006F0BB5"/>
    <w:rsid w:val="00726907"/>
    <w:rsid w:val="007312C7"/>
    <w:rsid w:val="007724BC"/>
    <w:rsid w:val="0077457C"/>
    <w:rsid w:val="007769F4"/>
    <w:rsid w:val="00782F48"/>
    <w:rsid w:val="00796DD0"/>
    <w:rsid w:val="007A6C95"/>
    <w:rsid w:val="007B3F90"/>
    <w:rsid w:val="007D2A9D"/>
    <w:rsid w:val="007D6F0C"/>
    <w:rsid w:val="007F059F"/>
    <w:rsid w:val="007F2776"/>
    <w:rsid w:val="008040A3"/>
    <w:rsid w:val="008872DB"/>
    <w:rsid w:val="00893DEC"/>
    <w:rsid w:val="00896B6C"/>
    <w:rsid w:val="008D16B6"/>
    <w:rsid w:val="008D1872"/>
    <w:rsid w:val="008D3E5C"/>
    <w:rsid w:val="008F528E"/>
    <w:rsid w:val="009073FB"/>
    <w:rsid w:val="009117D6"/>
    <w:rsid w:val="009140D2"/>
    <w:rsid w:val="00917473"/>
    <w:rsid w:val="009326CF"/>
    <w:rsid w:val="00950E96"/>
    <w:rsid w:val="00955A2A"/>
    <w:rsid w:val="00957E2D"/>
    <w:rsid w:val="00967701"/>
    <w:rsid w:val="0097045B"/>
    <w:rsid w:val="0097313F"/>
    <w:rsid w:val="00995BE8"/>
    <w:rsid w:val="009C35FC"/>
    <w:rsid w:val="009F3391"/>
    <w:rsid w:val="009F3EEB"/>
    <w:rsid w:val="00A001D5"/>
    <w:rsid w:val="00A0509B"/>
    <w:rsid w:val="00A31BEF"/>
    <w:rsid w:val="00A441DA"/>
    <w:rsid w:val="00A5157F"/>
    <w:rsid w:val="00A85D52"/>
    <w:rsid w:val="00A91E05"/>
    <w:rsid w:val="00AC692B"/>
    <w:rsid w:val="00AD173E"/>
    <w:rsid w:val="00AD2C3E"/>
    <w:rsid w:val="00AE0AA7"/>
    <w:rsid w:val="00AE0D22"/>
    <w:rsid w:val="00B02EBA"/>
    <w:rsid w:val="00B02ED7"/>
    <w:rsid w:val="00B11F61"/>
    <w:rsid w:val="00B170A3"/>
    <w:rsid w:val="00B82F53"/>
    <w:rsid w:val="00B9648C"/>
    <w:rsid w:val="00BB528C"/>
    <w:rsid w:val="00BC7813"/>
    <w:rsid w:val="00BD1CD8"/>
    <w:rsid w:val="00BF749F"/>
    <w:rsid w:val="00C13BF5"/>
    <w:rsid w:val="00C14F29"/>
    <w:rsid w:val="00C331CA"/>
    <w:rsid w:val="00C609D1"/>
    <w:rsid w:val="00CD3EA2"/>
    <w:rsid w:val="00D139EF"/>
    <w:rsid w:val="00D2639F"/>
    <w:rsid w:val="00D26770"/>
    <w:rsid w:val="00D3391C"/>
    <w:rsid w:val="00D37683"/>
    <w:rsid w:val="00D45644"/>
    <w:rsid w:val="00D514F1"/>
    <w:rsid w:val="00D5339F"/>
    <w:rsid w:val="00D823E6"/>
    <w:rsid w:val="00D91CD2"/>
    <w:rsid w:val="00DB676E"/>
    <w:rsid w:val="00DC471E"/>
    <w:rsid w:val="00DC4B69"/>
    <w:rsid w:val="00DC5865"/>
    <w:rsid w:val="00DD689E"/>
    <w:rsid w:val="00DE4564"/>
    <w:rsid w:val="00DE649E"/>
    <w:rsid w:val="00DF5822"/>
    <w:rsid w:val="00DF629C"/>
    <w:rsid w:val="00E27D53"/>
    <w:rsid w:val="00E53C50"/>
    <w:rsid w:val="00E61CBB"/>
    <w:rsid w:val="00E66744"/>
    <w:rsid w:val="00E74D2C"/>
    <w:rsid w:val="00EB47BC"/>
    <w:rsid w:val="00EB4B1C"/>
    <w:rsid w:val="00EC0F40"/>
    <w:rsid w:val="00ED71E9"/>
    <w:rsid w:val="00EE6170"/>
    <w:rsid w:val="00EF0A57"/>
    <w:rsid w:val="00F0279C"/>
    <w:rsid w:val="00F02B42"/>
    <w:rsid w:val="00F06310"/>
    <w:rsid w:val="00F1505F"/>
    <w:rsid w:val="00F233FC"/>
    <w:rsid w:val="00F32269"/>
    <w:rsid w:val="00F33711"/>
    <w:rsid w:val="00F57974"/>
    <w:rsid w:val="00F70AC2"/>
    <w:rsid w:val="00F924E7"/>
    <w:rsid w:val="00FD3D7B"/>
    <w:rsid w:val="00FE3E9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Normalny"/>
    <w:next w:val="Normalny"/>
    <w:link w:val="Nagwek2Znak"/>
    <w:uiPriority w:val="9"/>
    <w:qFormat/>
    <w:rsid w:val="004609B5"/>
    <w:pPr>
      <w:keepNext/>
      <w:spacing w:before="240" w:after="60" w:line="240" w:lineRule="auto"/>
      <w:outlineLvl w:val="1"/>
    </w:pPr>
    <w:rPr>
      <w:rFonts w:ascii="Arial" w:hAnsi="Arial" w:cs="Arial"/>
      <w:b/>
      <w:bCs/>
      <w:i/>
      <w:iCs/>
      <w:sz w:val="28"/>
      <w:szCs w:val="28"/>
    </w:rPr>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locked/>
    <w:rsid w:val="004609B5"/>
    <w:rPr>
      <w:rFonts w:ascii="Arial" w:hAnsi="Arial" w:cs="Arial"/>
      <w:b/>
      <w:bCs/>
      <w:i/>
      <w:iCs/>
      <w:sz w:val="28"/>
      <w:szCs w:val="28"/>
    </w:rPr>
  </w:style>
  <w:style w:type="paragraph" w:customStyle="1" w:styleId="Default">
    <w:name w:val="Default"/>
    <w:pPr>
      <w:widowControl w:val="0"/>
      <w:autoSpaceDE w:val="0"/>
      <w:autoSpaceDN w:val="0"/>
      <w:adjustRightInd w:val="0"/>
      <w:spacing w:after="0" w:line="240" w:lineRule="auto"/>
    </w:pPr>
    <w:rPr>
      <w:rFonts w:ascii="Times New Roman" w:hAnsi="Times New Roman"/>
      <w:color w:val="000000"/>
      <w:sz w:val="24"/>
      <w:szCs w:val="24"/>
    </w:rPr>
  </w:style>
  <w:style w:type="paragraph" w:customStyle="1" w:styleId="CM1">
    <w:name w:val="CM1"/>
    <w:basedOn w:val="Default"/>
    <w:next w:val="Default"/>
    <w:uiPriority w:val="99"/>
    <w:rPr>
      <w:color w:val="auto"/>
    </w:rPr>
  </w:style>
  <w:style w:type="paragraph" w:customStyle="1" w:styleId="CM32">
    <w:name w:val="CM32"/>
    <w:basedOn w:val="Default"/>
    <w:next w:val="Default"/>
    <w:uiPriority w:val="99"/>
    <w:rPr>
      <w:color w:val="auto"/>
    </w:rPr>
  </w:style>
  <w:style w:type="paragraph" w:customStyle="1" w:styleId="CM2">
    <w:name w:val="CM2"/>
    <w:basedOn w:val="Default"/>
    <w:next w:val="Default"/>
    <w:uiPriority w:val="99"/>
    <w:pPr>
      <w:spacing w:line="233" w:lineRule="atLeast"/>
    </w:pPr>
    <w:rPr>
      <w:color w:val="auto"/>
    </w:rPr>
  </w:style>
  <w:style w:type="paragraph" w:customStyle="1" w:styleId="CM33">
    <w:name w:val="CM33"/>
    <w:basedOn w:val="Default"/>
    <w:next w:val="Default"/>
    <w:uiPriority w:val="99"/>
    <w:rPr>
      <w:color w:val="auto"/>
    </w:rPr>
  </w:style>
  <w:style w:type="paragraph" w:customStyle="1" w:styleId="CM3">
    <w:name w:val="CM3"/>
    <w:basedOn w:val="Default"/>
    <w:next w:val="Default"/>
    <w:uiPriority w:val="99"/>
    <w:pPr>
      <w:spacing w:line="353" w:lineRule="atLeast"/>
    </w:pPr>
    <w:rPr>
      <w:color w:val="auto"/>
    </w:rPr>
  </w:style>
  <w:style w:type="paragraph" w:customStyle="1" w:styleId="CM4">
    <w:name w:val="CM4"/>
    <w:basedOn w:val="Default"/>
    <w:next w:val="Default"/>
    <w:uiPriority w:val="99"/>
    <w:pPr>
      <w:spacing w:line="231" w:lineRule="atLeast"/>
    </w:pPr>
    <w:rPr>
      <w:color w:val="auto"/>
    </w:rPr>
  </w:style>
  <w:style w:type="paragraph" w:customStyle="1" w:styleId="CM34">
    <w:name w:val="CM34"/>
    <w:basedOn w:val="Default"/>
    <w:next w:val="Default"/>
    <w:uiPriority w:val="99"/>
    <w:rPr>
      <w:color w:val="auto"/>
    </w:rPr>
  </w:style>
  <w:style w:type="paragraph" w:customStyle="1" w:styleId="CM5">
    <w:name w:val="CM5"/>
    <w:basedOn w:val="Default"/>
    <w:next w:val="Default"/>
    <w:uiPriority w:val="99"/>
    <w:pPr>
      <w:spacing w:line="231" w:lineRule="atLeast"/>
    </w:pPr>
    <w:rPr>
      <w:color w:val="auto"/>
    </w:rPr>
  </w:style>
  <w:style w:type="paragraph" w:customStyle="1" w:styleId="CM6">
    <w:name w:val="CM6"/>
    <w:basedOn w:val="Default"/>
    <w:next w:val="Default"/>
    <w:uiPriority w:val="99"/>
    <w:rPr>
      <w:color w:val="auto"/>
    </w:rPr>
  </w:style>
  <w:style w:type="paragraph" w:customStyle="1" w:styleId="CM35">
    <w:name w:val="CM35"/>
    <w:basedOn w:val="Default"/>
    <w:next w:val="Default"/>
    <w:uiPriority w:val="99"/>
    <w:rPr>
      <w:color w:val="auto"/>
    </w:rPr>
  </w:style>
  <w:style w:type="paragraph" w:customStyle="1" w:styleId="CM7">
    <w:name w:val="CM7"/>
    <w:basedOn w:val="Default"/>
    <w:next w:val="Default"/>
    <w:uiPriority w:val="99"/>
    <w:pPr>
      <w:spacing w:line="233" w:lineRule="atLeast"/>
    </w:pPr>
    <w:rPr>
      <w:color w:val="auto"/>
    </w:rPr>
  </w:style>
  <w:style w:type="paragraph" w:customStyle="1" w:styleId="CM8">
    <w:name w:val="CM8"/>
    <w:basedOn w:val="Default"/>
    <w:next w:val="Default"/>
    <w:uiPriority w:val="99"/>
    <w:pPr>
      <w:spacing w:line="231" w:lineRule="atLeast"/>
    </w:pPr>
    <w:rPr>
      <w:color w:val="auto"/>
    </w:rPr>
  </w:style>
  <w:style w:type="paragraph" w:customStyle="1" w:styleId="CM36">
    <w:name w:val="CM36"/>
    <w:basedOn w:val="Default"/>
    <w:next w:val="Default"/>
    <w:uiPriority w:val="99"/>
    <w:rPr>
      <w:color w:val="auto"/>
    </w:rPr>
  </w:style>
  <w:style w:type="paragraph" w:customStyle="1" w:styleId="CM10">
    <w:name w:val="CM10"/>
    <w:basedOn w:val="Default"/>
    <w:next w:val="Default"/>
    <w:uiPriority w:val="99"/>
    <w:pPr>
      <w:spacing w:line="206" w:lineRule="atLeast"/>
    </w:pPr>
    <w:rPr>
      <w:color w:val="auto"/>
    </w:rPr>
  </w:style>
  <w:style w:type="paragraph" w:customStyle="1" w:styleId="CM11">
    <w:name w:val="CM11"/>
    <w:basedOn w:val="Default"/>
    <w:next w:val="Default"/>
    <w:uiPriority w:val="99"/>
    <w:pPr>
      <w:spacing w:line="200" w:lineRule="atLeast"/>
    </w:pPr>
    <w:rPr>
      <w:color w:val="auto"/>
    </w:rPr>
  </w:style>
  <w:style w:type="paragraph" w:customStyle="1" w:styleId="CM12">
    <w:name w:val="CM12"/>
    <w:basedOn w:val="Default"/>
    <w:next w:val="Default"/>
    <w:uiPriority w:val="99"/>
    <w:rPr>
      <w:color w:val="auto"/>
    </w:rPr>
  </w:style>
  <w:style w:type="paragraph" w:customStyle="1" w:styleId="CM37">
    <w:name w:val="CM37"/>
    <w:basedOn w:val="Default"/>
    <w:next w:val="Default"/>
    <w:uiPriority w:val="99"/>
    <w:rPr>
      <w:color w:val="auto"/>
    </w:rPr>
  </w:style>
  <w:style w:type="paragraph" w:customStyle="1" w:styleId="CM13">
    <w:name w:val="CM13"/>
    <w:basedOn w:val="Default"/>
    <w:next w:val="Default"/>
    <w:uiPriority w:val="99"/>
    <w:pPr>
      <w:spacing w:line="231" w:lineRule="atLeast"/>
    </w:pPr>
    <w:rPr>
      <w:color w:val="auto"/>
    </w:rPr>
  </w:style>
  <w:style w:type="paragraph" w:customStyle="1" w:styleId="CM14">
    <w:name w:val="CM14"/>
    <w:basedOn w:val="Default"/>
    <w:next w:val="Default"/>
    <w:uiPriority w:val="99"/>
    <w:pPr>
      <w:spacing w:line="231" w:lineRule="atLeast"/>
    </w:pPr>
    <w:rPr>
      <w:color w:val="auto"/>
    </w:rPr>
  </w:style>
  <w:style w:type="paragraph" w:customStyle="1" w:styleId="CM15">
    <w:name w:val="CM15"/>
    <w:basedOn w:val="Default"/>
    <w:next w:val="Default"/>
    <w:uiPriority w:val="99"/>
    <w:pPr>
      <w:spacing w:line="231" w:lineRule="atLeast"/>
    </w:pPr>
    <w:rPr>
      <w:color w:val="auto"/>
    </w:rPr>
  </w:style>
  <w:style w:type="paragraph" w:customStyle="1" w:styleId="CM16">
    <w:name w:val="CM16"/>
    <w:basedOn w:val="Default"/>
    <w:next w:val="Default"/>
    <w:uiPriority w:val="99"/>
    <w:pPr>
      <w:spacing w:line="228" w:lineRule="atLeast"/>
    </w:pPr>
    <w:rPr>
      <w:color w:val="auto"/>
    </w:rPr>
  </w:style>
  <w:style w:type="paragraph" w:customStyle="1" w:styleId="CM17">
    <w:name w:val="CM17"/>
    <w:basedOn w:val="Default"/>
    <w:next w:val="Default"/>
    <w:uiPriority w:val="99"/>
    <w:pPr>
      <w:spacing w:line="231" w:lineRule="atLeast"/>
    </w:pPr>
    <w:rPr>
      <w:color w:val="auto"/>
    </w:rPr>
  </w:style>
  <w:style w:type="paragraph" w:customStyle="1" w:styleId="CM18">
    <w:name w:val="CM18"/>
    <w:basedOn w:val="Default"/>
    <w:next w:val="Default"/>
    <w:uiPriority w:val="99"/>
    <w:pPr>
      <w:spacing w:line="351" w:lineRule="atLeast"/>
    </w:pPr>
    <w:rPr>
      <w:color w:val="auto"/>
    </w:rPr>
  </w:style>
  <w:style w:type="paragraph" w:customStyle="1" w:styleId="CM19">
    <w:name w:val="CM19"/>
    <w:basedOn w:val="Default"/>
    <w:next w:val="Default"/>
    <w:uiPriority w:val="99"/>
    <w:pPr>
      <w:spacing w:line="351" w:lineRule="atLeast"/>
    </w:pPr>
    <w:rPr>
      <w:color w:val="auto"/>
    </w:rPr>
  </w:style>
  <w:style w:type="paragraph" w:customStyle="1" w:styleId="CM20">
    <w:name w:val="CM20"/>
    <w:basedOn w:val="Default"/>
    <w:next w:val="Default"/>
    <w:uiPriority w:val="99"/>
    <w:pPr>
      <w:spacing w:line="231" w:lineRule="atLeast"/>
    </w:pPr>
    <w:rPr>
      <w:color w:val="auto"/>
    </w:rPr>
  </w:style>
  <w:style w:type="paragraph" w:customStyle="1" w:styleId="CM21">
    <w:name w:val="CM21"/>
    <w:basedOn w:val="Default"/>
    <w:next w:val="Default"/>
    <w:uiPriority w:val="99"/>
    <w:pPr>
      <w:spacing w:line="231" w:lineRule="atLeast"/>
    </w:pPr>
    <w:rPr>
      <w:color w:val="auto"/>
    </w:rPr>
  </w:style>
  <w:style w:type="paragraph" w:customStyle="1" w:styleId="CM22">
    <w:name w:val="CM22"/>
    <w:basedOn w:val="Default"/>
    <w:next w:val="Default"/>
    <w:uiPriority w:val="99"/>
    <w:pPr>
      <w:spacing w:line="231" w:lineRule="atLeast"/>
    </w:pPr>
    <w:rPr>
      <w:color w:val="auto"/>
    </w:rPr>
  </w:style>
  <w:style w:type="paragraph" w:customStyle="1" w:styleId="CM23">
    <w:name w:val="CM23"/>
    <w:basedOn w:val="Default"/>
    <w:next w:val="Default"/>
    <w:uiPriority w:val="99"/>
    <w:pPr>
      <w:spacing w:line="228" w:lineRule="atLeast"/>
    </w:pPr>
    <w:rPr>
      <w:color w:val="auto"/>
    </w:rPr>
  </w:style>
  <w:style w:type="paragraph" w:customStyle="1" w:styleId="CM24">
    <w:name w:val="CM24"/>
    <w:basedOn w:val="Default"/>
    <w:next w:val="Default"/>
    <w:uiPriority w:val="99"/>
    <w:rPr>
      <w:color w:val="auto"/>
    </w:rPr>
  </w:style>
  <w:style w:type="paragraph" w:customStyle="1" w:styleId="CM25">
    <w:name w:val="CM25"/>
    <w:basedOn w:val="Default"/>
    <w:next w:val="Default"/>
    <w:uiPriority w:val="99"/>
    <w:rPr>
      <w:color w:val="auto"/>
    </w:rPr>
  </w:style>
  <w:style w:type="paragraph" w:customStyle="1" w:styleId="CM26">
    <w:name w:val="CM26"/>
    <w:basedOn w:val="Default"/>
    <w:next w:val="Default"/>
    <w:uiPriority w:val="99"/>
    <w:pPr>
      <w:spacing w:line="231" w:lineRule="atLeast"/>
    </w:pPr>
    <w:rPr>
      <w:color w:val="auto"/>
    </w:rPr>
  </w:style>
  <w:style w:type="paragraph" w:customStyle="1" w:styleId="CM27">
    <w:name w:val="CM27"/>
    <w:basedOn w:val="Default"/>
    <w:next w:val="Default"/>
    <w:uiPriority w:val="99"/>
    <w:pPr>
      <w:spacing w:line="231" w:lineRule="atLeast"/>
    </w:pPr>
    <w:rPr>
      <w:color w:val="auto"/>
    </w:rPr>
  </w:style>
  <w:style w:type="paragraph" w:customStyle="1" w:styleId="CM28">
    <w:name w:val="CM28"/>
    <w:basedOn w:val="Default"/>
    <w:next w:val="Default"/>
    <w:uiPriority w:val="99"/>
    <w:pPr>
      <w:spacing w:line="231" w:lineRule="atLeast"/>
    </w:pPr>
    <w:rPr>
      <w:color w:val="auto"/>
    </w:rPr>
  </w:style>
  <w:style w:type="paragraph" w:customStyle="1" w:styleId="CM29">
    <w:name w:val="CM29"/>
    <w:basedOn w:val="Default"/>
    <w:next w:val="Default"/>
    <w:uiPriority w:val="99"/>
    <w:pPr>
      <w:spacing w:line="226" w:lineRule="atLeast"/>
    </w:pPr>
    <w:rPr>
      <w:color w:val="auto"/>
    </w:rPr>
  </w:style>
  <w:style w:type="paragraph" w:customStyle="1" w:styleId="CM30">
    <w:name w:val="CM30"/>
    <w:basedOn w:val="Default"/>
    <w:next w:val="Default"/>
    <w:uiPriority w:val="99"/>
    <w:pPr>
      <w:spacing w:line="231" w:lineRule="atLeast"/>
    </w:pPr>
    <w:rPr>
      <w:color w:val="auto"/>
    </w:rPr>
  </w:style>
  <w:style w:type="paragraph" w:customStyle="1" w:styleId="CM31">
    <w:name w:val="CM31"/>
    <w:basedOn w:val="Default"/>
    <w:next w:val="Default"/>
    <w:uiPriority w:val="99"/>
    <w:pPr>
      <w:spacing w:line="231" w:lineRule="atLeast"/>
    </w:pPr>
    <w:rPr>
      <w:color w:val="auto"/>
    </w:rPr>
  </w:style>
  <w:style w:type="paragraph" w:styleId="Nagwek">
    <w:name w:val="header"/>
    <w:basedOn w:val="Normalny"/>
    <w:link w:val="NagwekZnak"/>
    <w:uiPriority w:val="99"/>
    <w:unhideWhenUsed/>
    <w:rsid w:val="00D514F1"/>
    <w:pPr>
      <w:tabs>
        <w:tab w:val="center" w:pos="4536"/>
        <w:tab w:val="right" w:pos="9072"/>
      </w:tabs>
    </w:pPr>
  </w:style>
  <w:style w:type="character" w:customStyle="1" w:styleId="NagwekZnak">
    <w:name w:val="Nagłówek Znak"/>
    <w:basedOn w:val="Domylnaczcionkaakapitu"/>
    <w:link w:val="Nagwek"/>
    <w:uiPriority w:val="99"/>
    <w:locked/>
    <w:rsid w:val="00D514F1"/>
    <w:rPr>
      <w:rFonts w:cs="Times New Roman"/>
    </w:rPr>
  </w:style>
  <w:style w:type="paragraph" w:styleId="Stopka">
    <w:name w:val="footer"/>
    <w:basedOn w:val="Normalny"/>
    <w:link w:val="StopkaZnak"/>
    <w:uiPriority w:val="99"/>
    <w:unhideWhenUsed/>
    <w:rsid w:val="00D514F1"/>
    <w:pPr>
      <w:tabs>
        <w:tab w:val="center" w:pos="4536"/>
        <w:tab w:val="right" w:pos="9072"/>
      </w:tabs>
    </w:pPr>
  </w:style>
  <w:style w:type="character" w:customStyle="1" w:styleId="StopkaZnak">
    <w:name w:val="Stopka Znak"/>
    <w:basedOn w:val="Domylnaczcionkaakapitu"/>
    <w:link w:val="Stopka"/>
    <w:uiPriority w:val="99"/>
    <w:locked/>
    <w:rsid w:val="00D514F1"/>
    <w:rPr>
      <w:rFonts w:cs="Times New Roman"/>
    </w:rPr>
  </w:style>
  <w:style w:type="character" w:styleId="Odwoaniedokomentarza">
    <w:name w:val="annotation reference"/>
    <w:basedOn w:val="Domylnaczcionkaakapitu"/>
    <w:uiPriority w:val="99"/>
    <w:semiHidden/>
    <w:rsid w:val="00DD689E"/>
    <w:rPr>
      <w:rFonts w:cs="Times New Roman"/>
      <w:sz w:val="16"/>
    </w:rPr>
  </w:style>
  <w:style w:type="paragraph" w:styleId="Tekstkomentarza">
    <w:name w:val="annotation text"/>
    <w:basedOn w:val="Normalny"/>
    <w:link w:val="TekstkomentarzaZnak"/>
    <w:uiPriority w:val="99"/>
    <w:semiHidden/>
    <w:rsid w:val="00DD689E"/>
    <w:pPr>
      <w:spacing w:after="0" w:line="240" w:lineRule="auto"/>
    </w:pPr>
    <w:rPr>
      <w:rFonts w:ascii="Times New Roman" w:hAnsi="Times New Roman"/>
      <w:sz w:val="20"/>
      <w:szCs w:val="20"/>
    </w:rPr>
  </w:style>
  <w:style w:type="character" w:customStyle="1" w:styleId="TekstkomentarzaZnak">
    <w:name w:val="Tekst komentarza Znak"/>
    <w:basedOn w:val="Domylnaczcionkaakapitu"/>
    <w:link w:val="Tekstkomentarza"/>
    <w:uiPriority w:val="99"/>
    <w:semiHidden/>
    <w:locked/>
    <w:rsid w:val="00DD689E"/>
    <w:rPr>
      <w:rFonts w:ascii="Times New Roman" w:hAnsi="Times New Roman" w:cs="Times New Roman"/>
      <w:sz w:val="20"/>
      <w:szCs w:val="20"/>
      <w:lang/>
    </w:rPr>
  </w:style>
  <w:style w:type="paragraph" w:styleId="Tekstdymka">
    <w:name w:val="Balloon Text"/>
    <w:basedOn w:val="Normalny"/>
    <w:link w:val="TekstdymkaZnak"/>
    <w:uiPriority w:val="99"/>
    <w:semiHidden/>
    <w:unhideWhenUsed/>
    <w:rsid w:val="00DD689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DD689E"/>
    <w:rPr>
      <w:rFonts w:ascii="Tahoma" w:hAnsi="Tahoma" w:cs="Tahoma"/>
      <w:sz w:val="16"/>
      <w:szCs w:val="16"/>
    </w:rPr>
  </w:style>
  <w:style w:type="paragraph" w:styleId="Tekstpodstawowy2">
    <w:name w:val="Body Text 2"/>
    <w:basedOn w:val="Normalny"/>
    <w:link w:val="Tekstpodstawowy2Znak"/>
    <w:uiPriority w:val="99"/>
    <w:rsid w:val="00DD689E"/>
    <w:pPr>
      <w:spacing w:after="120" w:line="480" w:lineRule="auto"/>
    </w:pPr>
    <w:rPr>
      <w:rFonts w:ascii="Times New Roman" w:hAnsi="Times New Roman"/>
      <w:sz w:val="24"/>
      <w:szCs w:val="24"/>
    </w:rPr>
  </w:style>
  <w:style w:type="character" w:customStyle="1" w:styleId="Tekstpodstawowy2Znak">
    <w:name w:val="Tekst podstawowy 2 Znak"/>
    <w:basedOn w:val="Domylnaczcionkaakapitu"/>
    <w:link w:val="Tekstpodstawowy2"/>
    <w:uiPriority w:val="99"/>
    <w:locked/>
    <w:rsid w:val="00DD689E"/>
    <w:rPr>
      <w:rFonts w:ascii="Times New Roman" w:hAnsi="Times New Roman" w:cs="Times New Roman"/>
      <w:sz w:val="24"/>
      <w:szCs w:val="24"/>
      <w:lang/>
    </w:rPr>
  </w:style>
  <w:style w:type="character" w:styleId="Hipercze">
    <w:name w:val="Hyperlink"/>
    <w:basedOn w:val="Domylnaczcionkaakapitu"/>
    <w:uiPriority w:val="99"/>
    <w:rsid w:val="00DD689E"/>
    <w:rPr>
      <w:rFonts w:cs="Times New Roman"/>
      <w:color w:val="0000FF"/>
      <w:u w:val="single"/>
    </w:rPr>
  </w:style>
  <w:style w:type="paragraph" w:customStyle="1" w:styleId="rozdzia">
    <w:name w:val="rozdział"/>
    <w:basedOn w:val="Normalny"/>
    <w:autoRedefine/>
    <w:uiPriority w:val="99"/>
    <w:rsid w:val="00DD689E"/>
    <w:pPr>
      <w:tabs>
        <w:tab w:val="left" w:pos="540"/>
      </w:tabs>
      <w:spacing w:before="80" w:after="0" w:line="240" w:lineRule="auto"/>
      <w:ind w:left="539" w:hanging="539"/>
      <w:jc w:val="both"/>
    </w:pPr>
    <w:rPr>
      <w:rFonts w:ascii="Verdana" w:hAnsi="Verdana" w:cs="Verdana"/>
      <w:spacing w:val="4"/>
    </w:rPr>
  </w:style>
  <w:style w:type="paragraph" w:customStyle="1" w:styleId="ust">
    <w:name w:val="ust"/>
    <w:uiPriority w:val="99"/>
    <w:rsid w:val="00386503"/>
    <w:pPr>
      <w:overflowPunct w:val="0"/>
      <w:autoSpaceDE w:val="0"/>
      <w:autoSpaceDN w:val="0"/>
      <w:adjustRightInd w:val="0"/>
      <w:spacing w:before="60" w:after="60" w:line="240" w:lineRule="auto"/>
      <w:ind w:left="426" w:hanging="284"/>
      <w:jc w:val="both"/>
      <w:textAlignment w:val="baseline"/>
    </w:pPr>
    <w:rPr>
      <w:rFonts w:ascii="Times New Roman" w:hAnsi="Times New Roman"/>
      <w:sz w:val="24"/>
      <w:szCs w:val="24"/>
    </w:rPr>
  </w:style>
  <w:style w:type="paragraph" w:styleId="Tematkomentarza">
    <w:name w:val="annotation subject"/>
    <w:basedOn w:val="Tekstkomentarza"/>
    <w:next w:val="Tekstkomentarza"/>
    <w:link w:val="TematkomentarzaZnak"/>
    <w:uiPriority w:val="99"/>
    <w:semiHidden/>
    <w:unhideWhenUsed/>
    <w:rsid w:val="00185F47"/>
    <w:pPr>
      <w:spacing w:after="200" w:line="276" w:lineRule="auto"/>
    </w:pPr>
    <w:rPr>
      <w:rFonts w:asciiTheme="minorHAnsi" w:hAnsiTheme="minorHAnsi"/>
      <w:b/>
      <w:bCs/>
    </w:rPr>
  </w:style>
  <w:style w:type="character" w:customStyle="1" w:styleId="TematkomentarzaZnak">
    <w:name w:val="Temat komentarza Znak"/>
    <w:basedOn w:val="TekstkomentarzaZnak"/>
    <w:link w:val="Tematkomentarza"/>
    <w:uiPriority w:val="99"/>
    <w:semiHidden/>
    <w:locked/>
    <w:rsid w:val="00185F47"/>
    <w:rPr>
      <w:b/>
      <w:bCs/>
    </w:rPr>
  </w:style>
  <w:style w:type="paragraph" w:styleId="Akapitzlist">
    <w:name w:val="List Paragraph"/>
    <w:basedOn w:val="Normalny"/>
    <w:uiPriority w:val="34"/>
    <w:qFormat/>
    <w:rsid w:val="00AC692B"/>
    <w:pPr>
      <w:ind w:left="708"/>
    </w:pPr>
  </w:style>
  <w:style w:type="paragraph" w:styleId="Tekstprzypisudolnego">
    <w:name w:val="footnote text"/>
    <w:aliases w:val="Footnote,Podrozdział,Podrozdzia3,-E Fuﬂnotentext,Fuﬂnotentext Ursprung,Fußnotentext Ursprung,-E Fußnotentext,Fußnote,Tekst przypisu Znak Znak Znak Znak,Tekst przypisu Znak Znak Znak Znak Znak,FOOTNOTES"/>
    <w:basedOn w:val="Normalny"/>
    <w:link w:val="TekstprzypisudolnegoZnak"/>
    <w:uiPriority w:val="99"/>
    <w:rsid w:val="004609B5"/>
    <w:pPr>
      <w:spacing w:after="0" w:line="240" w:lineRule="auto"/>
    </w:pPr>
    <w:rPr>
      <w:rFonts w:ascii="Times New Roman" w:hAnsi="Times New Roman"/>
      <w:sz w:val="20"/>
      <w:szCs w:val="20"/>
    </w:rPr>
  </w:style>
  <w:style w:type="character" w:customStyle="1" w:styleId="TekstprzypisudolnegoZnak">
    <w:name w:val="Tekst przypisu dolnego Znak"/>
    <w:aliases w:val="Footnote Znak,Podrozdział Znak,Podrozdzia3 Znak,-E Fuﬂnotentext Znak,Fuﬂnotentext Ursprung Znak,Fußnotentext Ursprung Znak,-E Fußnotentext Znak,Fußnote Znak,Tekst przypisu Znak Znak Znak Znak Znak1,FOOTNOTES Znak"/>
    <w:basedOn w:val="Domylnaczcionkaakapitu"/>
    <w:link w:val="Tekstprzypisudolnego"/>
    <w:uiPriority w:val="99"/>
    <w:locked/>
    <w:rsid w:val="004609B5"/>
    <w:rPr>
      <w:rFonts w:ascii="Times New Roman" w:hAnsi="Times New Roman" w:cs="Times New Roman"/>
      <w:sz w:val="20"/>
      <w:szCs w:val="20"/>
    </w:rPr>
  </w:style>
  <w:style w:type="paragraph" w:styleId="Tekstpodstawowy">
    <w:name w:val="Body Text"/>
    <w:basedOn w:val="Normalny"/>
    <w:link w:val="TekstpodstawowyZnak"/>
    <w:uiPriority w:val="99"/>
    <w:rsid w:val="004609B5"/>
    <w:pPr>
      <w:spacing w:after="0" w:line="240" w:lineRule="auto"/>
    </w:pPr>
    <w:rPr>
      <w:rFonts w:ascii="Times New Roman" w:hAnsi="Times New Roman"/>
      <w:szCs w:val="20"/>
    </w:rPr>
  </w:style>
  <w:style w:type="character" w:customStyle="1" w:styleId="TekstpodstawowyZnak">
    <w:name w:val="Tekst podstawowy Znak"/>
    <w:basedOn w:val="Domylnaczcionkaakapitu"/>
    <w:link w:val="Tekstpodstawowy"/>
    <w:uiPriority w:val="99"/>
    <w:locked/>
    <w:rsid w:val="004609B5"/>
    <w:rPr>
      <w:rFonts w:ascii="Times New Roman" w:hAnsi="Times New Roman" w:cs="Times New Roman"/>
      <w:sz w:val="20"/>
      <w:szCs w:val="20"/>
    </w:rPr>
  </w:style>
  <w:style w:type="paragraph" w:styleId="Zwykytekst">
    <w:name w:val="Plain Text"/>
    <w:basedOn w:val="Normalny"/>
    <w:link w:val="ZwykytekstZnak"/>
    <w:uiPriority w:val="99"/>
    <w:semiHidden/>
    <w:unhideWhenUsed/>
    <w:rsid w:val="004C4AEA"/>
    <w:pPr>
      <w:spacing w:after="0" w:line="240" w:lineRule="auto"/>
    </w:pPr>
    <w:rPr>
      <w:rFonts w:ascii="Consolas" w:hAnsi="Consolas" w:cs="Consolas"/>
      <w:sz w:val="21"/>
      <w:szCs w:val="21"/>
      <w:lang w:eastAsia="en-US"/>
    </w:rPr>
  </w:style>
  <w:style w:type="character" w:customStyle="1" w:styleId="ZwykytekstZnak">
    <w:name w:val="Zwykły tekst Znak"/>
    <w:basedOn w:val="Domylnaczcionkaakapitu"/>
    <w:link w:val="Zwykytekst"/>
    <w:uiPriority w:val="99"/>
    <w:semiHidden/>
    <w:locked/>
    <w:rsid w:val="004C4AEA"/>
    <w:rPr>
      <w:rFonts w:ascii="Consolas" w:hAnsi="Consolas" w:cs="Consolas"/>
      <w:sz w:val="21"/>
      <w:szCs w:val="21"/>
      <w:lang w:eastAsia="en-US"/>
    </w:rPr>
  </w:style>
</w:styles>
</file>

<file path=word/webSettings.xml><?xml version="1.0" encoding="utf-8"?>
<w:webSettings xmlns:r="http://schemas.openxmlformats.org/officeDocument/2006/relationships" xmlns:w="http://schemas.openxmlformats.org/wordprocessingml/2006/main">
  <w:divs>
    <w:div w:id="288324627">
      <w:marLeft w:val="0"/>
      <w:marRight w:val="0"/>
      <w:marTop w:val="0"/>
      <w:marBottom w:val="0"/>
      <w:divBdr>
        <w:top w:val="none" w:sz="0" w:space="0" w:color="auto"/>
        <w:left w:val="none" w:sz="0" w:space="0" w:color="auto"/>
        <w:bottom w:val="none" w:sz="0" w:space="0" w:color="auto"/>
        <w:right w:val="none" w:sz="0" w:space="0" w:color="auto"/>
      </w:divBdr>
    </w:div>
    <w:div w:id="28832462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ppc.gov.pl" TargetMode="External"/><Relationship Id="rId13" Type="http://schemas.openxmlformats.org/officeDocument/2006/relationships/header" Target="header1.xml"/><Relationship Id="rId18" Type="http://schemas.openxmlformats.org/officeDocument/2006/relationships/oleObject" Target="embeddings/Dokument_programu_Microsoft_Office_Word_97_20031.doc"/><Relationship Id="rId26" Type="http://schemas.openxmlformats.org/officeDocument/2006/relationships/oleObject" Target="embeddings/Dokument_programu_Microsoft_Office_Word_97_20035.doc"/><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mailto:zam&#243;wienia@cppc.gov.pl" TargetMode="External"/><Relationship Id="rId17" Type="http://schemas.openxmlformats.org/officeDocument/2006/relationships/image" Target="media/image3.emf"/><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package" Target="embeddings/Dokument_programu_Microsoft_Office_Word1.docx"/><Relationship Id="rId20" Type="http://schemas.openxmlformats.org/officeDocument/2006/relationships/oleObject" Target="embeddings/Dokument_programu_Microsoft_Office_Word_97_20032.doc"/><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am&#243;wienia@cppc.gov.pl" TargetMode="External"/><Relationship Id="rId24" Type="http://schemas.openxmlformats.org/officeDocument/2006/relationships/oleObject" Target="embeddings/Dokument_programu_Microsoft_Office_Word_97_20034.doc"/><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Dokument_programu_Microsoft_Office_Word_97_20036.doc"/><Relationship Id="rId10" Type="http://schemas.openxmlformats.org/officeDocument/2006/relationships/hyperlink" Target="mailto:zamowienia@cppc.gov.pl"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mailto:zamowienia@cppc.gov.pl" TargetMode="External"/><Relationship Id="rId14" Type="http://schemas.openxmlformats.org/officeDocument/2006/relationships/footer" Target="footer1.xml"/><Relationship Id="rId22" Type="http://schemas.openxmlformats.org/officeDocument/2006/relationships/oleObject" Target="embeddings/Dokument_programu_Microsoft_Office_Word_97_20033.doc"/><Relationship Id="rId27" Type="http://schemas.openxmlformats.org/officeDocument/2006/relationships/image" Target="media/image8.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3CA189-FD1C-4B2F-88DA-01D1383A0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7639</Words>
  <Characters>45834</Characters>
  <Application>Microsoft Office Word</Application>
  <DocSecurity>0</DocSecurity>
  <Lines>381</Lines>
  <Paragraphs>106</Paragraphs>
  <ScaleCrop>false</ScaleCrop>
  <LinksUpToDate>false</LinksUpToDate>
  <CharactersWithSpaces>53367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2015-08-07T11:10:00Z</dcterms:created>
  <dcterms:modified xsi:type="dcterms:W3CDTF">2015-08-07T11:10:00Z</dcterms:modified>
</cp:coreProperties>
</file>