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EB" w:rsidRDefault="000929E2">
      <w:pPr>
        <w:ind w:left="4956" w:firstLine="708"/>
      </w:pPr>
      <w:r>
        <w:t>Data sporządzenia pisma:</w:t>
      </w:r>
    </w:p>
    <w:p w:rsidR="006503EB" w:rsidRDefault="000929E2">
      <w:pPr>
        <w:ind w:left="4956" w:firstLine="708"/>
      </w:pPr>
      <w:r>
        <w:t>Warszawa, 31.03.2016  r.</w:t>
      </w:r>
    </w:p>
    <w:p w:rsidR="006503EB" w:rsidRDefault="006503EB">
      <w:pPr>
        <w:rPr>
          <w:i/>
        </w:rPr>
      </w:pPr>
    </w:p>
    <w:p w:rsidR="006503EB" w:rsidRDefault="000929E2">
      <w:pPr>
        <w:rPr>
          <w:i/>
        </w:rPr>
      </w:pPr>
      <w:r>
        <w:rPr>
          <w:i/>
        </w:rPr>
        <w:t>CPPC-WZP.251.3.11.2016/MW</w:t>
      </w:r>
    </w:p>
    <w:p w:rsidR="006503EB" w:rsidRDefault="006503EB"/>
    <w:p w:rsidR="006503EB" w:rsidRDefault="000929E2">
      <w:pPr>
        <w:jc w:val="both"/>
        <w:rPr>
          <w:b/>
        </w:rPr>
      </w:pPr>
      <w:r>
        <w:rPr>
          <w:b/>
        </w:rPr>
        <w:t>Dotyczy: postępowania o udzielenie zamówienia publicznego prowadzonego w trybie przetargu nieograniczonego na: „Usługę przeprowadzenia do 41 kontroli na miejscu realizacji projektów w ramach Szwajcarsko-Polskiego Programu Współpracy  (dalej: „SPPW”) oraz przygotowania raportów pokontrolnych wraz z załącznikami” –Nr postępowania: ZP/1/2016</w:t>
      </w:r>
    </w:p>
    <w:p w:rsidR="006503EB" w:rsidRDefault="006503EB">
      <w:pPr>
        <w:jc w:val="both"/>
        <w:rPr>
          <w:b/>
        </w:rPr>
      </w:pPr>
    </w:p>
    <w:p w:rsidR="006503EB" w:rsidRDefault="000929E2">
      <w:pPr>
        <w:spacing w:line="240" w:lineRule="auto"/>
        <w:jc w:val="center"/>
        <w:rPr>
          <w:b/>
        </w:rPr>
      </w:pPr>
      <w:r>
        <w:rPr>
          <w:b/>
        </w:rPr>
        <w:t>Informacja o wyborze oferty najkorzystniejszej</w:t>
      </w:r>
    </w:p>
    <w:p w:rsidR="006503EB" w:rsidRDefault="000929E2">
      <w:pPr>
        <w:spacing w:line="240" w:lineRule="auto"/>
        <w:jc w:val="center"/>
        <w:rPr>
          <w:b/>
        </w:rPr>
      </w:pPr>
      <w:r>
        <w:rPr>
          <w:b/>
        </w:rPr>
        <w:t xml:space="preserve"> po powtórzeniu czynności badania i oceny ofert</w:t>
      </w:r>
    </w:p>
    <w:p w:rsidR="006503EB" w:rsidRDefault="006503EB"/>
    <w:p w:rsidR="006503EB" w:rsidRDefault="000929E2">
      <w:pPr>
        <w:jc w:val="both"/>
      </w:pPr>
      <w:r>
        <w:t xml:space="preserve">Działając na podstawie art. 92 ust. 1 ustawy z dnia 29 stycznia 2004 r. Prawo zamówień publicznych, zwaną dalej ustawą </w:t>
      </w:r>
      <w:proofErr w:type="spellStart"/>
      <w:r>
        <w:t>Pzp</w:t>
      </w:r>
      <w:proofErr w:type="spellEnd"/>
      <w:r>
        <w:t>, Zamawiający – Centrum Projektów Polska Cyfrowa informuje, że w postępowaniu na „Usługę przeprowadzenia do 41 kontroli na miejscu realizacji projektów w ramach Szwajcarsko-Polski</w:t>
      </w:r>
      <w:r w:rsidR="00CB059D">
        <w:t>ego Programu Współpracy</w:t>
      </w:r>
      <w:r>
        <w:t xml:space="preserve"> (dalej: „SPPW”) oraz przygotowania raportów pokontrolnych wraz z załącznikami” – Nr postępowania: ZP/1/2016, po powtórzeniu czynności badania i oceny ofert, dokonał wyboru oferty najkorzystniejszej.</w:t>
      </w:r>
    </w:p>
    <w:p w:rsidR="006503EB" w:rsidRDefault="000929E2">
      <w:pPr>
        <w:jc w:val="both"/>
      </w:pPr>
      <w:r>
        <w:t xml:space="preserve">W przedmiotowym postępowaniu kryteriami oceny ofert były: </w:t>
      </w:r>
    </w:p>
    <w:p w:rsidR="006503EB" w:rsidRDefault="000929E2">
      <w:pPr>
        <w:jc w:val="both"/>
      </w:pPr>
      <w:r>
        <w:t xml:space="preserve">-  kryterium (P1) „Cena” o wadze wynoszącej 90% (maksymalnie 90 punktów), </w:t>
      </w:r>
    </w:p>
    <w:p w:rsidR="006503EB" w:rsidRDefault="000929E2">
      <w:pPr>
        <w:jc w:val="both"/>
      </w:pPr>
      <w:r>
        <w:t>- kryterium (P2) „Liczba kontrolerów dedykowanych przez Wykonawcę do realizacji zamówienia (P2)” o wadze wynoszącej 10% (maksymalnie 10 punktów). Oferta Wykonawcy mogła uzyskać maksymalnie 100 punktów.</w:t>
      </w:r>
    </w:p>
    <w:p w:rsidR="006503EB" w:rsidRDefault="000929E2">
      <w:pPr>
        <w:jc w:val="both"/>
      </w:pPr>
      <w:r>
        <w:t xml:space="preserve">W dniu 17.03.2016 r. Wykonawca - IDIPSUM Sp. z o.o., ul. Strzeszewskiego 15/32, 20-153 Lublin, poinformował Zamawiającego w trybie art. 181 ustawy </w:t>
      </w:r>
      <w:proofErr w:type="spellStart"/>
      <w:r>
        <w:t>Pzp</w:t>
      </w:r>
      <w:proofErr w:type="spellEnd"/>
      <w:r>
        <w:t xml:space="preserve"> o niezgodnej</w:t>
      </w:r>
      <w:r w:rsidR="00CB059D">
        <w:t xml:space="preserve"> </w:t>
      </w:r>
      <w:r w:rsidR="00CB059D">
        <w:br/>
      </w:r>
      <w:r>
        <w:t>z przepisami ustawy czynności polegającej na wyborze jako najkorzystniej</w:t>
      </w:r>
      <w:r w:rsidR="00CB059D">
        <w:t xml:space="preserve">szej oferty Wykonawcy – </w:t>
      </w:r>
      <w:proofErr w:type="spellStart"/>
      <w:r w:rsidR="00CB059D">
        <w:t>CoFund</w:t>
      </w:r>
      <w:proofErr w:type="spellEnd"/>
      <w:r w:rsidR="00CB059D">
        <w:t xml:space="preserve"> </w:t>
      </w:r>
      <w:r>
        <w:t xml:space="preserve">Sp. z o.o. Z przekazanego przez IDIPSUM Sp. z o.o. pisma wynikało, że zakres i przedmiot wskazanej przez Wykonawcę </w:t>
      </w:r>
      <w:proofErr w:type="spellStart"/>
      <w:r>
        <w:t>CoFund</w:t>
      </w:r>
      <w:proofErr w:type="spellEnd"/>
      <w:r>
        <w:t xml:space="preserve"> Sp. z o.o. usługi w pozycji nr 2 wykazu wykonanych usług, jest niezgodny z prawdą i nie odpowiada faktycznie zrealizowanemu zamówieniu.</w:t>
      </w:r>
    </w:p>
    <w:p w:rsidR="006503EB" w:rsidRDefault="000929E2">
      <w:pPr>
        <w:jc w:val="both"/>
      </w:pPr>
      <w:r>
        <w:t xml:space="preserve">W toku powtórzonej przez Zamawiającego czynności badania i oceny ofert Wykonawca – </w:t>
      </w:r>
      <w:proofErr w:type="spellStart"/>
      <w:r>
        <w:t>CoFund</w:t>
      </w:r>
      <w:proofErr w:type="spellEnd"/>
      <w:r>
        <w:t xml:space="preserve"> Sp. z o.o. został wezwany w trybie art. 26 ust. 4 ustawy </w:t>
      </w:r>
      <w:proofErr w:type="spellStart"/>
      <w:r>
        <w:t>Pzp</w:t>
      </w:r>
      <w:proofErr w:type="spellEnd"/>
      <w:r>
        <w:t xml:space="preserve"> do złożenia </w:t>
      </w:r>
    </w:p>
    <w:p w:rsidR="006503EB" w:rsidRDefault="006503EB">
      <w:pPr>
        <w:jc w:val="both"/>
      </w:pPr>
    </w:p>
    <w:p w:rsidR="006503EB" w:rsidRDefault="006503EB">
      <w:pPr>
        <w:jc w:val="both"/>
      </w:pPr>
    </w:p>
    <w:p w:rsidR="006503EB" w:rsidRDefault="000929E2">
      <w:pPr>
        <w:jc w:val="both"/>
      </w:pPr>
      <w:r>
        <w:t xml:space="preserve">stosownych wyjaśnień w związku z koniecznością doprecyzowania okoliczności legitymowania się przez Wykonawcę wymaganą wiedzą i doświadczeniem. </w:t>
      </w:r>
    </w:p>
    <w:p w:rsidR="006503EB" w:rsidRDefault="000929E2">
      <w:pPr>
        <w:jc w:val="both"/>
      </w:pPr>
      <w:r>
        <w:t xml:space="preserve">W wyznaczonym przez Zamawiającego terminie Wykonawca – </w:t>
      </w:r>
      <w:proofErr w:type="spellStart"/>
      <w:r>
        <w:t>CoFund</w:t>
      </w:r>
      <w:proofErr w:type="spellEnd"/>
      <w:r>
        <w:t xml:space="preserve"> Sp. z o.o. złożył obszerne wyjaśnienia wraz z dowodami (Umowa zawarta przez Ministerstwo Gospodarki</w:t>
      </w:r>
      <w:r w:rsidR="00CB059D">
        <w:t xml:space="preserve"> </w:t>
      </w:r>
      <w:r w:rsidR="00CB059D">
        <w:br/>
      </w:r>
      <w:r>
        <w:t xml:space="preserve">z Fundacją Fundusz Współpracy z dnia 10.06.2013 r., Regulamin, Raport), które w opinii Zamawiającego potwierdzają spełnianie przez niego warunków udziału w przedmiotowym postępowaniu w zakresie wiedzy i doświadczenia. </w:t>
      </w:r>
    </w:p>
    <w:p w:rsidR="006503EB" w:rsidRDefault="000929E2">
      <w:pPr>
        <w:jc w:val="both"/>
      </w:pPr>
      <w:r>
        <w:t xml:space="preserve">W zaistniałej sytuacji zgodnie z art. 92 ust. 1 ustawy </w:t>
      </w:r>
      <w:proofErr w:type="spellStart"/>
      <w:r>
        <w:t>Pzp</w:t>
      </w:r>
      <w:proofErr w:type="spellEnd"/>
      <w:r>
        <w:t xml:space="preserve"> Zamawiający informuje, że po ponownym badaniu i ocenie jako najkorzystniejszą ofertę wybrano ofertę firmy </w:t>
      </w:r>
      <w:proofErr w:type="spellStart"/>
      <w:r>
        <w:t>CoFund</w:t>
      </w:r>
      <w:proofErr w:type="spellEnd"/>
      <w:r w:rsidR="00CB059D">
        <w:t xml:space="preserve"> </w:t>
      </w:r>
      <w:r w:rsidR="00CB059D">
        <w:br/>
      </w:r>
      <w:r>
        <w:t>Sp. z o.o., ul. Górnośląska 4a, 00-444 Warszawa, która otrzymała łącznie 100,00 pkt</w:t>
      </w:r>
      <w:r w:rsidR="00CB059D">
        <w:t xml:space="preserve"> </w:t>
      </w:r>
      <w:r w:rsidR="00CB059D">
        <w:br/>
      </w:r>
      <w:r>
        <w:t>w ramach kryteriów oceny ofert (kryterium P1 – 90,00 punktów, kryterium P2 – 10,00 punktów).</w:t>
      </w:r>
    </w:p>
    <w:p w:rsidR="006503EB" w:rsidRDefault="000929E2">
      <w:pPr>
        <w:jc w:val="both"/>
      </w:pPr>
      <w:r>
        <w:t>Wykaz Wykonawców, którzy złożyli oferty niepodlegające odrzuceniu oraz przyznana im punktacja: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2867"/>
        <w:gridCol w:w="1842"/>
        <w:gridCol w:w="1843"/>
        <w:gridCol w:w="1843"/>
      </w:tblGrid>
      <w:tr w:rsidR="006503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EB" w:rsidRDefault="006503EB">
            <w:pPr>
              <w:spacing w:after="0" w:line="240" w:lineRule="auto"/>
            </w:pPr>
          </w:p>
          <w:p w:rsidR="006503EB" w:rsidRDefault="000929E2">
            <w:pPr>
              <w:spacing w:after="0" w:line="240" w:lineRule="auto"/>
            </w:pPr>
            <w:r>
              <w:t>Lp.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EB" w:rsidRDefault="006503EB">
            <w:pPr>
              <w:spacing w:after="0" w:line="240" w:lineRule="auto"/>
            </w:pPr>
          </w:p>
          <w:p w:rsidR="006503EB" w:rsidRDefault="000929E2">
            <w:pPr>
              <w:spacing w:after="0" w:line="240" w:lineRule="auto"/>
            </w:pPr>
            <w:r>
              <w:t>Nazwa i adres Wykonawcy</w:t>
            </w:r>
          </w:p>
          <w:p w:rsidR="006503EB" w:rsidRDefault="006503EB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EB" w:rsidRDefault="006503EB">
            <w:pPr>
              <w:spacing w:after="0" w:line="240" w:lineRule="auto"/>
            </w:pPr>
          </w:p>
          <w:p w:rsidR="006503EB" w:rsidRDefault="000929E2">
            <w:pPr>
              <w:spacing w:after="0" w:line="240" w:lineRule="auto"/>
            </w:pPr>
            <w:r>
              <w:t>Kryterium P1</w:t>
            </w:r>
            <w: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EB" w:rsidRDefault="006503EB">
            <w:pPr>
              <w:spacing w:after="0" w:line="240" w:lineRule="auto"/>
            </w:pPr>
          </w:p>
          <w:p w:rsidR="006503EB" w:rsidRDefault="000929E2">
            <w:pPr>
              <w:spacing w:after="0" w:line="240" w:lineRule="auto"/>
            </w:pPr>
            <w:r>
              <w:t>Kryterium P2</w:t>
            </w:r>
            <w: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EB" w:rsidRDefault="006503EB">
            <w:pPr>
              <w:spacing w:after="0" w:line="240" w:lineRule="auto"/>
            </w:pPr>
          </w:p>
          <w:p w:rsidR="006503EB" w:rsidRDefault="000929E2">
            <w:pPr>
              <w:spacing w:after="0" w:line="240" w:lineRule="auto"/>
            </w:pPr>
            <w:r>
              <w:t>Suma punktów</w:t>
            </w:r>
          </w:p>
          <w:p w:rsidR="006503EB" w:rsidRDefault="006503EB">
            <w:pPr>
              <w:spacing w:after="0" w:line="240" w:lineRule="auto"/>
            </w:pPr>
          </w:p>
        </w:tc>
      </w:tr>
      <w:tr w:rsidR="006503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EB" w:rsidRDefault="006503EB">
            <w:pPr>
              <w:spacing w:after="0" w:line="240" w:lineRule="auto"/>
            </w:pPr>
          </w:p>
          <w:p w:rsidR="006503EB" w:rsidRDefault="000929E2">
            <w:pPr>
              <w:spacing w:after="0" w:line="240" w:lineRule="auto"/>
            </w:pPr>
            <w:r>
              <w:t>1.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EB" w:rsidRDefault="000929E2">
            <w:pPr>
              <w:spacing w:after="0" w:line="240" w:lineRule="auto"/>
              <w:jc w:val="center"/>
            </w:pPr>
            <w:r>
              <w:t>IDIPSUM Sp. z o.o.                                 ul. Strzeszewskiego 15/32,                   20-153 Lublin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EB" w:rsidRDefault="006503EB">
            <w:pPr>
              <w:spacing w:after="0" w:line="240" w:lineRule="auto"/>
              <w:jc w:val="center"/>
            </w:pPr>
          </w:p>
          <w:p w:rsidR="006503EB" w:rsidRDefault="000929E2">
            <w:pPr>
              <w:spacing w:after="0" w:line="240" w:lineRule="auto"/>
              <w:jc w:val="center"/>
            </w:pPr>
            <w:r>
              <w:t>84,15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EB" w:rsidRDefault="006503EB">
            <w:pPr>
              <w:spacing w:after="0" w:line="240" w:lineRule="auto"/>
              <w:jc w:val="center"/>
            </w:pPr>
          </w:p>
          <w:p w:rsidR="006503EB" w:rsidRDefault="000929E2">
            <w:pPr>
              <w:spacing w:after="0" w:line="240" w:lineRule="auto"/>
              <w:jc w:val="center"/>
            </w:pPr>
            <w:r>
              <w:t>10,00</w:t>
            </w:r>
            <w: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EB" w:rsidRDefault="006503EB">
            <w:pPr>
              <w:spacing w:after="0" w:line="240" w:lineRule="auto"/>
            </w:pPr>
          </w:p>
          <w:p w:rsidR="006503EB" w:rsidRDefault="000929E2">
            <w:pPr>
              <w:spacing w:after="0" w:line="240" w:lineRule="auto"/>
              <w:jc w:val="center"/>
            </w:pPr>
            <w:r>
              <w:t>94,15</w:t>
            </w:r>
          </w:p>
          <w:p w:rsidR="006503EB" w:rsidRDefault="006503EB">
            <w:pPr>
              <w:spacing w:after="0" w:line="240" w:lineRule="auto"/>
              <w:jc w:val="center"/>
            </w:pPr>
          </w:p>
        </w:tc>
      </w:tr>
      <w:tr w:rsidR="006503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EB" w:rsidRDefault="006503EB">
            <w:pPr>
              <w:spacing w:after="0" w:line="240" w:lineRule="auto"/>
            </w:pPr>
          </w:p>
          <w:p w:rsidR="006503EB" w:rsidRDefault="000929E2">
            <w:pPr>
              <w:spacing w:after="0" w:line="240" w:lineRule="auto"/>
            </w:pPr>
            <w:r>
              <w:t>2.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EB" w:rsidRDefault="000929E2">
            <w:pPr>
              <w:spacing w:after="0" w:line="240" w:lineRule="auto"/>
              <w:jc w:val="center"/>
            </w:pPr>
            <w:r>
              <w:t>Centrum Rozwoju Administracji Sp. z o.o. ul. Królowej Korony Polskiej 3/2</w:t>
            </w:r>
          </w:p>
          <w:p w:rsidR="006503EB" w:rsidRDefault="000929E2">
            <w:pPr>
              <w:spacing w:after="0" w:line="240" w:lineRule="auto"/>
              <w:jc w:val="center"/>
            </w:pPr>
            <w:r>
              <w:t xml:space="preserve"> 70-485 Szczecin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EB" w:rsidRDefault="006503EB">
            <w:pPr>
              <w:spacing w:after="0" w:line="240" w:lineRule="auto"/>
            </w:pPr>
          </w:p>
          <w:p w:rsidR="006503EB" w:rsidRDefault="006503EB">
            <w:pPr>
              <w:spacing w:after="0" w:line="240" w:lineRule="auto"/>
            </w:pPr>
          </w:p>
          <w:p w:rsidR="006503EB" w:rsidRDefault="000929E2">
            <w:pPr>
              <w:spacing w:after="0" w:line="240" w:lineRule="auto"/>
              <w:jc w:val="center"/>
            </w:pPr>
            <w:r>
              <w:t>68,91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EB" w:rsidRDefault="006503EB">
            <w:pPr>
              <w:spacing w:after="0" w:line="240" w:lineRule="auto"/>
            </w:pPr>
          </w:p>
          <w:p w:rsidR="006503EB" w:rsidRDefault="006503EB">
            <w:pPr>
              <w:spacing w:after="0" w:line="240" w:lineRule="auto"/>
            </w:pPr>
          </w:p>
          <w:p w:rsidR="006503EB" w:rsidRDefault="000929E2">
            <w:pPr>
              <w:spacing w:after="0" w:line="240" w:lineRule="auto"/>
              <w:jc w:val="center"/>
            </w:pPr>
            <w:r>
              <w:t>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EB" w:rsidRDefault="006503EB">
            <w:pPr>
              <w:spacing w:after="0" w:line="240" w:lineRule="auto"/>
            </w:pPr>
          </w:p>
          <w:p w:rsidR="006503EB" w:rsidRDefault="006503EB">
            <w:pPr>
              <w:spacing w:after="0" w:line="240" w:lineRule="auto"/>
            </w:pPr>
          </w:p>
          <w:p w:rsidR="006503EB" w:rsidRDefault="000929E2">
            <w:pPr>
              <w:spacing w:after="0" w:line="240" w:lineRule="auto"/>
              <w:jc w:val="center"/>
            </w:pPr>
            <w:r>
              <w:t>78,91</w:t>
            </w:r>
          </w:p>
        </w:tc>
      </w:tr>
      <w:tr w:rsidR="006503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EB" w:rsidRDefault="006503EB">
            <w:pPr>
              <w:spacing w:after="0" w:line="240" w:lineRule="auto"/>
            </w:pPr>
          </w:p>
          <w:p w:rsidR="006503EB" w:rsidRDefault="000929E2">
            <w:pPr>
              <w:spacing w:after="0" w:line="240" w:lineRule="auto"/>
            </w:pPr>
            <w:r>
              <w:t>3.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EB" w:rsidRDefault="000929E2">
            <w:pPr>
              <w:spacing w:after="0" w:line="240" w:lineRule="auto"/>
              <w:jc w:val="center"/>
            </w:pPr>
            <w:r>
              <w:t xml:space="preserve">Konsorcjum firm: </w:t>
            </w:r>
          </w:p>
          <w:p w:rsidR="006503EB" w:rsidRDefault="000929E2">
            <w:pPr>
              <w:spacing w:after="0" w:line="240" w:lineRule="auto"/>
              <w:jc w:val="center"/>
            </w:pPr>
            <w:r>
              <w:t xml:space="preserve">DPC A. </w:t>
            </w:r>
            <w:proofErr w:type="spellStart"/>
            <w:r>
              <w:t>Danylczenko</w:t>
            </w:r>
            <w:proofErr w:type="spellEnd"/>
          </w:p>
          <w:p w:rsidR="006503EB" w:rsidRDefault="000929E2">
            <w:pPr>
              <w:spacing w:after="0" w:line="240" w:lineRule="auto"/>
              <w:jc w:val="center"/>
            </w:pPr>
            <w:r>
              <w:t xml:space="preserve">i Spółka </w:t>
            </w:r>
            <w:proofErr w:type="spellStart"/>
            <w:r>
              <w:t>Sp.J</w:t>
            </w:r>
            <w:proofErr w:type="spellEnd"/>
            <w:r>
              <w:t>.</w:t>
            </w:r>
          </w:p>
          <w:p w:rsidR="006503EB" w:rsidRDefault="000929E2">
            <w:pPr>
              <w:spacing w:after="0" w:line="240" w:lineRule="auto"/>
              <w:jc w:val="center"/>
            </w:pPr>
            <w:r>
              <w:t xml:space="preserve"> ul. Armii Krajowej 15/7</w:t>
            </w:r>
          </w:p>
          <w:p w:rsidR="006503EB" w:rsidRDefault="000929E2">
            <w:pPr>
              <w:spacing w:after="0" w:line="240" w:lineRule="auto"/>
              <w:jc w:val="center"/>
            </w:pPr>
            <w:r>
              <w:t xml:space="preserve">45-071 Opole </w:t>
            </w:r>
          </w:p>
          <w:p w:rsidR="006503EB" w:rsidRDefault="000929E2">
            <w:pPr>
              <w:spacing w:after="0" w:line="240" w:lineRule="auto"/>
              <w:jc w:val="center"/>
            </w:pPr>
            <w:r>
              <w:t xml:space="preserve">i MRC Radosław </w:t>
            </w:r>
            <w:proofErr w:type="spellStart"/>
            <w:r>
              <w:t>Rembiś</w:t>
            </w:r>
            <w:proofErr w:type="spellEnd"/>
          </w:p>
          <w:p w:rsidR="006503EB" w:rsidRDefault="000929E2">
            <w:pPr>
              <w:spacing w:after="0" w:line="240" w:lineRule="auto"/>
              <w:jc w:val="center"/>
            </w:pPr>
            <w:r>
              <w:t>ul. Wiosenna 2/52</w:t>
            </w:r>
          </w:p>
          <w:p w:rsidR="006503EB" w:rsidRDefault="000929E2">
            <w:pPr>
              <w:spacing w:after="0" w:line="240" w:lineRule="auto"/>
              <w:jc w:val="center"/>
            </w:pPr>
            <w:r>
              <w:t>03-749 Warszawa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EB" w:rsidRDefault="006503EB">
            <w:pPr>
              <w:spacing w:after="0" w:line="240" w:lineRule="auto"/>
            </w:pPr>
          </w:p>
          <w:p w:rsidR="006503EB" w:rsidRDefault="006503EB">
            <w:pPr>
              <w:spacing w:after="0" w:line="240" w:lineRule="auto"/>
            </w:pPr>
          </w:p>
          <w:p w:rsidR="006503EB" w:rsidRDefault="006503EB">
            <w:pPr>
              <w:spacing w:after="0" w:line="240" w:lineRule="auto"/>
            </w:pPr>
          </w:p>
          <w:p w:rsidR="006503EB" w:rsidRDefault="000929E2">
            <w:pPr>
              <w:spacing w:after="0" w:line="240" w:lineRule="auto"/>
              <w:jc w:val="center"/>
            </w:pPr>
            <w:r>
              <w:t>45,02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EB" w:rsidRDefault="006503EB">
            <w:pPr>
              <w:spacing w:after="0" w:line="240" w:lineRule="auto"/>
            </w:pPr>
          </w:p>
          <w:p w:rsidR="006503EB" w:rsidRDefault="006503EB">
            <w:pPr>
              <w:spacing w:after="0" w:line="240" w:lineRule="auto"/>
            </w:pPr>
          </w:p>
          <w:p w:rsidR="006503EB" w:rsidRDefault="006503EB">
            <w:pPr>
              <w:spacing w:after="0" w:line="240" w:lineRule="auto"/>
            </w:pPr>
          </w:p>
          <w:p w:rsidR="006503EB" w:rsidRDefault="000929E2">
            <w:pPr>
              <w:spacing w:after="0" w:line="240" w:lineRule="auto"/>
              <w:jc w:val="center"/>
            </w:pPr>
            <w:r>
              <w:t>10,00</w:t>
            </w:r>
          </w:p>
          <w:p w:rsidR="006503EB" w:rsidRDefault="006503EB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EB" w:rsidRDefault="006503EB">
            <w:pPr>
              <w:spacing w:after="0" w:line="240" w:lineRule="auto"/>
            </w:pPr>
          </w:p>
          <w:p w:rsidR="006503EB" w:rsidRDefault="006503EB">
            <w:pPr>
              <w:spacing w:after="0" w:line="240" w:lineRule="auto"/>
            </w:pPr>
          </w:p>
          <w:p w:rsidR="006503EB" w:rsidRDefault="006503EB">
            <w:pPr>
              <w:spacing w:after="0" w:line="240" w:lineRule="auto"/>
            </w:pPr>
          </w:p>
          <w:p w:rsidR="006503EB" w:rsidRDefault="000929E2">
            <w:pPr>
              <w:spacing w:after="0" w:line="240" w:lineRule="auto"/>
              <w:jc w:val="center"/>
            </w:pPr>
            <w:r>
              <w:t>55,02</w:t>
            </w:r>
          </w:p>
        </w:tc>
      </w:tr>
      <w:tr w:rsidR="006503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EB" w:rsidRDefault="006503EB">
            <w:pPr>
              <w:spacing w:after="0" w:line="240" w:lineRule="auto"/>
            </w:pPr>
          </w:p>
          <w:p w:rsidR="006503EB" w:rsidRDefault="000929E2">
            <w:pPr>
              <w:spacing w:after="0" w:line="240" w:lineRule="auto"/>
            </w:pPr>
            <w:r>
              <w:t>4.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EB" w:rsidRDefault="000929E2">
            <w:pPr>
              <w:spacing w:after="0" w:line="240" w:lineRule="auto"/>
              <w:jc w:val="center"/>
            </w:pPr>
            <w:r>
              <w:t xml:space="preserve">Grupa </w:t>
            </w:r>
            <w:proofErr w:type="spellStart"/>
            <w:r>
              <w:t>Gumułka</w:t>
            </w:r>
            <w:proofErr w:type="spellEnd"/>
            <w:r>
              <w:t xml:space="preserve"> – </w:t>
            </w:r>
            <w:proofErr w:type="spellStart"/>
            <w:r>
              <w:t>Euroedukacja</w:t>
            </w:r>
            <w:proofErr w:type="spellEnd"/>
            <w:r>
              <w:t xml:space="preserve"> Sp. z o.o.</w:t>
            </w:r>
          </w:p>
          <w:p w:rsidR="006503EB" w:rsidRDefault="000929E2" w:rsidP="00B210EE">
            <w:pPr>
              <w:spacing w:after="0" w:line="240" w:lineRule="auto"/>
              <w:jc w:val="center"/>
            </w:pPr>
            <w:r>
              <w:t>ul. Matejki Jana 4          40-077 Katowice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EB" w:rsidRDefault="006503EB">
            <w:pPr>
              <w:spacing w:after="0" w:line="240" w:lineRule="auto"/>
            </w:pPr>
          </w:p>
          <w:p w:rsidR="006503EB" w:rsidRDefault="000929E2">
            <w:pPr>
              <w:spacing w:after="0" w:line="240" w:lineRule="auto"/>
              <w:jc w:val="center"/>
            </w:pPr>
            <w:r>
              <w:t>52,83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EB" w:rsidRDefault="006503EB">
            <w:pPr>
              <w:spacing w:after="0" w:line="240" w:lineRule="auto"/>
            </w:pPr>
          </w:p>
          <w:p w:rsidR="006503EB" w:rsidRDefault="000929E2">
            <w:pPr>
              <w:spacing w:after="0" w:line="240" w:lineRule="auto"/>
              <w:jc w:val="center"/>
            </w:pPr>
            <w:r>
              <w:t>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EB" w:rsidRDefault="006503EB">
            <w:pPr>
              <w:spacing w:after="0" w:line="240" w:lineRule="auto"/>
            </w:pPr>
          </w:p>
          <w:p w:rsidR="006503EB" w:rsidRDefault="000929E2">
            <w:pPr>
              <w:spacing w:after="0" w:line="240" w:lineRule="auto"/>
              <w:jc w:val="center"/>
            </w:pPr>
            <w:r>
              <w:t>62,83</w:t>
            </w:r>
          </w:p>
          <w:p w:rsidR="006503EB" w:rsidRDefault="006503EB">
            <w:pPr>
              <w:spacing w:after="0" w:line="240" w:lineRule="auto"/>
            </w:pPr>
          </w:p>
        </w:tc>
      </w:tr>
      <w:tr w:rsidR="006503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EB" w:rsidRDefault="006503EB">
            <w:pPr>
              <w:spacing w:after="0" w:line="240" w:lineRule="auto"/>
            </w:pPr>
          </w:p>
          <w:p w:rsidR="006503EB" w:rsidRDefault="000929E2">
            <w:pPr>
              <w:spacing w:after="0" w:line="240" w:lineRule="auto"/>
            </w:pPr>
            <w:r>
              <w:t>5.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EB" w:rsidRDefault="000929E2">
            <w:pPr>
              <w:spacing w:after="0" w:line="240" w:lineRule="auto"/>
              <w:jc w:val="center"/>
            </w:pPr>
            <w:proofErr w:type="spellStart"/>
            <w:r>
              <w:t>Varsovia</w:t>
            </w:r>
            <w:proofErr w:type="spellEnd"/>
            <w:r>
              <w:t xml:space="preserve"> Capital S.A.                            ul. Nowogrodzka 50/515</w:t>
            </w:r>
          </w:p>
          <w:p w:rsidR="006503EB" w:rsidRDefault="000929E2">
            <w:pPr>
              <w:spacing w:after="0" w:line="240" w:lineRule="auto"/>
              <w:jc w:val="center"/>
            </w:pPr>
            <w:r>
              <w:t>00-695 Warszawa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EB" w:rsidRDefault="006503EB">
            <w:pPr>
              <w:spacing w:after="0" w:line="240" w:lineRule="auto"/>
              <w:jc w:val="center"/>
            </w:pPr>
          </w:p>
          <w:p w:rsidR="006503EB" w:rsidRDefault="000929E2">
            <w:pPr>
              <w:spacing w:after="0" w:line="240" w:lineRule="auto"/>
              <w:jc w:val="center"/>
            </w:pPr>
            <w:r>
              <w:t>74,19</w:t>
            </w:r>
            <w: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EB" w:rsidRDefault="006503EB">
            <w:pPr>
              <w:spacing w:after="0" w:line="240" w:lineRule="auto"/>
              <w:jc w:val="center"/>
            </w:pPr>
          </w:p>
          <w:p w:rsidR="006503EB" w:rsidRDefault="000929E2">
            <w:pPr>
              <w:spacing w:after="0" w:line="240" w:lineRule="auto"/>
              <w:jc w:val="center"/>
            </w:pPr>
            <w:r>
              <w:t>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EB" w:rsidRDefault="006503EB">
            <w:pPr>
              <w:spacing w:after="0" w:line="240" w:lineRule="auto"/>
            </w:pPr>
          </w:p>
          <w:p w:rsidR="006503EB" w:rsidRDefault="000929E2">
            <w:pPr>
              <w:spacing w:after="0" w:line="240" w:lineRule="auto"/>
              <w:jc w:val="center"/>
            </w:pPr>
            <w:r>
              <w:t>84,19</w:t>
            </w:r>
          </w:p>
          <w:p w:rsidR="006503EB" w:rsidRDefault="006503EB">
            <w:pPr>
              <w:spacing w:after="0" w:line="240" w:lineRule="auto"/>
              <w:jc w:val="center"/>
            </w:pPr>
          </w:p>
        </w:tc>
      </w:tr>
    </w:tbl>
    <w:p w:rsidR="006503EB" w:rsidRDefault="006503EB"/>
    <w:p w:rsidR="006503EB" w:rsidRDefault="000929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03EB" w:rsidRDefault="000929E2">
      <w:r>
        <w:tab/>
      </w:r>
    </w:p>
    <w:p w:rsidR="006503EB" w:rsidRDefault="006503EB">
      <w:pPr>
        <w:jc w:val="both"/>
      </w:pPr>
    </w:p>
    <w:p w:rsidR="006503EB" w:rsidRDefault="006503EB">
      <w:pPr>
        <w:jc w:val="both"/>
      </w:pPr>
    </w:p>
    <w:p w:rsidR="006503EB" w:rsidRDefault="006503EB">
      <w:pPr>
        <w:jc w:val="both"/>
      </w:pPr>
    </w:p>
    <w:p w:rsidR="006503EB" w:rsidRDefault="000929E2">
      <w:pPr>
        <w:jc w:val="both"/>
      </w:pPr>
      <w:r>
        <w:t>Zamawiający informuje, że zgodnie z art. 94 ust. 2 pkt 3 lit. a) umowa w sprawie zamówienia publicznego może zostać zawarta przed upływem terminu,</w:t>
      </w:r>
      <w:r w:rsidR="00CB059D">
        <w:t xml:space="preserve"> o którym mowa</w:t>
      </w:r>
      <w:r>
        <w:t xml:space="preserve"> </w:t>
      </w:r>
      <w:r w:rsidR="00CB059D">
        <w:br/>
      </w:r>
      <w:r>
        <w:t>w art. 94 ust. 1 pkt. 2) ustawy Prawo zamówień Publicznych tj. przed upływem 5 dni od dnia przesłania zawiadomienia o wyborze najkorzystniejszej oferty.</w:t>
      </w:r>
    </w:p>
    <w:p w:rsidR="006503EB" w:rsidRDefault="000929E2">
      <w:r>
        <w:tab/>
      </w:r>
    </w:p>
    <w:p w:rsidR="006503EB" w:rsidRDefault="006503EB"/>
    <w:p w:rsidR="006503EB" w:rsidRDefault="006503EB"/>
    <w:p w:rsidR="006503EB" w:rsidRDefault="000929E2">
      <w:pPr>
        <w:tabs>
          <w:tab w:val="left" w:pos="5310"/>
        </w:tabs>
      </w:pPr>
      <w:r>
        <w:tab/>
      </w:r>
      <w:r>
        <w:rPr>
          <w:rFonts w:eastAsia="Times New Roman" w:cs="Calibri"/>
          <w:lang w:eastAsia="pl-PL"/>
        </w:rPr>
        <w:t xml:space="preserve">  Z poważaniem,</w:t>
      </w:r>
    </w:p>
    <w:p w:rsidR="006503EB" w:rsidRDefault="000929E2">
      <w:pPr>
        <w:spacing w:after="0" w:line="240" w:lineRule="auto"/>
        <w:ind w:left="5387"/>
        <w:rPr>
          <w:rFonts w:eastAsia="Times New Roman" w:cs="Calibri"/>
          <w:i/>
          <w:color w:val="C00000"/>
          <w:lang w:eastAsia="pl-PL"/>
        </w:rPr>
      </w:pPr>
      <w:r>
        <w:rPr>
          <w:rFonts w:eastAsia="Times New Roman" w:cs="Calibri"/>
          <w:i/>
          <w:color w:val="C00000"/>
          <w:lang w:eastAsia="pl-PL"/>
        </w:rPr>
        <w:t xml:space="preserve">Dokument podpisany bezpiecznym </w:t>
      </w:r>
    </w:p>
    <w:p w:rsidR="006503EB" w:rsidRDefault="000929E2">
      <w:pPr>
        <w:spacing w:after="0" w:line="240" w:lineRule="auto"/>
        <w:ind w:left="5387"/>
      </w:pPr>
      <w:r>
        <w:rPr>
          <w:rFonts w:eastAsia="Times New Roman" w:cs="Calibri"/>
          <w:i/>
          <w:color w:val="C00000"/>
          <w:lang w:eastAsia="pl-PL"/>
        </w:rPr>
        <w:t>podpisem elektronicznym</w:t>
      </w:r>
      <w:r>
        <w:rPr>
          <w:rFonts w:eastAsia="Times New Roman" w:cs="Calibri"/>
          <w:i/>
          <w:color w:val="C00000"/>
          <w:vertAlign w:val="superscript"/>
          <w:lang w:eastAsia="pl-PL"/>
        </w:rPr>
        <w:footnoteReference w:id="1"/>
      </w:r>
    </w:p>
    <w:p w:rsidR="006503EB" w:rsidRDefault="000929E2">
      <w:pPr>
        <w:spacing w:after="0" w:line="240" w:lineRule="auto"/>
        <w:ind w:left="5387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Wanda Buk</w:t>
      </w:r>
    </w:p>
    <w:p w:rsidR="006503EB" w:rsidRDefault="000929E2">
      <w:pPr>
        <w:spacing w:after="0" w:line="240" w:lineRule="auto"/>
        <w:ind w:left="5387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Dyrektor CPPC</w:t>
      </w:r>
    </w:p>
    <w:p w:rsidR="006503EB" w:rsidRDefault="006503EB"/>
    <w:p w:rsidR="006503EB" w:rsidRDefault="006503EB"/>
    <w:p w:rsidR="006503EB" w:rsidRDefault="006503EB"/>
    <w:p w:rsidR="006503EB" w:rsidRDefault="006503EB"/>
    <w:p w:rsidR="006503EB" w:rsidRDefault="006503EB">
      <w:bookmarkStart w:id="0" w:name="_GoBack"/>
      <w:bookmarkEnd w:id="0"/>
    </w:p>
    <w:sectPr w:rsidR="006503EB" w:rsidSect="00855B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90" w:rsidRDefault="00934690">
      <w:pPr>
        <w:spacing w:after="0" w:line="240" w:lineRule="auto"/>
      </w:pPr>
      <w:r>
        <w:separator/>
      </w:r>
    </w:p>
  </w:endnote>
  <w:endnote w:type="continuationSeparator" w:id="0">
    <w:p w:rsidR="00934690" w:rsidRDefault="0093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23" w:rsidRDefault="000929E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-890268</wp:posOffset>
          </wp:positionH>
          <wp:positionV relativeFrom="paragraph">
            <wp:posOffset>-260988</wp:posOffset>
          </wp:positionV>
          <wp:extent cx="7515224" cy="876296"/>
          <wp:effectExtent l="0" t="0" r="0" b="4"/>
          <wp:wrapSquare wrapText="bothSides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4" cy="8762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90" w:rsidRDefault="009346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4690" w:rsidRDefault="00934690">
      <w:pPr>
        <w:spacing w:after="0" w:line="240" w:lineRule="auto"/>
      </w:pPr>
      <w:r>
        <w:continuationSeparator/>
      </w:r>
    </w:p>
  </w:footnote>
  <w:footnote w:id="1">
    <w:p w:rsidR="006503EB" w:rsidRDefault="000929E2">
      <w:pPr>
        <w:pStyle w:val="Zwykytekst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/>
          <w:color w:val="C00000"/>
          <w:sz w:val="16"/>
          <w:szCs w:val="16"/>
        </w:rPr>
        <w:t xml:space="preserve"> weryfikowanym przy pomocy ważnego kwalifikowanego certyfikatu, o którym mowa w Ustawie z dnia 18 września 2001 r. o podpisie elektronicznym (Dz.U. 2001 nr 130 poz. 1450 z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zm.), równoważnym pod względem skutków prawnych podpisowi własnoręcznemu. Niniejszy dokument został przekazany adresatowi za pośrednictwem: elektronicznej platformy usług administracji publicznej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ePUAP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 lub elektronicznej skrzynki podawczej adresata, o której mowa w Ustawie z dnia 17 lutego 2005 r. o informatyzacji działalności podmiotów realizujących zadania publiczne (Dz.U. 2005 nr 64 poz. 565 z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23" w:rsidRDefault="000929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-1009012</wp:posOffset>
          </wp:positionH>
          <wp:positionV relativeFrom="paragraph">
            <wp:posOffset>-144776</wp:posOffset>
          </wp:positionV>
          <wp:extent cx="7642856" cy="901698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2856" cy="9016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E1623" w:rsidRDefault="00655E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673A8"/>
    <w:multiLevelType w:val="multilevel"/>
    <w:tmpl w:val="64708D00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EB"/>
    <w:rsid w:val="000929E2"/>
    <w:rsid w:val="006503EB"/>
    <w:rsid w:val="00655E34"/>
    <w:rsid w:val="00855B29"/>
    <w:rsid w:val="00934690"/>
    <w:rsid w:val="00B210EE"/>
    <w:rsid w:val="00C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rebuchet MS" w:hAnsi="Trebuchet MS"/>
    </w:r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Trebuchet MS" w:eastAsia="Times New Roman" w:hAnsi="Trebuchet MS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next w:val="Normalny"/>
    <w:pPr>
      <w:pBdr>
        <w:bottom w:val="single" w:sz="8" w:space="4" w:color="4F81BD"/>
      </w:pBdr>
      <w:spacing w:after="300" w:line="240" w:lineRule="auto"/>
    </w:pPr>
    <w:rPr>
      <w:rFonts w:eastAsia="Times New Roman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basedOn w:val="Domylnaczcionkaakapitu"/>
    <w:rPr>
      <w:rFonts w:ascii="Trebuchet MS" w:eastAsia="Times New Roman" w:hAnsi="Trebuchet MS" w:cs="Times New Roman"/>
      <w:color w:val="17365D"/>
      <w:spacing w:val="5"/>
      <w:kern w:val="3"/>
      <w:sz w:val="52"/>
      <w:szCs w:val="52"/>
    </w:rPr>
  </w:style>
  <w:style w:type="paragraph" w:styleId="Podtytu">
    <w:name w:val="Subtitle"/>
    <w:basedOn w:val="Normalny"/>
    <w:next w:val="Normalny"/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Pr>
      <w:rFonts w:ascii="Trebuchet MS" w:eastAsia="Times New Roman" w:hAnsi="Trebuchet MS" w:cs="Times New Roman"/>
      <w:i/>
      <w:iCs/>
      <w:color w:val="4F81BD"/>
      <w:spacing w:val="15"/>
      <w:sz w:val="24"/>
      <w:szCs w:val="24"/>
    </w:rPr>
  </w:style>
  <w:style w:type="paragraph" w:styleId="Zwykytekst">
    <w:name w:val="Plain Text"/>
    <w:basedOn w:val="Normalny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rPr>
      <w:rFonts w:ascii="Consolas" w:hAnsi="Consolas"/>
      <w:sz w:val="21"/>
      <w:szCs w:val="21"/>
    </w:rPr>
  </w:style>
  <w:style w:type="character" w:styleId="Odwoanieprzypisudolnego">
    <w:name w:val="footnote reference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rebuchet MS" w:hAnsi="Trebuchet MS"/>
    </w:r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Trebuchet MS" w:eastAsia="Times New Roman" w:hAnsi="Trebuchet MS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next w:val="Normalny"/>
    <w:pPr>
      <w:pBdr>
        <w:bottom w:val="single" w:sz="8" w:space="4" w:color="4F81BD"/>
      </w:pBdr>
      <w:spacing w:after="300" w:line="240" w:lineRule="auto"/>
    </w:pPr>
    <w:rPr>
      <w:rFonts w:eastAsia="Times New Roman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basedOn w:val="Domylnaczcionkaakapitu"/>
    <w:rPr>
      <w:rFonts w:ascii="Trebuchet MS" w:eastAsia="Times New Roman" w:hAnsi="Trebuchet MS" w:cs="Times New Roman"/>
      <w:color w:val="17365D"/>
      <w:spacing w:val="5"/>
      <w:kern w:val="3"/>
      <w:sz w:val="52"/>
      <w:szCs w:val="52"/>
    </w:rPr>
  </w:style>
  <w:style w:type="paragraph" w:styleId="Podtytu">
    <w:name w:val="Subtitle"/>
    <w:basedOn w:val="Normalny"/>
    <w:next w:val="Normalny"/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Pr>
      <w:rFonts w:ascii="Trebuchet MS" w:eastAsia="Times New Roman" w:hAnsi="Trebuchet MS" w:cs="Times New Roman"/>
      <w:i/>
      <w:iCs/>
      <w:color w:val="4F81BD"/>
      <w:spacing w:val="15"/>
      <w:sz w:val="24"/>
      <w:szCs w:val="24"/>
    </w:rPr>
  </w:style>
  <w:style w:type="paragraph" w:styleId="Zwykytekst">
    <w:name w:val="Plain Text"/>
    <w:basedOn w:val="Normalny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rPr>
      <w:rFonts w:ascii="Consolas" w:hAnsi="Consolas"/>
      <w:sz w:val="21"/>
      <w:szCs w:val="21"/>
    </w:rPr>
  </w:style>
  <w:style w:type="character" w:styleId="Odwoanieprzypisudolnego">
    <w:name w:val="foot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Papier%20firmowy%20koresponden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korespondencja</Template>
  <TotalTime>1</TotalTime>
  <Pages>3</Pages>
  <Words>602</Words>
  <Characters>3616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mbielecwisniewska</dc:creator>
  <cp:lastModifiedBy>mbielecwisniewska</cp:lastModifiedBy>
  <cp:revision>2</cp:revision>
  <cp:lastPrinted>2016-04-01T12:47:00Z</cp:lastPrinted>
  <dcterms:created xsi:type="dcterms:W3CDTF">2016-04-01T12:48:00Z</dcterms:created>
  <dcterms:modified xsi:type="dcterms:W3CDTF">2016-04-01T12:48:00Z</dcterms:modified>
</cp:coreProperties>
</file>